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0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8400"/>
            <w:shd w:fill="1B3556" w:val="clear"/>
            <w:tcMar>
              <w:top w:type="dxa" w:w="450"/>
              <w:left w:type="dxa" w:w="500"/>
              <w:bottom w:type="dxa" w:w="450"/>
              <w:right w:type="dxa" w:w="200"/>
            </w:tcMar>
            <w:vAlign w:val="center"/>
          </w:tcPr>
          <w:p>
            <w:pPr>
              <w:spacing w:after="60"/>
            </w:pPr>
            <w:r>
              <w:rPr>
                <w:rFonts w:ascii="Calibri" w:cs="Calibri" w:eastAsia="Calibri" w:hAnsi="Calibri"/>
                <w:b/>
                <w:bCs/>
                <w:color w:val="FFFFFF"/>
                <w:sz w:val="40"/>
                <w:szCs w:val="40"/>
              </w:rPr>
              <w:t xml:space="preserve">BRYAN MIMS</w:t>
            </w:r>
          </w:p>
          <w:p>
            <w:pPr>
              <w:spacing w:after="180"/>
            </w:pPr>
            <w:r>
              <w:rPr>
                <w:rFonts w:ascii="Calibri" w:cs="Calibri" w:eastAsia="Calibri" w:hAnsi="Calibri"/>
                <w:i/>
                <w:iCs/>
                <w:color w:val="FFFFFF"/>
                <w:sz w:val="21"/>
                <w:szCs w:val="21"/>
              </w:rPr>
              <w:t xml:space="preserve">EAL / ELA Educator</w:t>
            </w:r>
          </w:p>
          <w:p>
            <w:r>
              <w:rPr>
                <w:rFonts w:ascii="Calibri" w:cs="Calibri" w:eastAsia="Calibri" w:hAnsi="Calibri"/>
                <w:b/>
                <w:bCs/>
                <w:color w:val="FFFFFF"/>
                <w:sz w:val="17"/>
                <w:szCs w:val="17"/>
              </w:rPr>
              <w:t xml:space="preserve">bryanmims.com</w:t>
            </w:r>
            <w:r>
              <w:rPr>
                <w:rFonts w:ascii="Calibri" w:cs="Calibri" w:eastAsia="Calibri" w:hAnsi="Calibri"/>
                <w:color w:val="FFFFFF"/>
                <w:sz w:val="17"/>
                <w:szCs w:val="17"/>
              </w:rPr>
              <w:t xml:space="preserve">  |  bm42154@gmail.com  |  Busan, South Korea  |  +82 10-9098-1360</w:t>
            </w:r>
          </w:p>
        </w:tc>
        <w:tc>
          <w:tcPr>
            <w:tcW w:type="dxa" w:w="2600"/>
            <w:shd w:fill="1B3556" w:val="clear"/>
            <w:tcMar>
              <w:top w:type="dxa" w:w="300"/>
              <w:left w:type="dxa" w:w="100"/>
              <w:bottom w:type="dxa" w:w="300"/>
              <w:right w:type="dxa" w:w="300"/>
            </w:tcMar>
            <w:vAlign w:val="center"/>
          </w:tcPr>
          <w:p>
            <w:pPr>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238250"/>
                          </a:xfrm>
                          <a:prstGeom prst="rect">
                            <a:avLst/>
                          </a:prstGeom>
                        </pic:spPr>
                      </pic:pic>
                    </a:graphicData>
                  </a:graphic>
                </wp:inline>
              </w:drawing>
            </w:r>
          </w:p>
        </w:tc>
      </w:tr>
    </w:tbl>
    <w:p>
      <w:pPr>
        <w:spacing w:after="60"/>
      </w:pPr>
    </w:p>
    <w:p>
      <w:pPr>
        <w:pBdr>
          <w:bottom w:val="single" w:color="D4AF37" w:sz="10" w:space="4"/>
        </w:pBdr>
        <w:spacing w:after="90" w:before="220"/>
      </w:pPr>
      <w:r>
        <w:rPr>
          <w:rFonts w:ascii="Calibri" w:cs="Calibri" w:eastAsia="Calibri" w:hAnsi="Calibri"/>
          <w:b/>
          <w:bCs/>
          <w:color w:val="1B3556"/>
          <w:spacing w:val="12"/>
          <w:sz w:val="24"/>
          <w:szCs w:val="24"/>
        </w:rPr>
        <w:t xml:space="preserve">PROFILE</w:t>
      </w:r>
    </w:p>
    <w:p>
      <w:pPr>
        <w:spacing w:after="130"/>
      </w:pPr>
      <w:r>
        <w:rPr>
          <w:rFonts w:ascii="Calibri" w:cs="Calibri" w:eastAsia="Calibri" w:hAnsi="Calibri"/>
          <w:b w:val="false"/>
          <w:bCs w:val="false"/>
          <w:color w:val="34495E"/>
          <w:sz w:val="20"/>
          <w:szCs w:val="20"/>
        </w:rPr>
        <w:t xml:space="preserve">EAL/ELA educator based in Busan, South Korea since 2008, with 18 years of international teaching experience. Currently teaches Grades 2, 4, and 6 EAL and ELA at Dongsung Elementary School while co-leading Banhana English, a literacy and test-prep academy since 2016. Uses evidence-informed approaches, including retrieval practice, spaced repetition, cognitive load management, and Kagan Cooperative Learning, to structure instruction and classroom culture. Designs the pedagogy behind custom curriculum, assessment, and classroom management tools, then directs AI-assisted development to build them. Holds a Washington DC K-6 teaching license and an M.Ed. in TESOL; pursuing a Secondary Mathematics endorsement.</w:t>
      </w:r>
    </w:p>
    <w:p>
      <w:pPr>
        <w:pBdr>
          <w:bottom w:val="single" w:color="D4AF37" w:sz="10" w:space="4"/>
        </w:pBdr>
        <w:spacing w:after="90" w:before="220"/>
      </w:pPr>
      <w:r>
        <w:rPr>
          <w:rFonts w:ascii="Calibri" w:cs="Calibri" w:eastAsia="Calibri" w:hAnsi="Calibri"/>
          <w:b/>
          <w:bCs/>
          <w:color w:val="1B3556"/>
          <w:spacing w:val="12"/>
          <w:sz w:val="24"/>
          <w:szCs w:val="24"/>
        </w:rPr>
        <w:t xml:space="preserve">PROFESSIONAL EXPERIENCE</w:t>
      </w:r>
    </w:p>
    <w:p>
      <w:pPr>
        <w:tabs>
          <w:tab w:val="right" w:pos="10080"/>
        </w:tabs>
        <w:spacing w:after="15" w:before="160"/>
      </w:pPr>
      <w:r>
        <w:rPr>
          <w:rFonts w:ascii="Calibri" w:cs="Calibri" w:eastAsia="Calibri" w:hAnsi="Calibri"/>
          <w:b/>
          <w:bCs/>
          <w:color w:val="2C3E50"/>
          <w:sz w:val="22"/>
          <w:szCs w:val="22"/>
        </w:rPr>
        <w:t xml:space="preserve">Native English Teacher (NET)</w:t>
      </w:r>
      <w:r>
        <w:rPr>
          <w:rFonts w:ascii="Calibri" w:cs="Calibri" w:eastAsia="Calibri" w:hAnsi="Calibri"/>
          <w:b/>
          <w:bCs/>
          <w:color w:val="1B3556"/>
          <w:sz w:val="19"/>
          <w:szCs w:val="19"/>
        </w:rPr>
        <w:t xml:space="preserve">	April 2026 – Present</w:t>
      </w:r>
    </w:p>
    <w:p>
      <w:pPr>
        <w:spacing w:after="65"/>
      </w:pPr>
      <w:r>
        <w:rPr>
          <w:rFonts w:ascii="Calibri" w:cs="Calibri" w:eastAsia="Calibri" w:hAnsi="Calibri"/>
          <w:i/>
          <w:iCs/>
          <w:color w:val="7F8C8D"/>
          <w:sz w:val="20"/>
          <w:szCs w:val="20"/>
        </w:rPr>
        <w:t xml:space="preserve">Dongsung Elementary School, Busan, South Korea</w:t>
      </w:r>
    </w:p>
    <w:p>
      <w:pPr>
        <w:pStyle w:val="ListParagraph"/>
        <w:numPr>
          <w:ilvl w:val="0"/>
          <w:numId w:val="2"/>
        </w:numPr>
        <w:spacing w:after="45"/>
      </w:pPr>
      <w:r>
        <w:rPr>
          <w:rFonts w:ascii="Calibri" w:cs="Calibri" w:eastAsia="Calibri" w:hAnsi="Calibri"/>
          <w:color w:val="34495E"/>
          <w:sz w:val="20"/>
          <w:szCs w:val="20"/>
        </w:rPr>
        <w:t xml:space="preserve">Teaches EAL and ELA across Grades 2, 4, and 6, ranging from foundational language instruction to textual analysis and formal essay composition.</w:t>
      </w:r>
    </w:p>
    <w:p>
      <w:pPr>
        <w:pStyle w:val="ListParagraph"/>
        <w:numPr>
          <w:ilvl w:val="0"/>
          <w:numId w:val="2"/>
        </w:numPr>
        <w:spacing w:after="45"/>
      </w:pPr>
      <w:r>
        <w:rPr>
          <w:rFonts w:ascii="Calibri" w:cs="Calibri" w:eastAsia="Calibri" w:hAnsi="Calibri"/>
          <w:color w:val="34495E"/>
          <w:sz w:val="20"/>
          <w:szCs w:val="20"/>
        </w:rPr>
        <w:t xml:space="preserve">Designs interactive lesson materials, games, review activities, and test-prep tools; 24+ custom web-based resources created for classroom use.</w:t>
      </w:r>
    </w:p>
    <w:p>
      <w:pPr>
        <w:pStyle w:val="ListParagraph"/>
        <w:numPr>
          <w:ilvl w:val="0"/>
          <w:numId w:val="2"/>
        </w:numPr>
        <w:spacing w:after="45"/>
      </w:pPr>
      <w:r>
        <w:rPr>
          <w:rFonts w:ascii="Calibri" w:cs="Calibri" w:eastAsia="Calibri" w:hAnsi="Calibri"/>
          <w:color w:val="34495E"/>
          <w:sz w:val="20"/>
          <w:szCs w:val="20"/>
        </w:rPr>
        <w:t xml:space="preserve">Cooperative learning enthusiast who uses Kagan Cooperative Learning structures and a team-based positive reinforcement system, where teams earn and spend points together, to support collaboration and classroom culture.</w:t>
      </w:r>
    </w:p>
    <w:p>
      <w:pPr>
        <w:pStyle w:val="ListParagraph"/>
        <w:numPr>
          <w:ilvl w:val="0"/>
          <w:numId w:val="2"/>
        </w:numPr>
        <w:spacing w:after="45"/>
      </w:pPr>
      <w:r>
        <w:rPr>
          <w:rFonts w:ascii="Calibri" w:cs="Calibri" w:eastAsia="Calibri" w:hAnsi="Calibri"/>
          <w:color w:val="34495E"/>
          <w:sz w:val="20"/>
          <w:szCs w:val="20"/>
        </w:rPr>
        <w:t xml:space="preserve">Develops custom tools for lesson planning, classroom management, and formative assessment, including Ribbon, the adaptive lesson planner, and Growth Spiral (in progress).</w:t>
      </w:r>
    </w:p>
    <w:p>
      <w:pPr>
        <w:tabs>
          <w:tab w:val="right" w:pos="10080"/>
        </w:tabs>
        <w:spacing w:after="15" w:before="160"/>
      </w:pPr>
      <w:r>
        <w:rPr>
          <w:rFonts w:ascii="Calibri" w:cs="Calibri" w:eastAsia="Calibri" w:hAnsi="Calibri"/>
          <w:b/>
          <w:bCs/>
          <w:color w:val="2C3E50"/>
          <w:sz w:val="22"/>
          <w:szCs w:val="22"/>
        </w:rPr>
        <w:t xml:space="preserve">Co-Founder and Head Teacher</w:t>
      </w:r>
      <w:r>
        <w:rPr>
          <w:rFonts w:ascii="Calibri" w:cs="Calibri" w:eastAsia="Calibri" w:hAnsi="Calibri"/>
          <w:b/>
          <w:bCs/>
          <w:color w:val="1B3556"/>
          <w:sz w:val="19"/>
          <w:szCs w:val="19"/>
        </w:rPr>
        <w:t xml:space="preserve">	2016 – Present</w:t>
      </w:r>
    </w:p>
    <w:p>
      <w:pPr>
        <w:spacing w:after="65"/>
      </w:pPr>
      <w:r>
        <w:rPr>
          <w:rFonts w:ascii="Calibri" w:cs="Calibri" w:eastAsia="Calibri" w:hAnsi="Calibri"/>
          <w:i/>
          <w:iCs/>
          <w:color w:val="7F8C8D"/>
          <w:sz w:val="20"/>
          <w:szCs w:val="20"/>
        </w:rPr>
        <w:t xml:space="preserve">Banhana English, Busan, South Korea</w:t>
      </w:r>
    </w:p>
    <w:p>
      <w:pPr>
        <w:pStyle w:val="ListParagraph"/>
        <w:numPr>
          <w:ilvl w:val="0"/>
          <w:numId w:val="2"/>
        </w:numPr>
        <w:spacing w:after="45"/>
      </w:pPr>
      <w:r>
        <w:rPr>
          <w:rFonts w:ascii="Calibri" w:cs="Calibri" w:eastAsia="Calibri" w:hAnsi="Calibri"/>
          <w:color w:val="34495E"/>
          <w:sz w:val="20"/>
          <w:szCs w:val="20"/>
        </w:rPr>
        <w:t xml:space="preserve">Co-founded and operates an English literacy and test-prep academy delivering small-group instruction to EFL learners ages 9 to 14.</w:t>
      </w:r>
    </w:p>
    <w:p>
      <w:pPr>
        <w:pStyle w:val="ListParagraph"/>
        <w:numPr>
          <w:ilvl w:val="0"/>
          <w:numId w:val="2"/>
        </w:numPr>
        <w:spacing w:after="45"/>
      </w:pPr>
      <w:r>
        <w:rPr>
          <w:rFonts w:ascii="Calibri" w:cs="Calibri" w:eastAsia="Calibri" w:hAnsi="Calibri"/>
          <w:color w:val="34495E"/>
          <w:sz w:val="20"/>
          <w:szCs w:val="20"/>
        </w:rPr>
        <w:t xml:space="preserve">Delivered TOEIC Bridge, TOEFL Primary, and TOEFL Junior test preparation; the academy was an authorized test center and proctored these exams on-site.</w:t>
      </w:r>
    </w:p>
    <w:p>
      <w:pPr>
        <w:pStyle w:val="ListParagraph"/>
        <w:numPr>
          <w:ilvl w:val="0"/>
          <w:numId w:val="2"/>
        </w:numPr>
        <w:spacing w:after="45"/>
      </w:pPr>
      <w:r>
        <w:rPr>
          <w:rFonts w:ascii="Calibri" w:cs="Calibri" w:eastAsia="Calibri" w:hAnsi="Calibri"/>
          <w:color w:val="34495E"/>
          <w:sz w:val="20"/>
          <w:szCs w:val="20"/>
        </w:rPr>
        <w:t xml:space="preserve">Designed and directed a modular literature curriculum for private tutoring, using an AI-assisted workflow to build and refine materials covering thematic analysis, character tracking, and tiered comprehension.</w:t>
      </w:r>
    </w:p>
    <w:p>
      <w:pPr>
        <w:pStyle w:val="ListParagraph"/>
        <w:numPr>
          <w:ilvl w:val="0"/>
          <w:numId w:val="2"/>
        </w:numPr>
        <w:spacing w:after="45"/>
      </w:pPr>
      <w:r>
        <w:rPr>
          <w:rFonts w:ascii="Calibri" w:cs="Calibri" w:eastAsia="Calibri" w:hAnsi="Calibri"/>
          <w:color w:val="34495E"/>
          <w:sz w:val="20"/>
          <w:szCs w:val="20"/>
        </w:rPr>
        <w:t xml:space="preserve">Completed Washington DC K-6 teaching licensure practicum on-site.</w:t>
      </w:r>
    </w:p>
    <w:p>
      <w:pPr>
        <w:tabs>
          <w:tab w:val="right" w:pos="10080"/>
        </w:tabs>
        <w:spacing w:after="15" w:before="160"/>
      </w:pPr>
      <w:r>
        <w:rPr>
          <w:rFonts w:ascii="Calibri" w:cs="Calibri" w:eastAsia="Calibri" w:hAnsi="Calibri"/>
          <w:b/>
          <w:bCs/>
          <w:color w:val="2C3E50"/>
          <w:sz w:val="22"/>
          <w:szCs w:val="22"/>
        </w:rPr>
        <w:t xml:space="preserve">Assistant Professor, English Literacy and Communication</w:t>
      </w:r>
      <w:r>
        <w:rPr>
          <w:rFonts w:ascii="Calibri" w:cs="Calibri" w:eastAsia="Calibri" w:hAnsi="Calibri"/>
          <w:b/>
          <w:bCs/>
          <w:color w:val="1B3556"/>
          <w:sz w:val="19"/>
          <w:szCs w:val="19"/>
        </w:rPr>
        <w:t xml:space="preserve">	2016 – March 2026</w:t>
      </w:r>
    </w:p>
    <w:p>
      <w:pPr>
        <w:spacing w:after="65"/>
      </w:pPr>
      <w:r>
        <w:rPr>
          <w:rFonts w:ascii="Calibri" w:cs="Calibri" w:eastAsia="Calibri" w:hAnsi="Calibri"/>
          <w:i/>
          <w:iCs/>
          <w:color w:val="7F8C8D"/>
          <w:sz w:val="20"/>
          <w:szCs w:val="20"/>
        </w:rPr>
        <w:t xml:space="preserve">Dong-A University, Busan, South Korea</w:t>
      </w:r>
    </w:p>
    <w:p>
      <w:pPr>
        <w:pStyle w:val="ListParagraph"/>
        <w:numPr>
          <w:ilvl w:val="0"/>
          <w:numId w:val="2"/>
        </w:numPr>
        <w:spacing w:after="45"/>
      </w:pPr>
      <w:r>
        <w:rPr>
          <w:rFonts w:ascii="Calibri" w:cs="Calibri" w:eastAsia="Calibri" w:hAnsi="Calibri"/>
          <w:color w:val="34495E"/>
          <w:sz w:val="20"/>
          <w:szCs w:val="20"/>
        </w:rPr>
        <w:t xml:space="preserve">Delivered EFL coursework and TOEIC test preparation instruction over a nine-and-a-half-year appointment.</w:t>
      </w:r>
    </w:p>
    <w:p>
      <w:pPr>
        <w:tabs>
          <w:tab w:val="right" w:pos="10080"/>
        </w:tabs>
        <w:spacing w:after="15" w:before="130"/>
      </w:pPr>
      <w:r>
        <w:rPr>
          <w:rFonts w:ascii="Calibri" w:cs="Calibri" w:eastAsia="Calibri" w:hAnsi="Calibri"/>
          <w:b/>
          <w:bCs/>
          <w:i/>
          <w:iCs/>
          <w:color w:val="2C3E50"/>
          <w:sz w:val="20"/>
          <w:szCs w:val="20"/>
        </w:rPr>
        <w:t xml:space="preserve">Instructor, COLAL Department, </w:t>
      </w:r>
      <w:r>
        <w:rPr>
          <w:rFonts w:ascii="Calibri" w:cs="Calibri" w:eastAsia="Calibri" w:hAnsi="Calibri"/>
          <w:i/>
          <w:iCs/>
          <w:color w:val="7F8C8D"/>
          <w:sz w:val="20"/>
          <w:szCs w:val="20"/>
        </w:rPr>
        <w:t xml:space="preserve">INTI International University, Nilai, Malaysia</w:t>
      </w:r>
      <w:r>
        <w:rPr>
          <w:rFonts w:ascii="Calibri" w:cs="Calibri" w:eastAsia="Calibri" w:hAnsi="Calibri"/>
          <w:b/>
          <w:bCs/>
          <w:color w:val="1B3556"/>
          <w:sz w:val="18"/>
          <w:szCs w:val="18"/>
        </w:rPr>
        <w:t xml:space="preserve">	2015 – 2016</w:t>
      </w:r>
    </w:p>
    <w:p>
      <w:pPr>
        <w:spacing w:after="100"/>
      </w:pPr>
      <w:r>
        <w:rPr>
          <w:rFonts w:ascii="Calibri" w:cs="Calibri" w:eastAsia="Calibri" w:hAnsi="Calibri"/>
          <w:i/>
          <w:iCs/>
          <w:color w:val="7F8C8D"/>
          <w:sz w:val="19"/>
          <w:szCs w:val="19"/>
        </w:rPr>
        <w:t xml:space="preserve">Delivered university-level EFL instruction in 8-week terms.</w:t>
      </w:r>
    </w:p>
    <w:p>
      <w:pPr>
        <w:tabs>
          <w:tab w:val="right" w:pos="10080"/>
        </w:tabs>
        <w:spacing w:after="15" w:before="130"/>
      </w:pPr>
      <w:r>
        <w:rPr>
          <w:rFonts w:ascii="Calibri" w:cs="Calibri" w:eastAsia="Calibri" w:hAnsi="Calibri"/>
          <w:b/>
          <w:bCs/>
          <w:i/>
          <w:iCs/>
          <w:color w:val="2C3E50"/>
          <w:sz w:val="20"/>
          <w:szCs w:val="20"/>
        </w:rPr>
        <w:t xml:space="preserve">Guest Professor, Foreign Language Department, </w:t>
      </w:r>
      <w:r>
        <w:rPr>
          <w:rFonts w:ascii="Calibri" w:cs="Calibri" w:eastAsia="Calibri" w:hAnsi="Calibri"/>
          <w:i/>
          <w:iCs/>
          <w:color w:val="7F8C8D"/>
          <w:sz w:val="20"/>
          <w:szCs w:val="20"/>
        </w:rPr>
        <w:t xml:space="preserve">Pukyong National University, Busan, South Korea</w:t>
      </w:r>
      <w:r>
        <w:rPr>
          <w:rFonts w:ascii="Calibri" w:cs="Calibri" w:eastAsia="Calibri" w:hAnsi="Calibri"/>
          <w:b/>
          <w:bCs/>
          <w:color w:val="1B3556"/>
          <w:sz w:val="18"/>
          <w:szCs w:val="18"/>
        </w:rPr>
        <w:t xml:space="preserve">	2010 – 2015</w:t>
      </w:r>
    </w:p>
    <w:p>
      <w:pPr>
        <w:spacing w:after="100"/>
      </w:pPr>
      <w:r>
        <w:rPr>
          <w:rFonts w:ascii="Calibri" w:cs="Calibri" w:eastAsia="Calibri" w:hAnsi="Calibri"/>
          <w:i/>
          <w:iCs/>
          <w:color w:val="7F8C8D"/>
          <w:sz w:val="19"/>
          <w:szCs w:val="19"/>
        </w:rPr>
        <w:t xml:space="preserve">Delivered university-level EFL instruction across 15-week semesters and summer camps; received the Outstanding Teacher Award in 2013 and 2014.</w:t>
      </w:r>
    </w:p>
    <w:p>
      <w:pPr>
        <w:tabs>
          <w:tab w:val="right" w:pos="10080"/>
        </w:tabs>
        <w:spacing w:after="15" w:before="130"/>
      </w:pPr>
      <w:r>
        <w:rPr>
          <w:rFonts w:ascii="Calibri" w:cs="Calibri" w:eastAsia="Calibri" w:hAnsi="Calibri"/>
          <w:b/>
          <w:bCs/>
          <w:i/>
          <w:iCs/>
          <w:color w:val="2C3E50"/>
          <w:sz w:val="20"/>
          <w:szCs w:val="20"/>
        </w:rPr>
        <w:t xml:space="preserve">EFL Educator, </w:t>
      </w:r>
      <w:r>
        <w:rPr>
          <w:rFonts w:ascii="Calibri" w:cs="Calibri" w:eastAsia="Calibri" w:hAnsi="Calibri"/>
          <w:i/>
          <w:iCs/>
          <w:color w:val="7F8C8D"/>
          <w:sz w:val="20"/>
          <w:szCs w:val="20"/>
        </w:rPr>
        <w:t xml:space="preserve">Maple College and KJC Academy, Busan, South Korea</w:t>
      </w:r>
      <w:r>
        <w:rPr>
          <w:rFonts w:ascii="Calibri" w:cs="Calibri" w:eastAsia="Calibri" w:hAnsi="Calibri"/>
          <w:b/>
          <w:bCs/>
          <w:color w:val="1B3556"/>
          <w:sz w:val="18"/>
          <w:szCs w:val="18"/>
        </w:rPr>
        <w:t xml:space="preserve">	2008 – 2010</w:t>
      </w:r>
    </w:p>
    <w:p>
      <w:pPr>
        <w:spacing w:after="100"/>
      </w:pPr>
      <w:r>
        <w:rPr>
          <w:rFonts w:ascii="Calibri" w:cs="Calibri" w:eastAsia="Calibri" w:hAnsi="Calibri"/>
          <w:i/>
          <w:iCs/>
          <w:color w:val="7F8C8D"/>
          <w:sz w:val="19"/>
          <w:szCs w:val="19"/>
        </w:rPr>
        <w:t xml:space="preserve">Delivered basic English instruction to elementary-age EFL learners at two Busan hagwons early in his teaching career.</w:t>
      </w:r>
    </w:p>
    <w:p>
      <w:pPr>
        <w:pageBreakBefore/>
        <w:pBdr>
          <w:bottom w:val="single" w:color="D4AF37" w:sz="10" w:space="4"/>
        </w:pBdr>
        <w:spacing w:after="90" w:before="220"/>
      </w:pPr>
      <w:r>
        <w:rPr>
          <w:rFonts w:ascii="Calibri" w:cs="Calibri" w:eastAsia="Calibri" w:hAnsi="Calibri"/>
          <w:b/>
          <w:bCs/>
          <w:color w:val="1B3556"/>
          <w:spacing w:val="12"/>
          <w:sz w:val="24"/>
          <w:szCs w:val="24"/>
        </w:rPr>
        <w:t xml:space="preserve">SELECTED PROJECTS</w:t>
      </w:r>
    </w:p>
    <w:p>
      <w:pPr>
        <w:spacing w:after="30" w:before="150"/>
      </w:pPr>
      <w:r>
        <w:rPr>
          <w:rFonts w:ascii="Calibri" w:cs="Calibri" w:eastAsia="Calibri" w:hAnsi="Calibri"/>
          <w:b/>
          <w:bCs/>
          <w:color w:val="2C3E50"/>
          <w:sz w:val="21"/>
          <w:szCs w:val="21"/>
        </w:rPr>
        <w:t xml:space="preserve">Growth Spiral</w:t>
      </w:r>
    </w:p>
    <w:p>
      <w:pPr>
        <w:spacing w:after="130"/>
      </w:pPr>
      <w:r>
        <w:rPr>
          <w:rFonts w:ascii="Calibri" w:cs="Calibri" w:eastAsia="Calibri" w:hAnsi="Calibri"/>
          <w:b w:val="false"/>
          <w:bCs w:val="false"/>
          <w:color w:val="34495E"/>
          <w:sz w:val="20"/>
          <w:szCs w:val="20"/>
        </w:rPr>
        <w:t xml:space="preserve">An AI-assisted formative assessment system that evaluates student work against customizable rubrics and can generate guided self-correction feedback targeting specific skill gaps. Still under construction. The grading and feedback engine is functional; automatic photo transfer and skill-tracking over time are not yet built.</w:t>
      </w:r>
    </w:p>
    <w:p>
      <w:pPr>
        <w:spacing w:after="30" w:before="150"/>
      </w:pPr>
      <w:r>
        <w:rPr>
          <w:rFonts w:ascii="Calibri" w:cs="Calibri" w:eastAsia="Calibri" w:hAnsi="Calibri"/>
          <w:b/>
          <w:bCs/>
          <w:color w:val="2C3E50"/>
          <w:sz w:val="21"/>
          <w:szCs w:val="21"/>
        </w:rPr>
        <w:t xml:space="preserve">Ribbon</w:t>
      </w:r>
    </w:p>
    <w:p>
      <w:pPr>
        <w:spacing w:after="130"/>
      </w:pPr>
      <w:r>
        <w:rPr>
          <w:rFonts w:ascii="Calibri" w:cs="Calibri" w:eastAsia="Calibri" w:hAnsi="Calibri"/>
          <w:b w:val="false"/>
          <w:bCs w:val="false"/>
          <w:color w:val="34495E"/>
          <w:sz w:val="20"/>
          <w:szCs w:val="20"/>
        </w:rPr>
        <w:t xml:space="preserve">A standalone classroom management application developed for daily classroom use. Displays and logs daily and monthly team points, attendance, and behavioral data, and includes a timer and other functions used throughout live instruction.</w:t>
      </w:r>
    </w:p>
    <w:p>
      <w:pPr>
        <w:spacing w:after="30" w:before="150"/>
      </w:pPr>
      <w:r>
        <w:rPr>
          <w:rFonts w:ascii="Calibri" w:cs="Calibri" w:eastAsia="Calibri" w:hAnsi="Calibri"/>
          <w:b/>
          <w:bCs/>
          <w:color w:val="2C3E50"/>
          <w:sz w:val="21"/>
          <w:szCs w:val="21"/>
        </w:rPr>
        <w:t xml:space="preserve">Vocabulary Assessment System</w:t>
      </w:r>
    </w:p>
    <w:p>
      <w:pPr>
        <w:spacing w:after="130"/>
      </w:pPr>
      <w:r>
        <w:rPr>
          <w:rFonts w:ascii="Calibri" w:cs="Calibri" w:eastAsia="Calibri" w:hAnsi="Calibri"/>
          <w:b w:val="false"/>
          <w:bCs w:val="false"/>
          <w:color w:val="34495E"/>
          <w:sz w:val="20"/>
          <w:szCs w:val="20"/>
        </w:rPr>
        <w:t xml:space="preserve">Developed an 800-word vocabulary curriculum across five grades and four proficiency tiers using a six-factor word-selection model that weighs corpus frequency, CEFR level, age of acquisition, morphological generativity, concreteness, and curriculum fit. Paired with an AI-assisted process that generates print-ready tests and answer keys directly from the word lists.</w:t>
      </w:r>
    </w:p>
    <w:p>
      <w:pPr>
        <w:spacing w:after="30" w:before="150"/>
      </w:pPr>
      <w:r>
        <w:rPr>
          <w:rFonts w:ascii="Calibri" w:cs="Calibri" w:eastAsia="Calibri" w:hAnsi="Calibri"/>
          <w:b/>
          <w:bCs/>
          <w:color w:val="2C3E50"/>
          <w:sz w:val="21"/>
          <w:szCs w:val="21"/>
        </w:rPr>
        <w:t xml:space="preserve">Full-Novel Interactive Unit</w:t>
      </w:r>
    </w:p>
    <w:p>
      <w:pPr>
        <w:spacing w:after="130"/>
      </w:pPr>
      <w:r>
        <w:rPr>
          <w:rFonts w:ascii="Calibri" w:cs="Calibri" w:eastAsia="Calibri" w:hAnsi="Calibri"/>
          <w:b w:val="false"/>
          <w:bCs w:val="false"/>
          <w:color w:val="34495E"/>
          <w:sz w:val="20"/>
          <w:szCs w:val="20"/>
        </w:rPr>
        <w:t xml:space="preserve">An EAL-focused, multi-part interactive lesson series built around a complete novel, covering theme analysis, character development, comprehension, vocabulary development, and more, chapter by chapter across the full book. One of the largest single builds in the interactive lesson series.</w:t>
      </w:r>
    </w:p>
    <w:p>
      <w:pPr>
        <w:spacing w:after="30" w:before="150"/>
      </w:pPr>
      <w:r>
        <w:rPr>
          <w:rFonts w:ascii="Calibri" w:cs="Calibri" w:eastAsia="Calibri" w:hAnsi="Calibri"/>
          <w:b/>
          <w:bCs/>
          <w:color w:val="2C3E50"/>
          <w:sz w:val="21"/>
          <w:szCs w:val="21"/>
        </w:rPr>
        <w:t xml:space="preserve">bryanmims.com</w:t>
      </w:r>
    </w:p>
    <w:p>
      <w:pPr>
        <w:spacing w:after="130"/>
      </w:pPr>
      <w:r>
        <w:rPr>
          <w:rFonts w:ascii="Calibri" w:cs="Calibri" w:eastAsia="Calibri" w:hAnsi="Calibri"/>
          <w:b w:val="false"/>
          <w:bCs w:val="false"/>
          <w:color w:val="34495E"/>
          <w:sz w:val="20"/>
          <w:szCs w:val="20"/>
        </w:rPr>
        <w:t xml:space="preserve">Personal portfolio website, developed independently using an AI-assisted workflow.</w:t>
      </w:r>
    </w:p>
    <w:p>
      <w:pPr>
        <w:spacing w:after="30" w:before="150"/>
      </w:pPr>
      <w:r>
        <w:rPr>
          <w:rFonts w:ascii="Calibri" w:cs="Calibri" w:eastAsia="Calibri" w:hAnsi="Calibri"/>
          <w:b/>
          <w:bCs/>
          <w:color w:val="2C3E50"/>
          <w:sz w:val="21"/>
          <w:szCs w:val="21"/>
        </w:rPr>
        <w:t xml:space="preserve">Adaptive Weekly Lesson Planner</w:t>
      </w:r>
    </w:p>
    <w:p>
      <w:pPr>
        <w:spacing w:after="130"/>
      </w:pPr>
      <w:r>
        <w:rPr>
          <w:rFonts w:ascii="Calibri" w:cs="Calibri" w:eastAsia="Calibri" w:hAnsi="Calibri"/>
          <w:b w:val="false"/>
          <w:bCs w:val="false"/>
          <w:color w:val="34495E"/>
          <w:sz w:val="20"/>
          <w:szCs w:val="20"/>
        </w:rPr>
        <w:t xml:space="preserve">Tracks grade-level lesson progression against the school schedule. When a lesson is skipped, cut short, or interrupted, the tool recalculates the class's position in the curriculum automatically, and a built-in AI advisor recommends whether unfinished content should carry into the next session, fold into a later review, or be dropped, weighing retrieval-practice and pacing tradeoffs. Tracks holidays and recurring events, and surfaces how many free days remain for games, review, or extra instruction. Currently configured for Dongsung's own schedule. The underlying template could be adapted to another teacher's schedule with modification.</w:t>
      </w:r>
    </w:p>
    <w:p>
      <w:pPr>
        <w:pBdr>
          <w:bottom w:val="single" w:color="D4AF37" w:sz="10" w:space="4"/>
        </w:pBdr>
        <w:spacing w:after="90" w:before="220"/>
      </w:pPr>
      <w:r>
        <w:rPr>
          <w:rFonts w:ascii="Calibri" w:cs="Calibri" w:eastAsia="Calibri" w:hAnsi="Calibri"/>
          <w:b/>
          <w:bCs/>
          <w:color w:val="1B3556"/>
          <w:spacing w:val="12"/>
          <w:sz w:val="24"/>
          <w:szCs w:val="24"/>
        </w:rPr>
        <w:t xml:space="preserve">ADDITIONAL EXPERIENCE</w:t>
      </w:r>
    </w:p>
    <w:p>
      <w:pPr>
        <w:tabs>
          <w:tab w:val="right" w:pos="10080"/>
        </w:tabs>
        <w:spacing w:after="15" w:before="130"/>
      </w:pPr>
      <w:r>
        <w:rPr>
          <w:rFonts w:ascii="Calibri" w:cs="Calibri" w:eastAsia="Calibri" w:hAnsi="Calibri"/>
          <w:b/>
          <w:bCs/>
          <w:i/>
          <w:iCs/>
          <w:color w:val="2C3E50"/>
          <w:sz w:val="20"/>
          <w:szCs w:val="20"/>
        </w:rPr>
        <w:t xml:space="preserve">Lead Counselor, </w:t>
      </w:r>
      <w:r>
        <w:rPr>
          <w:rFonts w:ascii="Calibri" w:cs="Calibri" w:eastAsia="Calibri" w:hAnsi="Calibri"/>
          <w:i/>
          <w:iCs/>
          <w:color w:val="7F8C8D"/>
          <w:sz w:val="20"/>
          <w:szCs w:val="20"/>
        </w:rPr>
        <w:t xml:space="preserve">Talisman Summer Programs, North Carolina</w:t>
      </w:r>
      <w:r>
        <w:rPr>
          <w:rFonts w:ascii="Calibri" w:cs="Calibri" w:eastAsia="Calibri" w:hAnsi="Calibri"/>
          <w:b/>
          <w:bCs/>
          <w:color w:val="1B3556"/>
          <w:sz w:val="18"/>
          <w:szCs w:val="18"/>
        </w:rPr>
        <w:t xml:space="preserve">	Summers 2000, 2002, 2005</w:t>
      </w:r>
    </w:p>
    <w:p>
      <w:pPr>
        <w:spacing w:after="100"/>
      </w:pPr>
      <w:r>
        <w:rPr>
          <w:rFonts w:ascii="Calibri" w:cs="Calibri" w:eastAsia="Calibri" w:hAnsi="Calibri"/>
          <w:i/>
          <w:iCs/>
          <w:color w:val="7F8C8D"/>
          <w:sz w:val="19"/>
          <w:szCs w:val="19"/>
        </w:rPr>
        <w:t xml:space="preserve">Summer camp for children and adolescents with ADHD, autism, and other cognitive and behavioral challenges.</w:t>
      </w:r>
    </w:p>
    <w:p>
      <w:pPr>
        <w:tabs>
          <w:tab w:val="right" w:pos="10080"/>
        </w:tabs>
        <w:spacing w:after="15" w:before="130"/>
      </w:pPr>
      <w:r>
        <w:rPr>
          <w:rFonts w:ascii="Calibri" w:cs="Calibri" w:eastAsia="Calibri" w:hAnsi="Calibri"/>
          <w:b/>
          <w:bCs/>
          <w:i/>
          <w:iCs/>
          <w:color w:val="2C3E50"/>
          <w:sz w:val="20"/>
          <w:szCs w:val="20"/>
        </w:rPr>
        <w:t xml:space="preserve">Chaperone, </w:t>
      </w:r>
      <w:r>
        <w:rPr>
          <w:rFonts w:ascii="Calibri" w:cs="Calibri" w:eastAsia="Calibri" w:hAnsi="Calibri"/>
          <w:i/>
          <w:iCs/>
          <w:color w:val="7F8C8D"/>
          <w:sz w:val="20"/>
          <w:szCs w:val="20"/>
        </w:rPr>
        <w:t xml:space="preserve">Darington Academy, Georgia</w:t>
      </w:r>
      <w:r>
        <w:rPr>
          <w:rFonts w:ascii="Calibri" w:cs="Calibri" w:eastAsia="Calibri" w:hAnsi="Calibri"/>
          <w:b/>
          <w:bCs/>
          <w:color w:val="1B3556"/>
          <w:sz w:val="18"/>
          <w:szCs w:val="18"/>
        </w:rPr>
        <w:t xml:space="preserve">	2006 – 2007</w:t>
      </w:r>
    </w:p>
    <w:p>
      <w:pPr>
        <w:spacing w:after="100"/>
      </w:pPr>
      <w:r>
        <w:rPr>
          <w:rFonts w:ascii="Calibri" w:cs="Calibri" w:eastAsia="Calibri" w:hAnsi="Calibri"/>
          <w:i/>
          <w:iCs/>
          <w:color w:val="7F8C8D"/>
          <w:sz w:val="19"/>
          <w:szCs w:val="19"/>
        </w:rPr>
        <w:t xml:space="preserve">Specialized program for students with behavioral challenges.</w:t>
      </w:r>
    </w:p>
    <w:p>
      <w:pPr>
        <w:pBdr>
          <w:bottom w:val="single" w:color="D4AF37" w:sz="10" w:space="4"/>
        </w:pBdr>
        <w:spacing w:after="90" w:before="220"/>
      </w:pPr>
      <w:r>
        <w:rPr>
          <w:rFonts w:ascii="Calibri" w:cs="Calibri" w:eastAsia="Calibri" w:hAnsi="Calibri"/>
          <w:b/>
          <w:bCs/>
          <w:color w:val="1B3556"/>
          <w:spacing w:val="12"/>
          <w:sz w:val="24"/>
          <w:szCs w:val="24"/>
        </w:rPr>
        <w:t xml:space="preserve">EDUCATION AND LICENSURE</w:t>
      </w:r>
    </w:p>
    <w:p>
      <w:pPr>
        <w:pStyle w:val="ListParagraph"/>
        <w:numPr>
          <w:ilvl w:val="0"/>
          <w:numId w:val="2"/>
        </w:numPr>
        <w:spacing w:after="45"/>
      </w:pPr>
      <w:r>
        <w:rPr>
          <w:rFonts w:ascii="Calibri" w:cs="Calibri" w:eastAsia="Calibri" w:hAnsi="Calibri"/>
          <w:color w:val="34495E"/>
          <w:sz w:val="20"/>
          <w:szCs w:val="20"/>
        </w:rPr>
        <w:t xml:space="preserve">Elementary Education Teacher License (K-6), Washington, DC (OSSE), 2025</w:t>
      </w:r>
    </w:p>
    <w:p>
      <w:pPr>
        <w:pStyle w:val="ListParagraph"/>
        <w:numPr>
          <w:ilvl w:val="0"/>
          <w:numId w:val="2"/>
        </w:numPr>
        <w:spacing w:after="45"/>
      </w:pPr>
      <w:r>
        <w:rPr>
          <w:rFonts w:ascii="Calibri" w:cs="Calibri" w:eastAsia="Calibri" w:hAnsi="Calibri"/>
          <w:color w:val="34495E"/>
          <w:sz w:val="20"/>
          <w:szCs w:val="20"/>
        </w:rPr>
        <w:t xml:space="preserve">M.Ed., TESOL, Framingham State University, Massachusetts, 2013</w:t>
      </w:r>
    </w:p>
    <w:p>
      <w:pPr>
        <w:pStyle w:val="ListParagraph"/>
        <w:numPr>
          <w:ilvl w:val="0"/>
          <w:numId w:val="2"/>
        </w:numPr>
        <w:spacing w:after="45"/>
      </w:pPr>
      <w:r>
        <w:rPr>
          <w:rFonts w:ascii="Calibri" w:cs="Calibri" w:eastAsia="Calibri" w:hAnsi="Calibri"/>
          <w:color w:val="34495E"/>
          <w:sz w:val="20"/>
          <w:szCs w:val="20"/>
        </w:rPr>
        <w:t xml:space="preserve">TESOL Certificate (160 hours), University of Wisconsin-River Falls, 2010</w:t>
      </w:r>
    </w:p>
    <w:p>
      <w:pPr>
        <w:pStyle w:val="ListParagraph"/>
        <w:numPr>
          <w:ilvl w:val="0"/>
          <w:numId w:val="2"/>
        </w:numPr>
        <w:spacing w:after="45"/>
      </w:pPr>
      <w:r>
        <w:rPr>
          <w:rFonts w:ascii="Calibri" w:cs="Calibri" w:eastAsia="Calibri" w:hAnsi="Calibri"/>
          <w:color w:val="34495E"/>
          <w:sz w:val="20"/>
          <w:szCs w:val="20"/>
        </w:rPr>
        <w:t xml:space="preserve">B.S., Communications, Appalachian State University, North Carolina, 2006</w:t>
      </w:r>
    </w:p>
    <w:p>
      <w:pPr>
        <w:pStyle w:val="ListParagraph"/>
        <w:numPr>
          <w:ilvl w:val="0"/>
          <w:numId w:val="2"/>
        </w:numPr>
        <w:spacing w:after="45"/>
      </w:pPr>
      <w:r>
        <w:rPr>
          <w:rFonts w:ascii="Calibri" w:cs="Calibri" w:eastAsia="Calibri" w:hAnsi="Calibri"/>
          <w:color w:val="34495E"/>
          <w:sz w:val="20"/>
          <w:szCs w:val="20"/>
        </w:rPr>
        <w:t xml:space="preserve">Pursuing Secondary Mathematics Endorsement (Praxis)</w:t>
      </w:r>
    </w:p>
    <w:p>
      <w:pPr>
        <w:pStyle w:val="ListParagraph"/>
        <w:numPr>
          <w:ilvl w:val="0"/>
          <w:numId w:val="2"/>
        </w:numPr>
        <w:spacing w:after="45"/>
      </w:pPr>
      <w:r>
        <w:rPr>
          <w:rFonts w:ascii="Calibri" w:cs="Calibri" w:eastAsia="Calibri" w:hAnsi="Calibri"/>
          <w:color w:val="34495E"/>
          <w:sz w:val="20"/>
          <w:szCs w:val="20"/>
        </w:rPr>
        <w:t xml:space="preserve">Eagle Scout, Boy Scouts of America</w:t>
      </w:r>
    </w:p>
    <w:p>
      <w:pPr>
        <w:pBdr>
          <w:bottom w:val="single" w:color="D4AF37" w:sz="10" w:space="4"/>
        </w:pBdr>
        <w:spacing w:after="90" w:before="220"/>
      </w:pPr>
      <w:r>
        <w:rPr>
          <w:rFonts w:ascii="Calibri" w:cs="Calibri" w:eastAsia="Calibri" w:hAnsi="Calibri"/>
          <w:b/>
          <w:bCs/>
          <w:color w:val="1B3556"/>
          <w:spacing w:val="12"/>
          <w:sz w:val="24"/>
          <w:szCs w:val="24"/>
        </w:rPr>
        <w:t xml:space="preserve">CORE COMPETENCIES</w:t>
      </w:r>
    </w:p>
    <w:tbl>
      <w:tblPr>
        <w:tblW w:type="dxa" w:w="924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4620"/>
            <w:tcBorders>
              <w:top w:val="none" w:color="FFFFFF" w:sz="0"/>
              <w:left w:val="single" w:color="D4AF37" w:sz="24"/>
              <w:bottom w:val="none" w:color="FFFFFF" w:sz="0"/>
              <w:right w:val="none" w:color="FFFFFF" w:sz="0"/>
            </w:tcBorders>
            <w:shd w:fill="F2F3FA" w:val="clear"/>
            <w:tcMar>
              <w:top w:type="dxa" w:w="140"/>
              <w:left w:type="dxa" w:w="220"/>
              <w:bottom w:type="dxa" w:w="140"/>
              <w:right w:type="dxa" w:w="180"/>
            </w:tcMar>
          </w:tcPr>
          <w:p>
            <w:r>
              <w:rPr>
                <w:rFonts w:ascii="Calibri" w:cs="Calibri" w:eastAsia="Calibri" w:hAnsi="Calibri"/>
                <w:b/>
                <w:bCs/>
                <w:color w:val="2C3E50"/>
                <w:sz w:val="18"/>
                <w:szCs w:val="18"/>
              </w:rPr>
              <w:t xml:space="preserve">Science of Learning Instructional Design</w:t>
            </w:r>
          </w:p>
        </w:tc>
        <w:tc>
          <w:tcPr>
            <w:tcW w:type="dxa" w:w="4620"/>
            <w:tcBorders>
              <w:top w:val="none" w:color="FFFFFF" w:sz="0"/>
              <w:left w:val="single" w:color="D4AF37" w:sz="24"/>
              <w:bottom w:val="none" w:color="FFFFFF" w:sz="0"/>
              <w:right w:val="none" w:color="FFFFFF" w:sz="0"/>
            </w:tcBorders>
            <w:shd w:fill="F2F3FA" w:val="clear"/>
            <w:tcMar>
              <w:top w:type="dxa" w:w="140"/>
              <w:left w:type="dxa" w:w="220"/>
              <w:bottom w:type="dxa" w:w="140"/>
              <w:right w:type="dxa" w:w="180"/>
            </w:tcMar>
          </w:tcPr>
          <w:p>
            <w:r>
              <w:rPr>
                <w:rFonts w:ascii="Calibri" w:cs="Calibri" w:eastAsia="Calibri" w:hAnsi="Calibri"/>
                <w:b/>
                <w:bCs/>
                <w:color w:val="2C3E50"/>
                <w:sz w:val="18"/>
                <w:szCs w:val="18"/>
              </w:rPr>
              <w:t xml:space="preserve">Kagan Cooperative Learning</w:t>
            </w:r>
          </w:p>
        </w:tc>
      </w:tr>
      <w:tr>
        <w:tc>
          <w:tcPr>
            <w:tcW w:type="dxa" w:w="4620"/>
            <w:tcBorders>
              <w:top w:val="none" w:color="FFFFFF" w:sz="0"/>
              <w:left w:val="single" w:color="D4AF37" w:sz="24"/>
              <w:bottom w:val="none" w:color="FFFFFF" w:sz="0"/>
              <w:right w:val="none" w:color="FFFFFF" w:sz="0"/>
            </w:tcBorders>
            <w:shd w:fill="F2F3FA" w:val="clear"/>
            <w:tcMar>
              <w:top w:type="dxa" w:w="140"/>
              <w:left w:type="dxa" w:w="220"/>
              <w:bottom w:type="dxa" w:w="140"/>
              <w:right w:type="dxa" w:w="180"/>
            </w:tcMar>
          </w:tcPr>
          <w:p>
            <w:r>
              <w:rPr>
                <w:rFonts w:ascii="Calibri" w:cs="Calibri" w:eastAsia="Calibri" w:hAnsi="Calibri"/>
                <w:b/>
                <w:bCs/>
                <w:color w:val="2C3E50"/>
                <w:sz w:val="18"/>
                <w:szCs w:val="18"/>
              </w:rPr>
              <w:t xml:space="preserve">AI-Directed Curriculum &amp; Tool Development</w:t>
            </w:r>
          </w:p>
        </w:tc>
        <w:tc>
          <w:tcPr>
            <w:tcW w:type="dxa" w:w="4620"/>
            <w:tcBorders>
              <w:top w:val="none" w:color="FFFFFF" w:sz="0"/>
              <w:left w:val="single" w:color="D4AF37" w:sz="24"/>
              <w:bottom w:val="none" w:color="FFFFFF" w:sz="0"/>
              <w:right w:val="none" w:color="FFFFFF" w:sz="0"/>
            </w:tcBorders>
            <w:shd w:fill="F2F3FA" w:val="clear"/>
            <w:tcMar>
              <w:top w:type="dxa" w:w="140"/>
              <w:left w:type="dxa" w:w="220"/>
              <w:bottom w:type="dxa" w:w="140"/>
              <w:right w:type="dxa" w:w="180"/>
            </w:tcMar>
          </w:tcPr>
          <w:p>
            <w:r>
              <w:rPr>
                <w:rFonts w:ascii="Calibri" w:cs="Calibri" w:eastAsia="Calibri" w:hAnsi="Calibri"/>
                <w:b/>
                <w:bCs/>
                <w:color w:val="2C3E50"/>
                <w:sz w:val="18"/>
                <w:szCs w:val="18"/>
              </w:rPr>
              <w:t xml:space="preserve">Data-Informed Differentiation</w:t>
            </w:r>
          </w:p>
        </w:tc>
      </w:tr>
      <w:tr>
        <w:tc>
          <w:tcPr>
            <w:tcW w:type="dxa" w:w="4620"/>
            <w:tcBorders>
              <w:top w:val="none" w:color="FFFFFF" w:sz="0"/>
              <w:left w:val="single" w:color="D4AF37" w:sz="24"/>
              <w:bottom w:val="none" w:color="FFFFFF" w:sz="0"/>
              <w:right w:val="none" w:color="FFFFFF" w:sz="0"/>
            </w:tcBorders>
            <w:shd w:fill="F2F3FA" w:val="clear"/>
            <w:tcMar>
              <w:top w:type="dxa" w:w="140"/>
              <w:left w:type="dxa" w:w="220"/>
              <w:bottom w:type="dxa" w:w="140"/>
              <w:right w:type="dxa" w:w="180"/>
            </w:tcMar>
          </w:tcPr>
          <w:p>
            <w:r>
              <w:rPr>
                <w:rFonts w:ascii="Calibri" w:cs="Calibri" w:eastAsia="Calibri" w:hAnsi="Calibri"/>
                <w:b/>
                <w:bCs/>
                <w:color w:val="2C3E50"/>
                <w:sz w:val="18"/>
                <w:szCs w:val="18"/>
              </w:rPr>
              <w:t xml:space="preserve">EAL/ELA Curriculum Design, Grades 2-6</w:t>
            </w:r>
          </w:p>
        </w:tc>
        <w:tc>
          <w:tcPr>
            <w:tcW w:type="dxa" w:w="4620"/>
            <w:tcBorders>
              <w:top w:val="none" w:color="FFFFFF" w:sz="0"/>
              <w:left w:val="single" w:color="D4AF37" w:sz="24"/>
              <w:bottom w:val="none" w:color="FFFFFF" w:sz="0"/>
              <w:right w:val="none" w:color="FFFFFF" w:sz="0"/>
            </w:tcBorders>
            <w:shd w:fill="F2F3FA" w:val="clear"/>
            <w:tcMar>
              <w:top w:type="dxa" w:w="140"/>
              <w:left w:type="dxa" w:w="220"/>
              <w:bottom w:type="dxa" w:w="140"/>
              <w:right w:type="dxa" w:w="180"/>
            </w:tcMar>
          </w:tcPr>
          <w:p>
            <w:r>
              <w:rPr>
                <w:rFonts w:ascii="Calibri" w:cs="Calibri" w:eastAsia="Calibri" w:hAnsi="Calibri"/>
                <w:b/>
                <w:bCs/>
                <w:color w:val="2C3E50"/>
                <w:sz w:val="18"/>
                <w:szCs w:val="18"/>
              </w:rPr>
              <w:t xml:space="preserve">Formative Assessment System Design</w:t>
            </w:r>
          </w:p>
        </w:tc>
      </w:tr>
    </w:tbl>
    <w:sectPr>
      <w:pgSz w:w="12240" w:h="15840" w:orient="portrait"/>
      <w:pgMar w:top="620" w:right="620" w:bottom="50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rPr>
        <w:color w:val="1B355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ed63bfed5f8856ebcfdca8f97f2e6b2174cb8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2026-09-26T13:17:06.894Z</dcterms:created>
  <dcterms:modified xsi:type="dcterms:W3CDTF">2026-09-26T13:17:06.902Z</dcterms:modified>
</cp:coreProperties>
</file>

<file path=docProps/custom.xml><?xml version="1.0" encoding="utf-8"?>
<Properties xmlns="http://schemas.openxmlformats.org/officeDocument/2006/custom-properties" xmlns:vt="http://schemas.openxmlformats.org/officeDocument/2006/docPropsVTypes"/>
</file>