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D36D" w14:textId="77777777" w:rsidR="001A0384" w:rsidRPr="003351E2" w:rsidRDefault="00000000">
      <w:pPr>
        <w:spacing w:after="220"/>
        <w:jc w:val="center"/>
        <w:rPr>
          <w:lang w:val="en-US"/>
        </w:rPr>
      </w:pPr>
      <w:r w:rsidRPr="003351E2">
        <w:rPr>
          <w:b/>
          <w:sz w:val="34"/>
          <w:lang w:val="en-US"/>
        </w:rPr>
        <w:t>cBrain TED F2 Intelligence</w:t>
      </w:r>
    </w:p>
    <w:p w14:paraId="6C0A4133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Executive Overview</w:t>
      </w:r>
    </w:p>
    <w:p w14:paraId="6074427A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This application was built as a focused internal intelligence tool for identifying and assessing TED tender opportunities that fit cBrain F2. The solution is TED-only, API-first, audit-oriented, and designed to evolve into a maintainable internal service that can run in a controlled enterprise environment.</w:t>
      </w:r>
    </w:p>
    <w:p w14:paraId="67273363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What the App Was Built to Solve</w:t>
      </w:r>
    </w:p>
    <w:p w14:paraId="65EB3A79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cBrain needed a way to move from broad tender browsing to focused F2 opportunity triage.</w:t>
      </w:r>
    </w:p>
    <w:p w14:paraId="0C2F282D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goal was not to find generic IT tenders, but to detect tenders where F2 is commercially and functionally relevant.</w:t>
      </w:r>
    </w:p>
    <w:p w14:paraId="0824EF43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Every result needed to explain what the notice is, why it matters for F2, what weakens it, and whether it deserves follow-up.</w:t>
      </w:r>
    </w:p>
    <w:p w14:paraId="0BFB9790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Core Product Decisions</w:t>
      </w:r>
    </w:p>
    <w:p w14:paraId="4DF227F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Official TED public interfaces were used as the sole source of truth.</w:t>
      </w:r>
    </w:p>
    <w:p w14:paraId="5DF3C82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TED Search API became the canonical notice discovery mechanism.</w:t>
      </w:r>
    </w:p>
    <w:p w14:paraId="6C5189EE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TED-specific request and response logic was isolated from scoring, persistence, and UI layers.</w:t>
      </w:r>
    </w:p>
    <w:p w14:paraId="0F25578A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Scoring was implemented as deterministic, explainable, and auditable rather than black-box ranking.</w:t>
      </w:r>
    </w:p>
    <w:p w14:paraId="269C082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app was designed for future internal hosting on cBrain infrastructure, with security, maintainability, and auditability in mind.</w:t>
      </w:r>
    </w:p>
    <w:p w14:paraId="4AF16A6D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Core Technical Stack</w:t>
      </w:r>
    </w:p>
    <w:p w14:paraId="2A8CC28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Backend: </w:t>
      </w:r>
      <w:proofErr w:type="spellStart"/>
      <w:r w:rsidRPr="003351E2">
        <w:rPr>
          <w:lang w:val="en-US"/>
        </w:rPr>
        <w:t>FastAPI</w:t>
      </w:r>
      <w:proofErr w:type="spellEnd"/>
      <w:r w:rsidRPr="003351E2">
        <w:rPr>
          <w:lang w:val="en-US"/>
        </w:rPr>
        <w:t xml:space="preserve"> with server-oriented service and repository layers.</w:t>
      </w:r>
    </w:p>
    <w:p w14:paraId="750F49DF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Database: PostgreSQL model design with </w:t>
      </w:r>
      <w:proofErr w:type="spellStart"/>
      <w:r w:rsidRPr="003351E2">
        <w:rPr>
          <w:lang w:val="en-US"/>
        </w:rPr>
        <w:t>SQLAlchemy</w:t>
      </w:r>
      <w:proofErr w:type="spellEnd"/>
      <w:r w:rsidRPr="003351E2">
        <w:rPr>
          <w:lang w:val="en-US"/>
        </w:rPr>
        <w:t xml:space="preserve"> and Alembic migrations.</w:t>
      </w:r>
    </w:p>
    <w:p w14:paraId="6691DCE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UI: Jinja templates for the core web app plus a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 xml:space="preserve"> shell for lightweight demo and review use.</w:t>
      </w:r>
    </w:p>
    <w:p w14:paraId="04D3A119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TED integration: </w:t>
      </w:r>
      <w:proofErr w:type="spellStart"/>
      <w:r w:rsidRPr="003351E2">
        <w:rPr>
          <w:lang w:val="en-US"/>
        </w:rPr>
        <w:t>httpx</w:t>
      </w:r>
      <w:proofErr w:type="spellEnd"/>
      <w:r w:rsidRPr="003351E2">
        <w:rPr>
          <w:lang w:val="en-US"/>
        </w:rPr>
        <w:t>-based API client with caching, retries, throttling, and request accounting.</w:t>
      </w:r>
    </w:p>
    <w:p w14:paraId="45D7EB23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Validation and config: </w:t>
      </w:r>
      <w:proofErr w:type="spellStart"/>
      <w:r w:rsidRPr="003351E2">
        <w:rPr>
          <w:lang w:val="en-US"/>
        </w:rPr>
        <w:t>Pydantic</w:t>
      </w:r>
      <w:proofErr w:type="spellEnd"/>
      <w:r w:rsidRPr="003351E2">
        <w:rPr>
          <w:lang w:val="en-US"/>
        </w:rPr>
        <w:t xml:space="preserve"> and environment-driven settings.</w:t>
      </w:r>
    </w:p>
    <w:p w14:paraId="07647A41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End-to-End Processing Flow</w:t>
      </w:r>
    </w:p>
    <w:p w14:paraId="34B2CF9A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t>TED retrieval</w:t>
      </w:r>
    </w:p>
    <w:p w14:paraId="4AD3256E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The app queries TED through the official Search API using broad candidate-generation queries rather than over-constraining retrieval at the query level.</w:t>
      </w:r>
    </w:p>
    <w:p w14:paraId="214FC8AD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t>Normalization</w:t>
      </w:r>
    </w:p>
    <w:p w14:paraId="0CD254EA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TED payloads are normalized into a stable internal notice schema so downstream logic does not depend on TED field irregularities, link variations, or schema differences between notices.</w:t>
      </w:r>
    </w:p>
    <w:p w14:paraId="7C105418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lastRenderedPageBreak/>
        <w:t>Scoring and classification</w:t>
      </w:r>
    </w:p>
    <w:p w14:paraId="19771AAD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After normalization, each notice is scored for F2 fit, classified, ranked, and stored with reasoning, signals, and qualification questions.</w:t>
      </w:r>
    </w:p>
    <w:p w14:paraId="09471F5D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t>Persistence and review</w:t>
      </w:r>
    </w:p>
    <w:p w14:paraId="088AF553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Scored notices, scan runs, analyst notes, triage actions, and audit events are stored so the app supports repeatable review rather than one-off searching.</w:t>
      </w:r>
    </w:p>
    <w:p w14:paraId="55F23004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TED Integration Work Completed</w:t>
      </w:r>
    </w:p>
    <w:p w14:paraId="4728F28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Built a dedicated TED API client around the official Search API.</w:t>
      </w:r>
    </w:p>
    <w:p w14:paraId="08EC0BAB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Added pagination handling, retry logic, rate-limit awareness, request budgeting, and short-term </w:t>
      </w:r>
      <w:proofErr w:type="gramStart"/>
      <w:r w:rsidRPr="003351E2">
        <w:rPr>
          <w:lang w:val="en-US"/>
        </w:rPr>
        <w:t>caching</w:t>
      </w:r>
      <w:proofErr w:type="gramEnd"/>
      <w:r w:rsidRPr="003351E2">
        <w:rPr>
          <w:lang w:val="en-US"/>
        </w:rPr>
        <w:t>.</w:t>
      </w:r>
    </w:p>
    <w:p w14:paraId="62885990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Centralized TED expert query construction so candidate generation can evolve independently from scoring logic.</w:t>
      </w:r>
    </w:p>
    <w:p w14:paraId="23E0DD3B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Implemented official TED notice links and PDF access paths inside the review experience.</w:t>
      </w:r>
    </w:p>
    <w:p w14:paraId="0493D3D7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Kept TED-specific handling behind a service boundary so the rest of the app works only with normalized notice data.</w:t>
      </w:r>
    </w:p>
    <w:p w14:paraId="36328372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Data Model and Auditability Work</w:t>
      </w:r>
    </w:p>
    <w:p w14:paraId="4AE989ED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Defined and persisted normalized notice records with publication, deadline, buyer, CPV, source, and raw TED payload storage.</w:t>
      </w:r>
    </w:p>
    <w:p w14:paraId="7C5D16F2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Stored analysis fields </w:t>
      </w:r>
      <w:proofErr w:type="gramStart"/>
      <w:r w:rsidRPr="003351E2">
        <w:rPr>
          <w:lang w:val="en-US"/>
        </w:rPr>
        <w:t>including</w:t>
      </w:r>
      <w:proofErr w:type="gramEnd"/>
      <w:r w:rsidRPr="003351E2">
        <w:rPr>
          <w:lang w:val="en-US"/>
        </w:rPr>
        <w:t xml:space="preserve"> score, fit label, priority bucket, confidence, lock signals, timing flags, reasoning, and qualification questions.</w:t>
      </w:r>
    </w:p>
    <w:p w14:paraId="1A46378E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scan-run persistence for request counts, timing-filter totals, conditional counts, ignored counts, and rate-limit events.</w:t>
      </w:r>
    </w:p>
    <w:p w14:paraId="12CDFCF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saved triage, dismissal state, analyst notes, saved searches, app settings, and audit events.</w:t>
      </w:r>
    </w:p>
    <w:p w14:paraId="036E0997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Scoring and Ranking Work Completed</w:t>
      </w:r>
    </w:p>
    <w:p w14:paraId="2F729D6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Started with configurable keyword-pack scoring aligned to F2 language such as case management, workflow, records, correspondence, citizen services, and e-government.</w:t>
      </w:r>
    </w:p>
    <w:p w14:paraId="5B0C5C9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platform-lock logic to distinguish hard locks, soft locks, and openness signals.</w:t>
      </w:r>
    </w:p>
    <w:p w14:paraId="044807B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explanation modules that show which terms and domains made an opportunity eligible.</w:t>
      </w:r>
    </w:p>
    <w:p w14:paraId="5A5C8D3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Introduced checklist cross-reference support against a cBrain tender review template.</w:t>
      </w:r>
    </w:p>
    <w:p w14:paraId="2BA21E0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Reworked the scoring layer into a TED-only model applied immediately after normalization, while keeping ingestion untouched.</w:t>
      </w:r>
    </w:p>
    <w:p w14:paraId="056671A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Final TED-only scoring logic now scores against title, summary, buyer, lot text, CPVs, timing, poor-fit scope, and platform-lock conditions.</w:t>
      </w:r>
    </w:p>
    <w:p w14:paraId="462299E3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t>Current scoring behavior</w:t>
      </w:r>
    </w:p>
    <w:p w14:paraId="3876763A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lastRenderedPageBreak/>
        <w:t>Hard timing filters are still respected for decision-making, but content fit is preserved so stale notices no longer collapse to meaningless zero scores.</w:t>
      </w:r>
    </w:p>
    <w:p w14:paraId="33A263F7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Classification uses YES, CONDITIONAL, and NO, with priority buckets HIGH, GOOD, WATCHLIST, and IGNORE.</w:t>
      </w:r>
    </w:p>
    <w:p w14:paraId="77E1CCD9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Ranking now prioritizes priority bucket first, fit class second, score third, and deadline fourth.</w:t>
      </w:r>
    </w:p>
    <w:p w14:paraId="2C7CA408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User Experience and Review Workflow Work</w:t>
      </w:r>
    </w:p>
    <w:p w14:paraId="44ADA2D8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Built dashboard, </w:t>
      </w:r>
      <w:proofErr w:type="gramStart"/>
      <w:r w:rsidRPr="003351E2">
        <w:rPr>
          <w:lang w:val="en-US"/>
        </w:rPr>
        <w:t>scan,</w:t>
      </w:r>
      <w:proofErr w:type="gramEnd"/>
      <w:r w:rsidRPr="003351E2">
        <w:rPr>
          <w:lang w:val="en-US"/>
        </w:rPr>
        <w:t xml:space="preserve"> results, detail, and admin views in the main app.</w:t>
      </w:r>
    </w:p>
    <w:p w14:paraId="544D0D70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Added a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 xml:space="preserve"> shell to support rapid review, demo access, and temporary sharing without replacing the production-oriented backend architecture.</w:t>
      </w:r>
    </w:p>
    <w:p w14:paraId="2B095AC7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direct TED notice actions, official PDF actions, checklist generation, keyword evidence modules, and richer filters.</w:t>
      </w:r>
    </w:p>
    <w:p w14:paraId="20EC5D03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back navigation and state preservation so users do not need to rerun scan setup while moving between results and detail views.</w:t>
      </w:r>
    </w:p>
    <w:p w14:paraId="26B8F1F7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Repeatedly reworked the UI to simplify it, reduce density, and move it away from the previous </w:t>
      </w:r>
      <w:proofErr w:type="spellStart"/>
      <w:r w:rsidRPr="003351E2">
        <w:rPr>
          <w:lang w:val="en-US"/>
        </w:rPr>
        <w:t>tenderwatch</w:t>
      </w:r>
      <w:proofErr w:type="spellEnd"/>
      <w:r w:rsidRPr="003351E2">
        <w:rPr>
          <w:lang w:val="en-US"/>
        </w:rPr>
        <w:t>-style treatment.</w:t>
      </w:r>
    </w:p>
    <w:p w14:paraId="20275B36" w14:textId="77777777" w:rsidR="001A0384" w:rsidRPr="003351E2" w:rsidRDefault="00000000">
      <w:pPr>
        <w:spacing w:before="180" w:after="100"/>
        <w:rPr>
          <w:lang w:val="en-US"/>
        </w:rPr>
      </w:pPr>
      <w:r w:rsidRPr="003351E2">
        <w:rPr>
          <w:b/>
          <w:color w:val="2F67D8"/>
          <w:sz w:val="24"/>
          <w:lang w:val="en-US"/>
        </w:rPr>
        <w:t>Current review-focused behaviors</w:t>
      </w:r>
    </w:p>
    <w:p w14:paraId="20E2EF3A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Expired tenders are now hidden by default in the review board.</w:t>
      </w:r>
    </w:p>
    <w:p w14:paraId="3D0037EC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Results can be filtered by score, fit, priority, confidence, publication date, deadline range, and lock posture.</w:t>
      </w:r>
    </w:p>
    <w:p w14:paraId="4C6E26E2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Each notice detail page shows reasoning, score evidence, qualification questions, TED source actions, and checklist cross-reference output.</w:t>
      </w:r>
    </w:p>
    <w:p w14:paraId="38D69740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Stability and Hosting Readiness Work</w:t>
      </w:r>
    </w:p>
    <w:p w14:paraId="1B75425A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Docker support, environment-driven settings, and production-oriented health endpoints.</w:t>
      </w:r>
    </w:p>
    <w:p w14:paraId="7C7F30D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Kept secrets out of the repository and aligned runtime configuration to enterprise deployment patterns.</w:t>
      </w:r>
    </w:p>
    <w:p w14:paraId="36818026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Stabilized the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>-hosted experience with fixes for packaging, SQLite/threading behavior, session state issues, and deployment compatibility.</w:t>
      </w:r>
    </w:p>
    <w:p w14:paraId="211DF5C4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Resolved multiple </w:t>
      </w:r>
      <w:proofErr w:type="spellStart"/>
      <w:r w:rsidRPr="003351E2">
        <w:rPr>
          <w:lang w:val="en-US"/>
        </w:rPr>
        <w:t>SQLAlchemy</w:t>
      </w:r>
      <w:proofErr w:type="spellEnd"/>
      <w:r w:rsidRPr="003351E2">
        <w:rPr>
          <w:lang w:val="en-US"/>
        </w:rPr>
        <w:t xml:space="preserve"> reload and mapper issues that surfaced in the hosted runtime.</w:t>
      </w:r>
    </w:p>
    <w:p w14:paraId="156A3061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Improved TED rate-limit handling and request tracking.</w:t>
      </w:r>
    </w:p>
    <w:p w14:paraId="25CEBA5A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Testing and Quality Work</w:t>
      </w:r>
    </w:p>
    <w:p w14:paraId="06CFE29E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tests for TED client mapping and rate-limit behavior.</w:t>
      </w:r>
    </w:p>
    <w:p w14:paraId="70358BA8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Added scoring tests for strong F2 </w:t>
      </w:r>
      <w:proofErr w:type="gramStart"/>
      <w:r w:rsidRPr="003351E2">
        <w:rPr>
          <w:lang w:val="en-US"/>
        </w:rPr>
        <w:t>fit,</w:t>
      </w:r>
      <w:proofErr w:type="gramEnd"/>
      <w:r w:rsidRPr="003351E2">
        <w:rPr>
          <w:lang w:val="en-US"/>
        </w:rPr>
        <w:t xml:space="preserve"> hard timing rejection, hard platform locks, missing deadlines, stale publication windows, and poor-fit hardware notices.</w:t>
      </w:r>
    </w:p>
    <w:p w14:paraId="513B9814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Added repository tests for filters, country handling, score windows, and result ordering.</w:t>
      </w:r>
    </w:p>
    <w:p w14:paraId="76460E67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Added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>-specific regression tests for results metrics and default filter behavior.</w:t>
      </w:r>
    </w:p>
    <w:p w14:paraId="78A38F22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lastRenderedPageBreak/>
        <w:t xml:space="preserve">• </w:t>
      </w:r>
      <w:r w:rsidRPr="003351E2">
        <w:rPr>
          <w:lang w:val="en-US"/>
        </w:rPr>
        <w:t xml:space="preserve">The current local verification status is a passing test suite and successful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 xml:space="preserve"> import validation.</w:t>
      </w:r>
    </w:p>
    <w:p w14:paraId="35B70629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Major Delivery Milestones</w:t>
      </w:r>
    </w:p>
    <w:p w14:paraId="497421A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Phase 1 build: project scaffold, config, database models, migrations, TED API client, normalization, scoring engine, initial UI, Docker, and tests.</w:t>
      </w:r>
    </w:p>
    <w:p w14:paraId="073B8D1D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Review workflow expansion: richer filters, saved searches, notes, qualification explanations, checklist cross-reference, and official TED actions.</w:t>
      </w:r>
    </w:p>
    <w:p w14:paraId="12A140AB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Hosted demo support: </w:t>
      </w:r>
      <w:proofErr w:type="spellStart"/>
      <w:r w:rsidRPr="003351E2">
        <w:rPr>
          <w:lang w:val="en-US"/>
        </w:rPr>
        <w:t>Streamlit</w:t>
      </w:r>
      <w:proofErr w:type="spellEnd"/>
      <w:r w:rsidRPr="003351E2">
        <w:rPr>
          <w:lang w:val="en-US"/>
        </w:rPr>
        <w:t xml:space="preserve"> shell, sharing support, lighter UI flows, back navigation, and hosted-runtime stability work.</w:t>
      </w:r>
    </w:p>
    <w:p w14:paraId="4F3A9D43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Scoring modernization: shift to TED-only scoring logic and ranking without touching ingestion.</w:t>
      </w:r>
    </w:p>
    <w:p w14:paraId="16AFF593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Current State of the App</w:t>
      </w:r>
    </w:p>
    <w:p w14:paraId="776CC0E5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The app is now a TED-only F2 intelligence workspace that can retrieve official TED notices, normalize them, score them, rank them, and present them in a structured review workflow.</w:t>
      </w:r>
    </w:p>
    <w:p w14:paraId="22310FBF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It supports traceable scoring, repeatable scanning, official TED links, PDF retrieval, qualification prompts, and analyst review tooling.</w:t>
      </w:r>
    </w:p>
    <w:p w14:paraId="4F35E448" w14:textId="77777777" w:rsidR="001A0384" w:rsidRPr="003351E2" w:rsidRDefault="00000000">
      <w:pPr>
        <w:spacing w:after="110"/>
        <w:rPr>
          <w:lang w:val="en-US"/>
        </w:rPr>
      </w:pPr>
      <w:r w:rsidRPr="003351E2">
        <w:rPr>
          <w:lang w:val="en-US"/>
        </w:rPr>
        <w:t>The solution is not just a demo front end; it has a backend architecture, persistence model, and service boundaries that can continue into production hosting.</w:t>
      </w:r>
    </w:p>
    <w:p w14:paraId="61838C73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Recommended Talking Points for Presentation</w:t>
      </w:r>
    </w:p>
    <w:p w14:paraId="0EB00002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project moved from generic tender search toward a deterministic F2-fit review engine.</w:t>
      </w:r>
    </w:p>
    <w:p w14:paraId="10FCF33E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solution now separates TED candidate retrieval from cBrain-specific commercial judgment.</w:t>
      </w:r>
    </w:p>
    <w:p w14:paraId="530C52EF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The build deliberately favors official integration surfaces, traceability, maintainability, and enterprise deployment readiness.</w:t>
      </w:r>
    </w:p>
    <w:p w14:paraId="1AD68A9F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 xml:space="preserve">A large share of the work was not just </w:t>
      </w:r>
      <w:proofErr w:type="gramStart"/>
      <w:r w:rsidRPr="003351E2">
        <w:rPr>
          <w:lang w:val="en-US"/>
        </w:rPr>
        <w:t>feature</w:t>
      </w:r>
      <w:proofErr w:type="gramEnd"/>
      <w:r w:rsidRPr="003351E2">
        <w:rPr>
          <w:lang w:val="en-US"/>
        </w:rPr>
        <w:t xml:space="preserve"> creation, but making the system stable, explainable, and presentable for real internal use.</w:t>
      </w:r>
    </w:p>
    <w:p w14:paraId="3390A98A" w14:textId="77777777" w:rsidR="001A0384" w:rsidRPr="003351E2" w:rsidRDefault="00000000">
      <w:pPr>
        <w:spacing w:before="280" w:after="140"/>
        <w:rPr>
          <w:lang w:val="en-US"/>
        </w:rPr>
      </w:pPr>
      <w:r w:rsidRPr="003351E2">
        <w:rPr>
          <w:b/>
          <w:color w:val="17315F"/>
          <w:sz w:val="28"/>
          <w:lang w:val="en-US"/>
        </w:rPr>
        <w:t>Suggested Next Steps</w:t>
      </w:r>
    </w:p>
    <w:p w14:paraId="4FC4DA50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Run more live TED scans and tune the TED-only scoring thresholds against real F2 opportunities.</w:t>
      </w:r>
    </w:p>
    <w:p w14:paraId="4DF81E55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Add scheduled scans and internal notifications for shortlisted opportunities.</w:t>
      </w:r>
    </w:p>
    <w:p w14:paraId="42B0729A" w14:textId="77777777" w:rsidR="001A0384" w:rsidRPr="003351E2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Prepare role-based access and SSO-aligned authentication for internal deployment.</w:t>
      </w:r>
    </w:p>
    <w:p w14:paraId="062961FA" w14:textId="77777777" w:rsidR="001A0384" w:rsidRDefault="00000000">
      <w:pPr>
        <w:spacing w:after="80"/>
        <w:ind w:left="720" w:hanging="360"/>
        <w:rPr>
          <w:lang w:val="en-US"/>
        </w:rPr>
      </w:pPr>
      <w:r w:rsidRPr="003351E2">
        <w:rPr>
          <w:b/>
          <w:color w:val="2F67D8"/>
          <w:lang w:val="en-US"/>
        </w:rPr>
        <w:t xml:space="preserve">• </w:t>
      </w:r>
      <w:r w:rsidRPr="003351E2">
        <w:rPr>
          <w:lang w:val="en-US"/>
        </w:rPr>
        <w:t>Refine analyst workflow features such as exporting, sharing, and review state management.</w:t>
      </w:r>
    </w:p>
    <w:p w14:paraId="7E034552" w14:textId="77777777" w:rsidR="004B75EA" w:rsidRDefault="004B75EA">
      <w:pPr>
        <w:spacing w:after="80"/>
        <w:ind w:left="720" w:hanging="360"/>
        <w:rPr>
          <w:lang w:val="en-US"/>
        </w:rPr>
      </w:pPr>
    </w:p>
    <w:p w14:paraId="7C8CC7F2" w14:textId="77777777" w:rsidR="004B75EA" w:rsidRDefault="004B75EA" w:rsidP="004B75EA">
      <w:pPr>
        <w:pStyle w:val="Heading1"/>
        <w:rPr>
          <w:lang w:val="en-US"/>
        </w:rPr>
      </w:pPr>
    </w:p>
    <w:p w14:paraId="7BD062AE" w14:textId="77777777" w:rsidR="004B75EA" w:rsidRDefault="004B75EA" w:rsidP="004B75EA">
      <w:pPr>
        <w:rPr>
          <w:lang w:val="en-US"/>
        </w:rPr>
      </w:pPr>
    </w:p>
    <w:p w14:paraId="71CFB08F" w14:textId="77777777" w:rsidR="004B75EA" w:rsidRPr="004B75EA" w:rsidRDefault="004B75EA" w:rsidP="004B75EA">
      <w:pPr>
        <w:rPr>
          <w:lang w:val="en-US"/>
        </w:rPr>
      </w:pPr>
    </w:p>
    <w:p w14:paraId="7C9543DA" w14:textId="1C22C282" w:rsidR="004B75EA" w:rsidRDefault="004B75EA" w:rsidP="004B75EA">
      <w:pPr>
        <w:pStyle w:val="Heading1"/>
        <w:rPr>
          <w:lang w:val="en-US"/>
        </w:rPr>
      </w:pPr>
      <w:r>
        <w:rPr>
          <w:lang w:val="en-US"/>
        </w:rPr>
        <w:lastRenderedPageBreak/>
        <w:t>KEYWORD CLASSIFICATION:</w:t>
      </w:r>
    </w:p>
    <w:p w14:paraId="7E296D9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document management system</w:t>
      </w:r>
    </w:p>
    <w:p w14:paraId="165DF78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enterprise content management</w:t>
      </w:r>
    </w:p>
    <w:p w14:paraId="2DED960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electronic document and records management system</w:t>
      </w:r>
    </w:p>
    <w:p w14:paraId="0EA1C69E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DMS</w:t>
      </w:r>
    </w:p>
    <w:p w14:paraId="6F4D4BB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EDMS</w:t>
      </w:r>
    </w:p>
    <w:p w14:paraId="035EFE7C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ECM</w:t>
      </w:r>
    </w:p>
    <w:p w14:paraId="6E557B5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EDRMS</w:t>
      </w:r>
    </w:p>
    <w:p w14:paraId="60699D7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content services platform</w:t>
      </w:r>
    </w:p>
    <w:p w14:paraId="4ECA7E3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document tracking</w:t>
      </w:r>
    </w:p>
    <w:p w14:paraId="4959400D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file tracking system</w:t>
      </w:r>
    </w:p>
    <w:p w14:paraId="5CA5076A" w14:textId="47B55F93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electronic archiving</w:t>
      </w:r>
    </w:p>
    <w:p w14:paraId="421A5A8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management</w:t>
      </w:r>
    </w:p>
    <w:p w14:paraId="080FD1E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electronic records management</w:t>
      </w:r>
    </w:p>
    <w:p w14:paraId="61F42AC3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and information management</w:t>
      </w:r>
    </w:p>
    <w:p w14:paraId="6F195C3E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archive and records management</w:t>
      </w:r>
    </w:p>
    <w:p w14:paraId="3AF4BBD2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archives management</w:t>
      </w:r>
    </w:p>
    <w:p w14:paraId="59D6468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archival management system</w:t>
      </w:r>
    </w:p>
    <w:p w14:paraId="0C5C575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file plan</w:t>
      </w:r>
    </w:p>
    <w:p w14:paraId="4D8FD4E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file plans</w:t>
      </w:r>
    </w:p>
    <w:p w14:paraId="21E7D7D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retention schedule</w:t>
      </w:r>
    </w:p>
    <w:p w14:paraId="5650543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retention management</w:t>
      </w:r>
    </w:p>
    <w:p w14:paraId="62BB4DD1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retention</w:t>
      </w:r>
    </w:p>
    <w:p w14:paraId="46A53F9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information management</w:t>
      </w:r>
    </w:p>
    <w:p w14:paraId="3257339F" w14:textId="14206D89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registry management</w:t>
      </w:r>
    </w:p>
    <w:p w14:paraId="56643C0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 management</w:t>
      </w:r>
    </w:p>
    <w:p w14:paraId="5E5F5CD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 handling</w:t>
      </w:r>
    </w:p>
    <w:p w14:paraId="0B787EF8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 handling system</w:t>
      </w:r>
    </w:p>
    <w:p w14:paraId="28AB96AF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casework management</w:t>
      </w:r>
    </w:p>
    <w:p w14:paraId="59C07FF4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 processing system</w:t>
      </w:r>
    </w:p>
    <w:p w14:paraId="48F99F5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case tracking system</w:t>
      </w:r>
    </w:p>
    <w:p w14:paraId="2B619A94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matter management system</w:t>
      </w:r>
    </w:p>
    <w:p w14:paraId="5A73E36D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matter tracking system</w:t>
      </w:r>
    </w:p>
    <w:p w14:paraId="2AE8A743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grievance redress system</w:t>
      </w:r>
    </w:p>
    <w:p w14:paraId="3A6586F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4B75EA">
        <w:rPr>
          <w:lang w:val="en-US"/>
        </w:rPr>
        <w:t>complaint</w:t>
      </w:r>
      <w:proofErr w:type="gramEnd"/>
      <w:r w:rsidRPr="004B75EA">
        <w:rPr>
          <w:lang w:val="en-US"/>
        </w:rPr>
        <w:t xml:space="preserve"> management system</w:t>
      </w:r>
    </w:p>
    <w:p w14:paraId="63F6779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matter tracking</w:t>
      </w:r>
    </w:p>
    <w:p w14:paraId="12248133" w14:textId="3B16E029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complaints handling</w:t>
      </w:r>
    </w:p>
    <w:p w14:paraId="1D7D2AA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workflow system</w:t>
      </w:r>
    </w:p>
    <w:p w14:paraId="65DA9662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workflow automation</w:t>
      </w:r>
    </w:p>
    <w:p w14:paraId="0DC80EE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workflow management system</w:t>
      </w:r>
    </w:p>
    <w:p w14:paraId="4EF04EE4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workflow and case management</w:t>
      </w:r>
    </w:p>
    <w:p w14:paraId="740F69A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business process automation</w:t>
      </w:r>
    </w:p>
    <w:p w14:paraId="0E5509EE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process management platform</w:t>
      </w:r>
    </w:p>
    <w:p w14:paraId="6F6AB66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BPM</w:t>
      </w:r>
    </w:p>
    <w:p w14:paraId="6BE5013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business process management</w:t>
      </w:r>
    </w:p>
    <w:p w14:paraId="4B6D370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process automation system</w:t>
      </w:r>
    </w:p>
    <w:p w14:paraId="37E51ED3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lastRenderedPageBreak/>
        <w:t>approvals workflow</w:t>
      </w:r>
    </w:p>
    <w:p w14:paraId="7E980B29" w14:textId="77A251FE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process orchestration</w:t>
      </w:r>
    </w:p>
    <w:p w14:paraId="29F118DC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correspondence management</w:t>
      </w:r>
    </w:p>
    <w:p w14:paraId="2153783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file registry system</w:t>
      </w:r>
    </w:p>
    <w:p w14:paraId="1A382DC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docket management</w:t>
      </w:r>
    </w:p>
    <w:p w14:paraId="7840E39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 xml:space="preserve">registry and </w:t>
      </w:r>
      <w:proofErr w:type="gramStart"/>
      <w:r w:rsidRPr="004B75EA">
        <w:rPr>
          <w:lang w:val="en-US"/>
        </w:rPr>
        <w:t>archive</w:t>
      </w:r>
      <w:proofErr w:type="gramEnd"/>
    </w:p>
    <w:p w14:paraId="6C66F4F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journal system</w:t>
      </w:r>
    </w:p>
    <w:p w14:paraId="44D05FB4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registry</w:t>
      </w:r>
    </w:p>
    <w:p w14:paraId="08F44A3F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document registry</w:t>
      </w:r>
    </w:p>
    <w:p w14:paraId="1ED0FBCD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registry</w:t>
      </w:r>
    </w:p>
    <w:p w14:paraId="2D3FE250" w14:textId="293079F5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file tracking</w:t>
      </w:r>
    </w:p>
    <w:p w14:paraId="06D9D6D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e-filing system</w:t>
      </w:r>
    </w:p>
    <w:p w14:paraId="6E134C98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digital filing system</w:t>
      </w:r>
    </w:p>
    <w:p w14:paraId="756E4B4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forms management system</w:t>
      </w:r>
    </w:p>
    <w:p w14:paraId="234B61A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forms platform</w:t>
      </w:r>
    </w:p>
    <w:p w14:paraId="1DED07D3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service request system</w:t>
      </w:r>
    </w:p>
    <w:p w14:paraId="2951F52F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application processing system</w:t>
      </w:r>
    </w:p>
    <w:p w14:paraId="4837C32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self-service portal</w:t>
      </w:r>
    </w:p>
    <w:p w14:paraId="1E464FB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e-services platform</w:t>
      </w:r>
    </w:p>
    <w:p w14:paraId="0A6BE65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application portal</w:t>
      </w:r>
    </w:p>
    <w:p w14:paraId="68702B1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permit management system</w:t>
      </w:r>
    </w:p>
    <w:p w14:paraId="3231CD8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licensing system</w:t>
      </w:r>
    </w:p>
    <w:p w14:paraId="790C546D" w14:textId="43C36912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public service portal</w:t>
      </w:r>
    </w:p>
    <w:p w14:paraId="690FD34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e-government platform</w:t>
      </w:r>
    </w:p>
    <w:p w14:paraId="1F294A6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digital government platform</w:t>
      </w:r>
    </w:p>
    <w:p w14:paraId="0E17EB5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digital service delivery</w:t>
      </w:r>
    </w:p>
    <w:p w14:paraId="46AC62F7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citizen services portal</w:t>
      </w:r>
    </w:p>
    <w:p w14:paraId="5E5D68F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citizen self-service</w:t>
      </w:r>
    </w:p>
    <w:p w14:paraId="409066EE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government service portal</w:t>
      </w:r>
    </w:p>
    <w:p w14:paraId="7EC98FD3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municipal digital services</w:t>
      </w:r>
    </w:p>
    <w:p w14:paraId="159F89E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institutional process digitization</w:t>
      </w:r>
    </w:p>
    <w:p w14:paraId="0F0CC849" w14:textId="3AA2B2CD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public administration digitization</w:t>
      </w:r>
    </w:p>
    <w:p w14:paraId="786C614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audit trail</w:t>
      </w:r>
    </w:p>
    <w:p w14:paraId="70DCA294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compliance workflow</w:t>
      </w:r>
    </w:p>
    <w:p w14:paraId="5B55F42F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retention</w:t>
      </w:r>
    </w:p>
    <w:p w14:paraId="0B85A8FC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retention policy</w:t>
      </w:r>
    </w:p>
    <w:p w14:paraId="21B0935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records compliance</w:t>
      </w:r>
    </w:p>
    <w:p w14:paraId="3733CEF5" w14:textId="0EB24575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procurement records system</w:t>
      </w:r>
    </w:p>
    <w:p w14:paraId="59974DA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scanning and archiving</w:t>
      </w:r>
    </w:p>
    <w:p w14:paraId="1C8B6999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digitization of records</w:t>
      </w:r>
    </w:p>
    <w:p w14:paraId="2B5EC93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document imaging</w:t>
      </w:r>
    </w:p>
    <w:p w14:paraId="6E59B9B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scanning workflow</w:t>
      </w:r>
    </w:p>
    <w:p w14:paraId="36A4FA7C" w14:textId="681F4AF4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archiving platform</w:t>
      </w:r>
    </w:p>
    <w:p w14:paraId="722A3F50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integration platform</w:t>
      </w:r>
    </w:p>
    <w:p w14:paraId="59CBCFDB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interoperability</w:t>
      </w:r>
    </w:p>
    <w:p w14:paraId="7AF1DEB2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data exchange</w:t>
      </w:r>
    </w:p>
    <w:p w14:paraId="2BF94036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API integration</w:t>
      </w:r>
    </w:p>
    <w:p w14:paraId="142120AD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lastRenderedPageBreak/>
        <w:t>system integration</w:t>
      </w:r>
    </w:p>
    <w:p w14:paraId="55EF4425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interoperability platform</w:t>
      </w:r>
    </w:p>
    <w:p w14:paraId="57161B3A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service bus</w:t>
      </w:r>
    </w:p>
    <w:p w14:paraId="061F6D78" w14:textId="77777777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workflow integration</w:t>
      </w:r>
    </w:p>
    <w:p w14:paraId="71434592" w14:textId="7EB74F8F" w:rsidR="004B75EA" w:rsidRPr="004B75EA" w:rsidRDefault="004B75EA" w:rsidP="004B75EA">
      <w:pPr>
        <w:pStyle w:val="ListParagraph"/>
        <w:numPr>
          <w:ilvl w:val="0"/>
          <w:numId w:val="1"/>
        </w:numPr>
        <w:rPr>
          <w:lang w:val="en-US"/>
        </w:rPr>
      </w:pPr>
      <w:r w:rsidRPr="004B75EA">
        <w:rPr>
          <w:lang w:val="en-US"/>
        </w:rPr>
        <w:t>platform orchestration</w:t>
      </w:r>
    </w:p>
    <w:sectPr w:rsidR="004B75EA" w:rsidRPr="004B75EA">
      <w:pgSz w:w="11906" w:h="16838"/>
      <w:pgMar w:top="1080" w:right="1080" w:bottom="1080" w:left="108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227"/>
    <w:multiLevelType w:val="hybridMultilevel"/>
    <w:tmpl w:val="12B4EA82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52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384"/>
    <w:rsid w:val="001A0384"/>
    <w:rsid w:val="003351E2"/>
    <w:rsid w:val="004B75EA"/>
    <w:rsid w:val="00A75C24"/>
    <w:rsid w:val="00F2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22DA"/>
  <w15:docId w15:val="{72A18D28-ABB6-4E04-8D35-A48D24F3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42033"/>
        <w:sz w:val="22"/>
        <w:szCs w:val="22"/>
        <w:lang w:val="da-DK" w:eastAsia="da-D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1502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cBrain TED F2 Intelligence - Presentation Summary</vt:lpstr>
    </vt:vector>
  </TitlesOfParts>
  <Company>cBrain</Company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cBrain TED F2 Intelligence - Presentation Summary</dc:title>
  <dc:subject>Project summary</dc:subject>
  <dc:creator>cBrain TED F2 Intelligence project workspace</dc:creator>
  <cp:keywords>TED,F2,cBrain,procurement,intelligence</cp:keywords>
  <dc:description>Presentation-ready summary of the cBrain TED F2 Intelligence application.</dc:description>
  <cp:lastModifiedBy>Brian Munene  Kariithi</cp:lastModifiedBy>
  <cp:revision>3</cp:revision>
  <dcterms:created xsi:type="dcterms:W3CDTF">2026-04-10T07:44:00Z</dcterms:created>
  <dcterms:modified xsi:type="dcterms:W3CDTF">2026-04-10T17:13:00Z</dcterms:modified>
</cp:coreProperties>
</file>