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bookmarkStart w:id="23" w:name="markdown-to-pdf"/>
    <w:p>
      <w:pPr>
        <w:pStyle w:val="Heading1"/>
      </w:pPr>
      <w:r>
        <w:t xml:space="preserve">Markdown-to-PDF</w:t>
      </w:r>
    </w:p>
    <w:p>
      <w:pPr>
        <w:pStyle w:val="FirstParagraph"/>
      </w:pPr>
      <w:r>
        <w:t xml:space="preserve">A GitHub Action that converts Markdown to publication-ready PDFs using Pandoc and LibreOffice.</w:t>
      </w:r>
    </w:p>
    <w:p>
      <w:pPr>
        <w:pStyle w:val="SourceCode"/>
      </w:pPr>
      <w:r>
        <w:rPr>
          <w:rStyle w:val="VerbatimChar"/>
        </w:rPr>
        <w:t xml:space="preserve">npm install   # install dependencies</w:t>
      </w:r>
      <w:r>
        <w:br/>
      </w:r>
      <w:r>
        <w:rPr>
          <w:rStyle w:val="VerbatimChar"/>
        </w:rPr>
        <w:t xml:space="preserve">npm run build # compile the project</w:t>
      </w:r>
      <w:r>
        <w:br/>
      </w:r>
      <w:r>
        <w:rPr>
          <w:rStyle w:val="VerbatimChar"/>
        </w:rPr>
        <w:t xml:space="preserve">npm test      # run the test suite</w:t>
      </w:r>
    </w:p>
    <w:p>
      <w:pPr>
        <w:pStyle w:val="FirstParagraph"/>
      </w:pPr>
      <w:r>
        <w:t xml:space="preserve">Quarterly Revenue</w:t>
      </w:r>
    </w:p>
    <w:tbl>
      <w:tblPr>
        <w:tblStyle w:val="TableNormal"/>
        <w:tblW w:type="pct" w:w="5000"/>
        <w:tblLook w:firstRow="1" w:lastRow="0" w:firstColumn="0" w:lastColumn="0" w:noHBand="0" w:noVBand="0" w:val="0020"/>
        <w:jc w:val="start"/>
        <w:tblLayout w:type="autofi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$1.46M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$1.57M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$5.60M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$0.99M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$1.11M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$4.41M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$1.46M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$1.57M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$1.68M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$1.79M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$6.49M</w:t>
            </w:r>
          </w:p>
        </w:tc>
      </w:tr>
    </w:tbl>
    <w:p>
      <w:pPr>
        <w:pStyle w:val="CaptionedFigure"/>
      </w:pPr>
      <w:r>
        <w:drawing>
          <wp:inline>
            <wp:extent cx="5334000" cy="2667000"/>
            <wp:effectExtent b="0" l="0" r="0" t="0"/>
            <wp:docPr descr="Quarterly earnings" title="" id="21" name="Picture"/>
            <a:graphic>
              <a:graphicData uri="http://schemas.openxmlformats.org/drawingml/2006/picture">
                <pic:pic>
                  <pic:nvPicPr>
                    <pic:cNvPr descr="images/quarterly-earning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Quarterly earnings</w:t>
      </w:r>
    </w:p>
    <w:p>
      <w:pPr>
        <w:pStyle w:val="BodyText"/>
      </w:pPr>
      <w:r>
        <w:t xml:space="preserve">Features: table auto-width, font substitution, code block styling, section page breaks, and embedded images.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  <w:ind w:right="3600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  <w:ind w:right="3600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spacing w:after="0" w:before="200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2026-07-29T18:02:56Z</dcterms:created>
  <dcterms:modified xsi:type="dcterms:W3CDTF">2026-07-29T18:02:56Z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