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82BE0" w14:textId="6DDC300D" w:rsidR="004D1B6C" w:rsidRPr="00F22BD6" w:rsidRDefault="00D12374" w:rsidP="00D12374">
      <w:pPr>
        <w:jc w:val="center"/>
        <w:rPr>
          <w:b/>
          <w:bCs/>
          <w:i/>
          <w:iCs/>
          <w:lang w:val="es-ES"/>
        </w:rPr>
      </w:pPr>
      <w:r w:rsidRPr="00F22BD6">
        <w:rPr>
          <w:b/>
          <w:bCs/>
          <w:i/>
          <w:iCs/>
          <w:highlight w:val="yellow"/>
          <w:lang w:val="es-ES"/>
        </w:rPr>
        <w:t>PROYECTO SISMO ANTIOQUIA MAMPOSTERIA</w:t>
      </w:r>
    </w:p>
    <w:p w14:paraId="2F90AFB7" w14:textId="5CB1D3A0" w:rsidR="00D12374" w:rsidRDefault="00D12374">
      <w:pPr>
        <w:rPr>
          <w:lang w:val="es-ES"/>
        </w:rPr>
      </w:pPr>
      <w:r>
        <w:rPr>
          <w:lang w:val="es-ES"/>
        </w:rPr>
        <w:t>IDEA</w:t>
      </w:r>
    </w:p>
    <w:p w14:paraId="7A06191B" w14:textId="4789304A" w:rsidR="00D12374" w:rsidRDefault="00D12374" w:rsidP="00D12374">
      <w:pPr>
        <w:pStyle w:val="Prrafodelista"/>
        <w:numPr>
          <w:ilvl w:val="0"/>
          <w:numId w:val="1"/>
        </w:numPr>
        <w:rPr>
          <w:lang w:val="es-ES"/>
        </w:rPr>
      </w:pPr>
      <w:r w:rsidRPr="00D12374">
        <w:rPr>
          <w:lang w:val="es-ES"/>
        </w:rPr>
        <w:t>Según la magnitud y la profundidad que daño podrá generar en la mampostería de un proyecto.</w:t>
      </w:r>
    </w:p>
    <w:p w14:paraId="578FCBE6" w14:textId="5DC28F0F" w:rsidR="003358EF" w:rsidRDefault="00D12374" w:rsidP="003358E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Cimentación según el POT de medellin para hacer una excavación.</w:t>
      </w:r>
    </w:p>
    <w:p w14:paraId="1FA2246D" w14:textId="48DC97F2" w:rsidR="003358EF" w:rsidRDefault="003358EF" w:rsidP="003358E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busca utilizar serie de tiempo o redes neuronales para realizar dicho analisis. </w:t>
      </w:r>
    </w:p>
    <w:p w14:paraId="7E170BA3" w14:textId="77777777" w:rsidR="003358EF" w:rsidRPr="003358EF" w:rsidRDefault="003358EF" w:rsidP="003358EF">
      <w:pPr>
        <w:pStyle w:val="Prrafodelista"/>
        <w:ind w:left="360"/>
        <w:rPr>
          <w:lang w:val="es-ES"/>
        </w:rPr>
      </w:pPr>
    </w:p>
    <w:p w14:paraId="7AC36D95" w14:textId="5A428218" w:rsidR="003358EF" w:rsidRDefault="003358EF" w:rsidP="003358EF">
      <w:pPr>
        <w:rPr>
          <w:lang w:val="es-ES"/>
        </w:rPr>
      </w:pPr>
      <w:r>
        <w:rPr>
          <w:lang w:val="es-ES"/>
        </w:rPr>
        <w:t>DATOS</w:t>
      </w:r>
    </w:p>
    <w:p w14:paraId="59BABEC8" w14:textId="02D5C6E9" w:rsidR="003358EF" w:rsidRDefault="003358EF" w:rsidP="003358EF">
      <w:pPr>
        <w:rPr>
          <w:lang w:val="es-ES"/>
        </w:rPr>
      </w:pPr>
      <w:r>
        <w:rPr>
          <w:lang w:val="es-ES"/>
        </w:rPr>
        <w:t>Los datos se utilizaron del servicio Geológico Colombiano.</w:t>
      </w:r>
    </w:p>
    <w:p w14:paraId="39854970" w14:textId="5761DAB9" w:rsidR="003358EF" w:rsidRDefault="003358EF" w:rsidP="003358EF">
      <w:pPr>
        <w:rPr>
          <w:lang w:val="es-ES"/>
        </w:rPr>
      </w:pPr>
      <w:r>
        <w:rPr>
          <w:lang w:val="es-ES"/>
        </w:rPr>
        <w:t>Enlace de la página:</w:t>
      </w:r>
    </w:p>
    <w:p w14:paraId="7FD6FE58" w14:textId="712163C1" w:rsidR="003358EF" w:rsidRDefault="003358EF" w:rsidP="003358EF">
      <w:pPr>
        <w:rPr>
          <w:lang w:val="es-ES"/>
        </w:rPr>
      </w:pPr>
      <w:hyperlink r:id="rId5" w:history="1">
        <w:r w:rsidRPr="00892B37">
          <w:rPr>
            <w:rStyle w:val="Hipervnculo"/>
            <w:lang w:val="es-ES"/>
          </w:rPr>
          <w:t>https://bdrsnc.sgc.gov.co/paginas1/catalogo/index.php</w:t>
        </w:r>
      </w:hyperlink>
    </w:p>
    <w:p w14:paraId="6F6CCB01" w14:textId="77777777" w:rsidR="003358EF" w:rsidRDefault="003358EF" w:rsidP="003358EF">
      <w:pPr>
        <w:rPr>
          <w:lang w:val="es-ES"/>
        </w:rPr>
      </w:pPr>
    </w:p>
    <w:p w14:paraId="642A9B16" w14:textId="77777777" w:rsidR="003358EF" w:rsidRDefault="003358EF" w:rsidP="003358EF">
      <w:pPr>
        <w:rPr>
          <w:lang w:val="es-ES"/>
        </w:rPr>
      </w:pPr>
      <w:r>
        <w:rPr>
          <w:lang w:val="es-ES"/>
        </w:rPr>
        <w:t xml:space="preserve">Las fechas que se utilizaron </w:t>
      </w:r>
    </w:p>
    <w:p w14:paraId="52F5A5C6" w14:textId="3D398EDD" w:rsidR="003358EF" w:rsidRDefault="003358EF" w:rsidP="003358EF">
      <w:pPr>
        <w:rPr>
          <w:lang w:val="es-ES"/>
        </w:rPr>
      </w:pPr>
      <w:hyperlink r:id="rId6" w:tgtFrame="_blank" w:history="1">
        <w:r w:rsidRPr="003358EF">
          <w:rPr>
            <w:rStyle w:val="Hipervnculo"/>
            <w:lang w:val="es-CO"/>
          </w:rPr>
          <w:t xml:space="preserve">Catálogo sísmico: 1 </w:t>
        </w:r>
        <w:proofErr w:type="gramStart"/>
        <w:r w:rsidRPr="003358EF">
          <w:rPr>
            <w:rStyle w:val="Hipervnculo"/>
            <w:lang w:val="es-CO"/>
          </w:rPr>
          <w:t>Junio</w:t>
        </w:r>
        <w:proofErr w:type="gramEnd"/>
        <w:r w:rsidRPr="003358EF">
          <w:rPr>
            <w:rStyle w:val="Hipervnculo"/>
            <w:lang w:val="es-CO"/>
          </w:rPr>
          <w:t xml:space="preserve"> de 1993 - 28 Febrero de 2018</w:t>
        </w:r>
      </w:hyperlink>
    </w:p>
    <w:p w14:paraId="03894EC3" w14:textId="77777777" w:rsidR="003358EF" w:rsidRPr="003358EF" w:rsidRDefault="003358EF" w:rsidP="003358EF">
      <w:pPr>
        <w:rPr>
          <w:lang w:val="es-CO"/>
        </w:rPr>
      </w:pPr>
      <w:hyperlink r:id="rId7" w:tgtFrame="_blank" w:history="1">
        <w:r w:rsidRPr="003358EF">
          <w:rPr>
            <w:rStyle w:val="Hipervnculo"/>
            <w:lang w:val="es-CO"/>
          </w:rPr>
          <w:t>Catálogo TECTO: 14 de febrero de 2014 a la fecha</w:t>
        </w:r>
      </w:hyperlink>
    </w:p>
    <w:p w14:paraId="3A5D89F4" w14:textId="77777777" w:rsidR="003358EF" w:rsidRPr="003358EF" w:rsidRDefault="003358EF" w:rsidP="003358EF">
      <w:pPr>
        <w:rPr>
          <w:lang w:val="es-CO"/>
        </w:rPr>
      </w:pPr>
      <w:hyperlink r:id="rId8" w:tgtFrame="_blank" w:history="1">
        <w:r w:rsidRPr="003358EF">
          <w:rPr>
            <w:rStyle w:val="Hipervnculo"/>
            <w:lang w:val="es-CO"/>
          </w:rPr>
          <w:t>Catálogo TECTO: 14 de febrero de 2014 a la fecha</w:t>
        </w:r>
      </w:hyperlink>
    </w:p>
    <w:p w14:paraId="15A15316" w14:textId="77777777" w:rsidR="003358EF" w:rsidRDefault="003358EF" w:rsidP="003358EF">
      <w:pPr>
        <w:rPr>
          <w:lang w:val="es-CO"/>
        </w:rPr>
      </w:pPr>
    </w:p>
    <w:p w14:paraId="43B2AEAF" w14:textId="69B8ED09" w:rsidR="00F22BD6" w:rsidRDefault="00F22BD6" w:rsidP="003358EF">
      <w:pPr>
        <w:rPr>
          <w:lang w:val="es-CO"/>
        </w:rPr>
      </w:pPr>
      <w:r>
        <w:rPr>
          <w:lang w:val="es-CO"/>
        </w:rPr>
        <w:t xml:space="preserve">GUIA </w:t>
      </w:r>
    </w:p>
    <w:p w14:paraId="6CF59AC8" w14:textId="6E902231" w:rsidR="00F22BD6" w:rsidRDefault="00F22BD6" w:rsidP="003358EF">
      <w:pPr>
        <w:rPr>
          <w:lang w:val="es-CO"/>
        </w:rPr>
      </w:pPr>
      <w:r>
        <w:rPr>
          <w:lang w:val="es-CO"/>
        </w:rPr>
        <w:t>En el siguiente modelo se utilizará como guía para realizar dicho calculo</w:t>
      </w:r>
    </w:p>
    <w:p w14:paraId="090E2CD8" w14:textId="20A188C1" w:rsidR="00F22BD6" w:rsidRDefault="00F22BD6" w:rsidP="003358EF">
      <w:pPr>
        <w:rPr>
          <w:lang w:val="es-CO"/>
        </w:rPr>
      </w:pPr>
      <w:hyperlink r:id="rId9" w:history="1">
        <w:r w:rsidRPr="008341B1">
          <w:rPr>
            <w:rStyle w:val="Hipervnculo"/>
            <w:lang w:val="es-CO"/>
          </w:rPr>
          <w:t>https://www.kaggle.com/code/mahadevmm9/earthquake-prediction</w:t>
        </w:r>
      </w:hyperlink>
    </w:p>
    <w:p w14:paraId="70A0D124" w14:textId="77777777" w:rsidR="00F22BD6" w:rsidRPr="003358EF" w:rsidRDefault="00F22BD6" w:rsidP="003358EF">
      <w:pPr>
        <w:rPr>
          <w:lang w:val="es-CO"/>
        </w:rPr>
      </w:pPr>
    </w:p>
    <w:p w14:paraId="5AFC0BD5" w14:textId="7D8C7DF6" w:rsidR="003358EF" w:rsidRDefault="00EA41DE" w:rsidP="00EA41DE">
      <w:pPr>
        <w:jc w:val="center"/>
        <w:rPr>
          <w:b/>
          <w:bCs/>
          <w:i/>
          <w:iCs/>
          <w:lang w:val="es-CO"/>
        </w:rPr>
      </w:pPr>
      <w:r w:rsidRPr="00EA41DE">
        <w:rPr>
          <w:b/>
          <w:bCs/>
          <w:i/>
          <w:iCs/>
          <w:highlight w:val="yellow"/>
          <w:lang w:val="es-CO"/>
        </w:rPr>
        <w:t>Artículos relacionados al tema</w:t>
      </w:r>
    </w:p>
    <w:p w14:paraId="7101483B" w14:textId="77777777" w:rsidR="00EA41DE" w:rsidRDefault="00EA41DE" w:rsidP="00EA41DE">
      <w:pPr>
        <w:jc w:val="center"/>
        <w:rPr>
          <w:b/>
          <w:bCs/>
          <w:i/>
          <w:iCs/>
          <w:lang w:val="es-CO"/>
        </w:rPr>
      </w:pPr>
    </w:p>
    <w:p w14:paraId="1122A4D4" w14:textId="6FF6AC55" w:rsidR="00EA41DE" w:rsidRDefault="00EA41DE" w:rsidP="00EA41DE">
      <w:pPr>
        <w:jc w:val="center"/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>Articulo relacionado al tema:</w:t>
      </w:r>
    </w:p>
    <w:p w14:paraId="2313F02A" w14:textId="77777777" w:rsidR="00EA41DE" w:rsidRPr="00EA41DE" w:rsidRDefault="00EA41DE" w:rsidP="00EA41DE">
      <w:pPr>
        <w:jc w:val="center"/>
        <w:rPr>
          <w:b/>
          <w:bCs/>
          <w:i/>
          <w:iCs/>
          <w:lang w:val="es-CO"/>
        </w:rPr>
      </w:pPr>
      <w:r w:rsidRPr="00EA41DE">
        <w:rPr>
          <w:b/>
          <w:bCs/>
          <w:i/>
          <w:iCs/>
          <w:lang w:val="es-CO"/>
        </w:rPr>
        <w:t>Evaluación de la habitabilidad de edificios afectados por sismo utilizando la teoría de conjuntos difusos y las redes neuronales artificiales</w:t>
      </w:r>
    </w:p>
    <w:p w14:paraId="3C0EE92B" w14:textId="77777777" w:rsidR="00EA41DE" w:rsidRDefault="00EA41DE" w:rsidP="00EA41DE">
      <w:pPr>
        <w:jc w:val="center"/>
        <w:rPr>
          <w:b/>
          <w:bCs/>
          <w:i/>
          <w:iCs/>
          <w:lang w:val="es-CO"/>
        </w:rPr>
      </w:pPr>
    </w:p>
    <w:p w14:paraId="1B12FB24" w14:textId="1906E896" w:rsidR="00EA41DE" w:rsidRDefault="00EA41DE" w:rsidP="00EA41DE">
      <w:pPr>
        <w:jc w:val="center"/>
        <w:rPr>
          <w:b/>
          <w:bCs/>
          <w:i/>
          <w:iCs/>
          <w:lang w:val="es-CO"/>
        </w:rPr>
      </w:pPr>
      <w:hyperlink r:id="rId10" w:anchor="sec0010" w:history="1">
        <w:r w:rsidRPr="00C21FD1">
          <w:rPr>
            <w:rStyle w:val="Hipervnculo"/>
            <w:b/>
            <w:bCs/>
            <w:i/>
            <w:iCs/>
            <w:lang w:val="es-CO"/>
          </w:rPr>
          <w:t>https://www.sciencedirect.com/science/article/pii/S0213131511000204#sec0010</w:t>
        </w:r>
      </w:hyperlink>
    </w:p>
    <w:p w14:paraId="5858436C" w14:textId="77777777" w:rsidR="00EA41DE" w:rsidRDefault="00EA41DE" w:rsidP="00EA41DE">
      <w:pPr>
        <w:jc w:val="center"/>
        <w:rPr>
          <w:b/>
          <w:bCs/>
          <w:i/>
          <w:iCs/>
          <w:lang w:val="es-CO"/>
        </w:rPr>
      </w:pPr>
    </w:p>
    <w:p w14:paraId="6C69B2E7" w14:textId="77777777" w:rsidR="00EA41DE" w:rsidRDefault="00EA41DE" w:rsidP="00EA41DE">
      <w:pPr>
        <w:jc w:val="center"/>
        <w:rPr>
          <w:b/>
          <w:bCs/>
          <w:i/>
          <w:iCs/>
          <w:lang w:val="es-CO"/>
        </w:rPr>
      </w:pPr>
    </w:p>
    <w:p w14:paraId="6036FE32" w14:textId="52146254" w:rsidR="00EA41DE" w:rsidRDefault="00F67FCE" w:rsidP="00EA41DE">
      <w:pPr>
        <w:jc w:val="center"/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lastRenderedPageBreak/>
        <w:t>Resumen de las normas sismo resistentes</w:t>
      </w:r>
    </w:p>
    <w:p w14:paraId="34004878" w14:textId="77777777" w:rsidR="002A3D3E" w:rsidRPr="0017547C" w:rsidRDefault="002A3D3E" w:rsidP="00EA41DE">
      <w:pPr>
        <w:jc w:val="center"/>
        <w:rPr>
          <w:b/>
          <w:bCs/>
          <w:i/>
          <w:iCs/>
          <w:lang w:val="es-CO"/>
        </w:rPr>
      </w:pPr>
    </w:p>
    <w:p w14:paraId="17BD8C59" w14:textId="623E3BC1" w:rsidR="0017547C" w:rsidRPr="0017547C" w:rsidRDefault="0017547C" w:rsidP="00EA41DE">
      <w:pPr>
        <w:jc w:val="center"/>
        <w:rPr>
          <w:b/>
          <w:bCs/>
          <w:noProof/>
        </w:rPr>
      </w:pPr>
      <w:r w:rsidRPr="0017547C">
        <w:rPr>
          <w:b/>
          <w:bCs/>
          <w:noProof/>
          <w:highlight w:val="yellow"/>
        </w:rPr>
        <w:t>PREGUNTAS</w:t>
      </w:r>
      <w:r w:rsidRPr="0017547C">
        <w:rPr>
          <w:b/>
          <w:bCs/>
          <w:noProof/>
        </w:rPr>
        <w:t xml:space="preserve"> </w:t>
      </w:r>
    </w:p>
    <w:p w14:paraId="1CC01AA3" w14:textId="6326CEFA" w:rsidR="0017547C" w:rsidRDefault="0017547C" w:rsidP="002D441D">
      <w:pPr>
        <w:rPr>
          <w:b/>
          <w:bCs/>
          <w:i/>
          <w:iCs/>
          <w:lang w:val="es-CO"/>
        </w:rPr>
      </w:pPr>
      <w:r w:rsidRPr="00BC5C08">
        <w:rPr>
          <w:b/>
          <w:bCs/>
          <w:i/>
          <w:iCs/>
          <w:highlight w:val="yellow"/>
          <w:lang w:val="es-CO"/>
        </w:rPr>
        <w:t>Tipo de bloque Cerámico en Medellín en el cerramiento *No estructural* (Revisar zonas sísmicas).</w:t>
      </w:r>
    </w:p>
    <w:p w14:paraId="1EC16338" w14:textId="7A4DA926" w:rsidR="0017547C" w:rsidRPr="00BC5C08" w:rsidRDefault="002D441D" w:rsidP="002D441D">
      <w:pPr>
        <w:rPr>
          <w:b/>
          <w:bCs/>
          <w:i/>
          <w:iCs/>
          <w:color w:val="FF0000"/>
          <w:lang w:val="es-CO"/>
        </w:rPr>
      </w:pPr>
      <w:r w:rsidRPr="00BC5C08">
        <w:rPr>
          <w:b/>
          <w:bCs/>
          <w:i/>
          <w:iCs/>
          <w:color w:val="FF0000"/>
          <w:lang w:val="es-CO"/>
        </w:rPr>
        <w:t>Respecto a la normativa (nsr10): calcular con datos de sismo cómo reacciona la estructura ante la magnitud del sismo</w:t>
      </w:r>
    </w:p>
    <w:p w14:paraId="5FFBD41E" w14:textId="251EFE57" w:rsidR="0017547C" w:rsidRPr="00BC5C08" w:rsidRDefault="002D441D" w:rsidP="002D441D">
      <w:pPr>
        <w:rPr>
          <w:b/>
          <w:bCs/>
          <w:i/>
          <w:iCs/>
          <w:color w:val="FF0000"/>
          <w:lang w:val="es-CO"/>
        </w:rPr>
      </w:pPr>
      <w:r w:rsidRPr="00BC5C08">
        <w:rPr>
          <w:b/>
          <w:bCs/>
          <w:i/>
          <w:iCs/>
          <w:color w:val="FF0000"/>
          <w:lang w:val="es-CO"/>
        </w:rPr>
        <w:t>Qué parámetros de la norma son fundamentales</w:t>
      </w:r>
    </w:p>
    <w:p w14:paraId="147A3515" w14:textId="4F56CE86" w:rsidR="002D441D" w:rsidRPr="00BC5C08" w:rsidRDefault="002D441D" w:rsidP="002D441D">
      <w:pPr>
        <w:rPr>
          <w:b/>
          <w:bCs/>
          <w:i/>
          <w:iCs/>
          <w:color w:val="FF0000"/>
          <w:lang w:val="es-CO"/>
        </w:rPr>
      </w:pPr>
      <w:r w:rsidRPr="00BC5C08">
        <w:rPr>
          <w:b/>
          <w:bCs/>
          <w:i/>
          <w:iCs/>
          <w:color w:val="FF0000"/>
          <w:lang w:val="es-CO"/>
        </w:rPr>
        <w:t>Delimitar el área de influencia en m2</w:t>
      </w:r>
    </w:p>
    <w:p w14:paraId="0BC3ABBB" w14:textId="1135F09C" w:rsidR="002D441D" w:rsidRDefault="002D441D" w:rsidP="002D441D">
      <w:pPr>
        <w:rPr>
          <w:b/>
          <w:bCs/>
          <w:i/>
          <w:iCs/>
          <w:color w:val="FF0000"/>
          <w:lang w:val="es-CO"/>
        </w:rPr>
      </w:pPr>
      <w:r w:rsidRPr="00BC5C08">
        <w:rPr>
          <w:b/>
          <w:bCs/>
          <w:i/>
          <w:iCs/>
          <w:color w:val="FF0000"/>
          <w:lang w:val="es-CO"/>
        </w:rPr>
        <w:t>Aceleración y frecuencia: cómo afectan a la mampostería</w:t>
      </w:r>
    </w:p>
    <w:p w14:paraId="7059602B" w14:textId="12E0F922" w:rsidR="00052F82" w:rsidRPr="00BC5C08" w:rsidRDefault="00052F82" w:rsidP="002D441D">
      <w:pPr>
        <w:rPr>
          <w:b/>
          <w:bCs/>
          <w:i/>
          <w:iCs/>
          <w:color w:val="FF0000"/>
          <w:lang w:val="es-CO"/>
        </w:rPr>
      </w:pPr>
      <w:r>
        <w:rPr>
          <w:b/>
          <w:bCs/>
          <w:i/>
          <w:iCs/>
          <w:color w:val="FF0000"/>
          <w:lang w:val="es-CO"/>
        </w:rPr>
        <w:t xml:space="preserve">*Regresión </w:t>
      </w:r>
      <w:proofErr w:type="spellStart"/>
      <w:r>
        <w:rPr>
          <w:b/>
          <w:bCs/>
          <w:i/>
          <w:iCs/>
          <w:color w:val="FF0000"/>
          <w:lang w:val="es-CO"/>
        </w:rPr>
        <w:t>logistica</w:t>
      </w:r>
      <w:proofErr w:type="spellEnd"/>
    </w:p>
    <w:p w14:paraId="0E416132" w14:textId="4B1CA94A" w:rsidR="002D441D" w:rsidRDefault="002D441D" w:rsidP="0017547C">
      <w:pPr>
        <w:jc w:val="center"/>
        <w:rPr>
          <w:b/>
          <w:bCs/>
          <w:i/>
          <w:iCs/>
          <w:lang w:val="es-CO"/>
        </w:rPr>
      </w:pPr>
      <w:r>
        <w:rPr>
          <w:noProof/>
        </w:rPr>
        <w:drawing>
          <wp:inline distT="0" distB="0" distL="0" distR="0" wp14:anchorId="2597672F" wp14:editId="4D7A6BB7">
            <wp:extent cx="5612130" cy="5211445"/>
            <wp:effectExtent l="0" t="0" r="7620" b="8255"/>
            <wp:docPr id="1023571710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1710" name="Imagen 1" descr="Map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4B1E" w14:textId="77777777" w:rsidR="002D441D" w:rsidRDefault="002D441D" w:rsidP="0017547C">
      <w:pPr>
        <w:jc w:val="center"/>
        <w:rPr>
          <w:b/>
          <w:bCs/>
          <w:i/>
          <w:iCs/>
          <w:lang w:val="es-CO"/>
        </w:rPr>
      </w:pPr>
    </w:p>
    <w:p w14:paraId="70BBFA58" w14:textId="08C727D0" w:rsidR="002D441D" w:rsidRDefault="002D441D" w:rsidP="0017547C">
      <w:pPr>
        <w:jc w:val="center"/>
        <w:rPr>
          <w:b/>
          <w:bCs/>
          <w:i/>
          <w:iCs/>
        </w:rPr>
      </w:pPr>
      <w:r w:rsidRPr="002D441D">
        <w:rPr>
          <w:b/>
          <w:bCs/>
          <w:i/>
          <w:iCs/>
        </w:rPr>
        <w:t>Ladrillo bocadillo</w:t>
      </w:r>
      <w:r>
        <w:rPr>
          <w:b/>
          <w:bCs/>
          <w:i/>
          <w:iCs/>
        </w:rPr>
        <w:t xml:space="preserve"> (recordar)</w:t>
      </w:r>
    </w:p>
    <w:p w14:paraId="64C8CBDA" w14:textId="77777777" w:rsidR="002D441D" w:rsidRPr="002D441D" w:rsidRDefault="002D441D" w:rsidP="002D441D">
      <w:pPr>
        <w:jc w:val="center"/>
        <w:rPr>
          <w:b/>
          <w:bCs/>
          <w:i/>
          <w:iCs/>
          <w:lang w:val="es-CO"/>
        </w:rPr>
      </w:pPr>
      <w:proofErr w:type="gramStart"/>
      <w:r w:rsidRPr="002D441D">
        <w:rPr>
          <w:b/>
          <w:bCs/>
          <w:i/>
          <w:iCs/>
          <w:lang w:val="es-CO"/>
        </w:rPr>
        <w:t>  Dimensiones</w:t>
      </w:r>
      <w:proofErr w:type="gramEnd"/>
      <w:r w:rsidRPr="002D441D">
        <w:rPr>
          <w:b/>
          <w:bCs/>
          <w:i/>
          <w:iCs/>
          <w:lang w:val="es-CO"/>
        </w:rPr>
        <w:t xml:space="preserve"> estándar: 6-7 cm de espesor x 12 cm de alto x 25 cm de largo </w:t>
      </w:r>
    </w:p>
    <w:p w14:paraId="06414F21" w14:textId="77777777" w:rsidR="002D441D" w:rsidRPr="002D441D" w:rsidRDefault="002D441D" w:rsidP="002D441D">
      <w:pPr>
        <w:jc w:val="center"/>
        <w:rPr>
          <w:b/>
          <w:bCs/>
          <w:i/>
          <w:iCs/>
          <w:lang w:val="es-CO"/>
        </w:rPr>
      </w:pPr>
      <w:proofErr w:type="gramStart"/>
      <w:r w:rsidRPr="002D441D">
        <w:rPr>
          <w:b/>
          <w:bCs/>
          <w:i/>
          <w:iCs/>
          <w:lang w:val="es-CO"/>
        </w:rPr>
        <w:t>  Peso</w:t>
      </w:r>
      <w:proofErr w:type="gramEnd"/>
      <w:r w:rsidRPr="002D441D">
        <w:rPr>
          <w:b/>
          <w:bCs/>
          <w:i/>
          <w:iCs/>
          <w:lang w:val="es-CO"/>
        </w:rPr>
        <w:t xml:space="preserve"> aproximado: 1.8 a 2 kg por unidad </w:t>
      </w:r>
    </w:p>
    <w:p w14:paraId="12854BCE" w14:textId="77777777" w:rsidR="002D441D" w:rsidRPr="002D441D" w:rsidRDefault="002D441D" w:rsidP="002D441D">
      <w:pPr>
        <w:jc w:val="center"/>
        <w:rPr>
          <w:b/>
          <w:bCs/>
          <w:i/>
          <w:iCs/>
          <w:lang w:val="es-CO"/>
        </w:rPr>
      </w:pPr>
      <w:proofErr w:type="gramStart"/>
      <w:r w:rsidRPr="002D441D">
        <w:rPr>
          <w:b/>
          <w:bCs/>
          <w:i/>
          <w:iCs/>
          <w:lang w:val="es-CO"/>
        </w:rPr>
        <w:t>  Color</w:t>
      </w:r>
      <w:proofErr w:type="gramEnd"/>
      <w:r w:rsidRPr="002D441D">
        <w:rPr>
          <w:b/>
          <w:bCs/>
          <w:i/>
          <w:iCs/>
          <w:lang w:val="es-CO"/>
        </w:rPr>
        <w:t xml:space="preserve">: Generalmente rojo-naranja, aunque puede variar según el fabricante </w:t>
      </w:r>
    </w:p>
    <w:p w14:paraId="3F56E9CE" w14:textId="1EB9D4C3" w:rsidR="002D441D" w:rsidRDefault="002D441D" w:rsidP="002D441D">
      <w:pPr>
        <w:jc w:val="center"/>
        <w:rPr>
          <w:b/>
          <w:bCs/>
          <w:i/>
          <w:iCs/>
          <w:lang w:val="es-CO"/>
        </w:rPr>
      </w:pPr>
      <w:proofErr w:type="gramStart"/>
      <w:r w:rsidRPr="002D441D">
        <w:rPr>
          <w:b/>
          <w:bCs/>
          <w:i/>
          <w:iCs/>
          <w:lang w:val="es-CO"/>
        </w:rPr>
        <w:t>  Superficie</w:t>
      </w:r>
      <w:proofErr w:type="gramEnd"/>
      <w:r w:rsidRPr="002D441D">
        <w:rPr>
          <w:b/>
          <w:bCs/>
          <w:i/>
          <w:iCs/>
          <w:lang w:val="es-CO"/>
        </w:rPr>
        <w:t>: Lisa o rústica</w:t>
      </w:r>
    </w:p>
    <w:p w14:paraId="02848045" w14:textId="77777777" w:rsidR="002D441D" w:rsidRDefault="002D441D" w:rsidP="002D441D">
      <w:pPr>
        <w:jc w:val="center"/>
        <w:rPr>
          <w:b/>
          <w:bCs/>
          <w:i/>
          <w:iCs/>
          <w:lang w:val="es-CO"/>
        </w:rPr>
      </w:pPr>
    </w:p>
    <w:p w14:paraId="2A4E2AA1" w14:textId="30DF07AB" w:rsidR="002D441D" w:rsidRDefault="002D441D" w:rsidP="002D441D">
      <w:pPr>
        <w:jc w:val="center"/>
        <w:rPr>
          <w:b/>
          <w:bCs/>
          <w:i/>
          <w:iCs/>
          <w:lang w:val="es-CO"/>
        </w:rPr>
      </w:pPr>
      <w:r>
        <w:rPr>
          <w:noProof/>
        </w:rPr>
        <w:drawing>
          <wp:inline distT="0" distB="0" distL="0" distR="0" wp14:anchorId="7735E75C" wp14:editId="0AB43092">
            <wp:extent cx="5612130" cy="3181985"/>
            <wp:effectExtent l="0" t="0" r="7620" b="0"/>
            <wp:docPr id="1025043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43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A592" w14:textId="77777777" w:rsidR="004E5D81" w:rsidRDefault="004E5D81" w:rsidP="00EA41DE">
      <w:pPr>
        <w:jc w:val="center"/>
        <w:rPr>
          <w:b/>
          <w:bCs/>
          <w:i/>
          <w:iCs/>
          <w:lang w:val="es-CO"/>
        </w:rPr>
      </w:pPr>
    </w:p>
    <w:p w14:paraId="526DD909" w14:textId="401FFB34" w:rsidR="004E5D81" w:rsidRDefault="00B0122A" w:rsidP="00602B28">
      <w:pPr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>TERREMOTOS (Históricos)</w:t>
      </w:r>
    </w:p>
    <w:p w14:paraId="3C9F3C47" w14:textId="77777777" w:rsidR="00B0122A" w:rsidRDefault="00B0122A" w:rsidP="00602B28">
      <w:pPr>
        <w:rPr>
          <w:b/>
          <w:bCs/>
          <w:i/>
          <w:iCs/>
          <w:lang w:val="es-CO"/>
        </w:rPr>
      </w:pPr>
    </w:p>
    <w:p w14:paraId="630A463A" w14:textId="3845FBC2" w:rsidR="00B0122A" w:rsidRDefault="00B0122A" w:rsidP="00602B28">
      <w:pPr>
        <w:rPr>
          <w:b/>
          <w:bCs/>
          <w:i/>
          <w:iCs/>
          <w:lang w:val="es-CO"/>
        </w:rPr>
      </w:pPr>
      <w:hyperlink r:id="rId13" w:history="1">
        <w:r w:rsidRPr="00BA5CB4">
          <w:rPr>
            <w:rStyle w:val="Hipervnculo"/>
            <w:b/>
            <w:bCs/>
            <w:i/>
            <w:iCs/>
            <w:lang w:val="es-CO"/>
          </w:rPr>
          <w:t>https://www.elpais.com.co/colombia/el-top-5-de-los-terremotos-mas-fuertes-en-la-historia-de-colombia-1851.html</w:t>
        </w:r>
      </w:hyperlink>
    </w:p>
    <w:p w14:paraId="7D52F89E" w14:textId="77777777" w:rsidR="00B0122A" w:rsidRDefault="00B0122A" w:rsidP="00602B28">
      <w:pPr>
        <w:rPr>
          <w:b/>
          <w:bCs/>
          <w:i/>
          <w:iCs/>
          <w:lang w:val="es-CO"/>
        </w:rPr>
      </w:pPr>
    </w:p>
    <w:p w14:paraId="7CF4B3F5" w14:textId="73DD25ED" w:rsidR="00602B28" w:rsidRDefault="00602B28" w:rsidP="00602B28">
      <w:pPr>
        <w:rPr>
          <w:b/>
          <w:bCs/>
          <w:i/>
          <w:iCs/>
          <w:lang w:val="es-CO"/>
        </w:rPr>
      </w:pPr>
      <w:r>
        <w:rPr>
          <w:noProof/>
        </w:rPr>
        <w:lastRenderedPageBreak/>
        <w:drawing>
          <wp:inline distT="0" distB="0" distL="0" distR="0" wp14:anchorId="0604E199" wp14:editId="14AC76B3">
            <wp:extent cx="5612130" cy="3404235"/>
            <wp:effectExtent l="0" t="0" r="7620" b="5715"/>
            <wp:docPr id="187539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9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92C1" w14:textId="77777777" w:rsidR="004E5D81" w:rsidRDefault="004E5D81" w:rsidP="00EA41DE">
      <w:pPr>
        <w:jc w:val="center"/>
        <w:rPr>
          <w:b/>
          <w:bCs/>
          <w:i/>
          <w:iCs/>
          <w:lang w:val="es-CO"/>
        </w:rPr>
      </w:pPr>
    </w:p>
    <w:p w14:paraId="05E2EE20" w14:textId="77777777" w:rsidR="004E5D81" w:rsidRDefault="004E5D81" w:rsidP="00E34AD8">
      <w:pPr>
        <w:rPr>
          <w:b/>
          <w:bCs/>
          <w:i/>
          <w:iCs/>
          <w:lang w:val="es-CO"/>
        </w:rPr>
      </w:pPr>
    </w:p>
    <w:p w14:paraId="41BEB3EC" w14:textId="2A2DF1B4" w:rsidR="004E5D81" w:rsidRDefault="00E34AD8" w:rsidP="00E34AD8">
      <w:pPr>
        <w:rPr>
          <w:b/>
          <w:bCs/>
          <w:i/>
          <w:iCs/>
          <w:lang w:val="es-CO"/>
        </w:rPr>
      </w:pPr>
      <w:r w:rsidRPr="00E34AD8">
        <w:rPr>
          <w:b/>
          <w:bCs/>
          <w:i/>
          <w:iCs/>
          <w:highlight w:val="yellow"/>
          <w:lang w:val="es-CO"/>
        </w:rPr>
        <w:t>*BUSCAR</w:t>
      </w:r>
      <w:r>
        <w:rPr>
          <w:b/>
          <w:bCs/>
          <w:i/>
          <w:iCs/>
          <w:lang w:val="es-CO"/>
        </w:rPr>
        <w:t xml:space="preserve"> </w:t>
      </w:r>
    </w:p>
    <w:p w14:paraId="356C3C52" w14:textId="27BC974A" w:rsidR="00E34AD8" w:rsidRDefault="00E34AD8" w:rsidP="00E34AD8">
      <w:pPr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 xml:space="preserve">-Definir la variable objetivo que pueda relacionar el daño en la edificación con nuestra data. </w:t>
      </w:r>
    </w:p>
    <w:p w14:paraId="1C431BB0" w14:textId="2A9D0715" w:rsidR="00E34AD8" w:rsidRDefault="00E34AD8" w:rsidP="00E34AD8">
      <w:pPr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>-Datos de daños locales e internacionales sísmicos (mirar variables numéricas y categóricas de los daños)</w:t>
      </w:r>
    </w:p>
    <w:p w14:paraId="40DF2A9D" w14:textId="392C7495" w:rsidR="00E34AD8" w:rsidRDefault="00E34AD8" w:rsidP="00E34AD8">
      <w:pPr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>-Correlación de los datos y la variable objetivo.</w:t>
      </w:r>
    </w:p>
    <w:p w14:paraId="78DCDAAE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5B8B5B7F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5C7DEDAF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3173F39A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0384267C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48FAAD76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6ED7AFFA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4A70C9C7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7C919C95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65A4C8B1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1306E630" w14:textId="643A9376" w:rsidR="00895EDC" w:rsidRDefault="00895EDC" w:rsidP="00E34AD8">
      <w:pPr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>FORMULA PARA MEDIR EL VALOR DE INTENSIDAD</w:t>
      </w:r>
    </w:p>
    <w:p w14:paraId="1CC28F9B" w14:textId="77777777" w:rsidR="00895EDC" w:rsidRDefault="00895EDC" w:rsidP="00E34AD8">
      <w:pPr>
        <w:rPr>
          <w:b/>
          <w:bCs/>
          <w:i/>
          <w:iCs/>
          <w:lang w:val="es-CO"/>
        </w:rPr>
      </w:pPr>
    </w:p>
    <w:p w14:paraId="39B7C2C8" w14:textId="7CB2FB94" w:rsidR="00895EDC" w:rsidRDefault="00895EDC" w:rsidP="00E34AD8">
      <w:pPr>
        <w:rPr>
          <w:b/>
          <w:bCs/>
          <w:i/>
          <w:iCs/>
          <w:lang w:val="es-CO"/>
        </w:rPr>
      </w:pPr>
      <w:r>
        <w:rPr>
          <w:noProof/>
        </w:rPr>
        <w:drawing>
          <wp:inline distT="0" distB="0" distL="0" distR="0" wp14:anchorId="796A5D57" wp14:editId="239746FB">
            <wp:extent cx="5612130" cy="5206365"/>
            <wp:effectExtent l="0" t="0" r="7620" b="0"/>
            <wp:docPr id="637329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9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5AC5" w14:textId="7A3D7DC8" w:rsidR="00895EDC" w:rsidRDefault="00895EDC" w:rsidP="00E34AD8">
      <w:pPr>
        <w:rPr>
          <w:b/>
          <w:bCs/>
          <w:i/>
          <w:iCs/>
          <w:lang w:val="es-CO"/>
        </w:rPr>
      </w:pPr>
      <w:r>
        <w:rPr>
          <w:noProof/>
        </w:rPr>
        <w:lastRenderedPageBreak/>
        <w:drawing>
          <wp:inline distT="0" distB="0" distL="0" distR="0" wp14:anchorId="67EC8328" wp14:editId="3C7DC8AD">
            <wp:extent cx="5612130" cy="5271770"/>
            <wp:effectExtent l="0" t="0" r="7620" b="5080"/>
            <wp:docPr id="3578859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8596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D5D">
        <w:rPr>
          <w:b/>
          <w:bCs/>
          <w:i/>
          <w:iCs/>
          <w:lang w:val="es-CO"/>
        </w:rPr>
        <w:t xml:space="preserve"> </w:t>
      </w:r>
    </w:p>
    <w:p w14:paraId="7D3504DD" w14:textId="77777777" w:rsidR="008F159E" w:rsidRDefault="008F159E" w:rsidP="00E34AD8">
      <w:pPr>
        <w:rPr>
          <w:b/>
          <w:bCs/>
          <w:i/>
          <w:iCs/>
          <w:lang w:val="es-CO"/>
        </w:rPr>
      </w:pPr>
    </w:p>
    <w:p w14:paraId="41925B09" w14:textId="1BB2878B" w:rsidR="008F159E" w:rsidRDefault="008F159E" w:rsidP="00E34AD8">
      <w:pPr>
        <w:rPr>
          <w:b/>
          <w:bCs/>
          <w:i/>
          <w:iCs/>
          <w:lang w:val="es-CO"/>
        </w:rPr>
      </w:pPr>
      <w:r>
        <w:rPr>
          <w:noProof/>
        </w:rPr>
        <w:drawing>
          <wp:inline distT="0" distB="0" distL="0" distR="0" wp14:anchorId="2B068E1A" wp14:editId="0653722E">
            <wp:extent cx="5600700" cy="2314575"/>
            <wp:effectExtent l="0" t="0" r="0" b="9525"/>
            <wp:docPr id="1657986143" name="Imagen 1" descr="Interfaz de usuario gráfica, Texto, Aplicación, Correo electr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6143" name="Imagen 1" descr="Interfaz de usuario gráfica, Texto, Aplicación, Correo electrónico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E69A" w14:textId="44473647" w:rsidR="004F6F44" w:rsidRDefault="004F6F44" w:rsidP="00E34AD8">
      <w:pPr>
        <w:rPr>
          <w:b/>
          <w:bCs/>
          <w:i/>
          <w:iCs/>
          <w:lang w:val="es-CO"/>
        </w:rPr>
      </w:pPr>
      <w:r>
        <w:rPr>
          <w:noProof/>
        </w:rPr>
        <w:lastRenderedPageBreak/>
        <w:drawing>
          <wp:inline distT="0" distB="0" distL="0" distR="0" wp14:anchorId="7AFA1962" wp14:editId="00D80651">
            <wp:extent cx="5612130" cy="2145665"/>
            <wp:effectExtent l="0" t="0" r="7620" b="6985"/>
            <wp:docPr id="8677495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4954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BB21" w14:textId="2B433446" w:rsidR="004F6F44" w:rsidRDefault="00B0122A" w:rsidP="00E34AD8">
      <w:pPr>
        <w:rPr>
          <w:b/>
          <w:bCs/>
          <w:i/>
          <w:iCs/>
          <w:lang w:val="es-CO"/>
        </w:rPr>
      </w:pPr>
      <w:hyperlink r:id="rId19" w:history="1">
        <w:r w:rsidRPr="00BA5CB4">
          <w:rPr>
            <w:rStyle w:val="Hipervnculo"/>
            <w:b/>
            <w:bCs/>
            <w:i/>
            <w:iCs/>
            <w:lang w:val="es-CO"/>
          </w:rPr>
          <w:t>https://www.metropol.gov.co/Paginas/Noticias/gestion-del-riesgo-sismico-moverse-al-son-de-la-incertidumbre.aspx</w:t>
        </w:r>
      </w:hyperlink>
    </w:p>
    <w:p w14:paraId="66E4C8A6" w14:textId="77777777" w:rsidR="00B0122A" w:rsidRDefault="00B0122A" w:rsidP="00E34AD8">
      <w:pPr>
        <w:rPr>
          <w:b/>
          <w:bCs/>
          <w:i/>
          <w:iCs/>
          <w:lang w:val="es-CO"/>
        </w:rPr>
      </w:pPr>
    </w:p>
    <w:p w14:paraId="659ED9DB" w14:textId="5FB83DEC" w:rsidR="00B0122A" w:rsidRDefault="00B0122A" w:rsidP="00E34AD8">
      <w:pPr>
        <w:rPr>
          <w:b/>
          <w:bCs/>
          <w:i/>
          <w:iCs/>
          <w:lang w:val="es-CO"/>
        </w:rPr>
      </w:pPr>
      <w:hyperlink r:id="rId20" w:history="1">
        <w:r w:rsidRPr="00BA5CB4">
          <w:rPr>
            <w:rStyle w:val="Hipervnculo"/>
            <w:b/>
            <w:bCs/>
            <w:i/>
            <w:iCs/>
            <w:lang w:val="es-CO"/>
          </w:rPr>
          <w:t>https://amenazasismica.sgc.gov.co/map/co18_results_rock_sites/#6/3.557/-68.027</w:t>
        </w:r>
      </w:hyperlink>
    </w:p>
    <w:p w14:paraId="4DBA6EC2" w14:textId="6AC34E53" w:rsidR="00B0122A" w:rsidRDefault="00B0122A" w:rsidP="00E34AD8">
      <w:pPr>
        <w:rPr>
          <w:b/>
          <w:bCs/>
          <w:i/>
          <w:iCs/>
          <w:lang w:val="es-CO"/>
        </w:rPr>
      </w:pPr>
    </w:p>
    <w:p w14:paraId="616C0D86" w14:textId="30F6E388" w:rsidR="00B0122A" w:rsidRDefault="00B0122A" w:rsidP="00E34AD8">
      <w:pPr>
        <w:rPr>
          <w:b/>
          <w:bCs/>
          <w:i/>
          <w:iCs/>
          <w:lang w:val="es-CO"/>
        </w:rPr>
      </w:pPr>
      <w:hyperlink r:id="rId21" w:history="1">
        <w:r w:rsidRPr="00BA5CB4">
          <w:rPr>
            <w:rStyle w:val="Hipervnculo"/>
            <w:b/>
            <w:bCs/>
            <w:i/>
            <w:iCs/>
            <w:lang w:val="es-CO"/>
          </w:rPr>
          <w:t>https://repositorio.uniandes.edu.co/server/api/core/bitstreams/c614cf96-33b3-4fb8-96dc-358bd8a0dcec/content</w:t>
        </w:r>
      </w:hyperlink>
    </w:p>
    <w:p w14:paraId="0F578D8D" w14:textId="77777777" w:rsidR="00B0122A" w:rsidRDefault="00B0122A" w:rsidP="00E34AD8">
      <w:pPr>
        <w:rPr>
          <w:b/>
          <w:bCs/>
          <w:i/>
          <w:iCs/>
          <w:lang w:val="es-CO"/>
        </w:rPr>
      </w:pPr>
    </w:p>
    <w:p w14:paraId="3E33734B" w14:textId="6CC32DB6" w:rsidR="004F6F44" w:rsidRDefault="004F6F44" w:rsidP="00E34AD8">
      <w:pPr>
        <w:rPr>
          <w:b/>
          <w:bCs/>
          <w:i/>
          <w:iCs/>
        </w:rPr>
      </w:pPr>
      <w:r w:rsidRPr="004F6F44">
        <w:rPr>
          <w:b/>
          <w:bCs/>
          <w:i/>
          <w:iCs/>
        </w:rPr>
        <w:t>Sarabia Gómez, A.M. (2016):</w:t>
      </w:r>
      <w:r>
        <w:rPr>
          <w:b/>
          <w:bCs/>
          <w:i/>
          <w:iCs/>
        </w:rPr>
        <w:t xml:space="preserve"> solamente será de sismo ocurridos hasta 50Km bajo tierra y entre las fechas de 1644 – </w:t>
      </w:r>
      <w:proofErr w:type="gramStart"/>
      <w:r>
        <w:rPr>
          <w:b/>
          <w:bCs/>
          <w:i/>
          <w:iCs/>
        </w:rPr>
        <w:t>1950  *</w:t>
      </w:r>
      <w:proofErr w:type="gramEnd"/>
      <w:r>
        <w:rPr>
          <w:b/>
          <w:bCs/>
          <w:i/>
          <w:iCs/>
        </w:rPr>
        <w:t xml:space="preserve">Magnitudes 5.1 – 7.12 </w:t>
      </w:r>
      <w:proofErr w:type="spellStart"/>
      <w:r>
        <w:rPr>
          <w:b/>
          <w:bCs/>
          <w:i/>
          <w:iCs/>
        </w:rPr>
        <w:t>maximo</w:t>
      </w:r>
      <w:proofErr w:type="spellEnd"/>
      <w:r>
        <w:rPr>
          <w:b/>
          <w:bCs/>
          <w:i/>
          <w:iCs/>
        </w:rPr>
        <w:t xml:space="preserve"> 150 Km.</w:t>
      </w:r>
    </w:p>
    <w:p w14:paraId="7FA20C0E" w14:textId="77777777" w:rsidR="004F6F44" w:rsidRDefault="004F6F44" w:rsidP="00E34AD8">
      <w:pPr>
        <w:rPr>
          <w:b/>
          <w:bCs/>
          <w:i/>
          <w:iCs/>
        </w:rPr>
      </w:pPr>
    </w:p>
    <w:p w14:paraId="7A478ADD" w14:textId="276554AD" w:rsidR="004F6F44" w:rsidRDefault="004F6F44" w:rsidP="00E34AD8">
      <w:pPr>
        <w:rPr>
          <w:b/>
          <w:bCs/>
          <w:i/>
          <w:iCs/>
        </w:rPr>
      </w:pPr>
      <w:r w:rsidRPr="004F6F44">
        <w:rPr>
          <w:b/>
          <w:bCs/>
          <w:i/>
          <w:iCs/>
          <w:highlight w:val="green"/>
        </w:rPr>
        <w:t>(</w:t>
      </w:r>
      <w:proofErr w:type="spellStart"/>
      <w:r w:rsidRPr="004F6F44">
        <w:rPr>
          <w:b/>
          <w:bCs/>
          <w:i/>
          <w:iCs/>
          <w:highlight w:val="green"/>
        </w:rPr>
        <w:t>Beauval</w:t>
      </w:r>
      <w:proofErr w:type="spellEnd"/>
      <w:r w:rsidRPr="004F6F44">
        <w:rPr>
          <w:b/>
          <w:bCs/>
          <w:i/>
          <w:iCs/>
          <w:highlight w:val="green"/>
        </w:rPr>
        <w:t xml:space="preserve"> et al, 2010) este</w:t>
      </w:r>
      <w:r w:rsidRPr="004F6F44">
        <w:rPr>
          <w:b/>
          <w:bCs/>
          <w:i/>
          <w:iCs/>
        </w:rPr>
        <w:t xml:space="preserve"> modelo predice una atenuación más rápida con la distancia que los modelos establecidos en regiones continentales estables</w:t>
      </w:r>
      <w:r>
        <w:rPr>
          <w:b/>
          <w:bCs/>
          <w:i/>
          <w:iCs/>
        </w:rPr>
        <w:t xml:space="preserve"> </w:t>
      </w:r>
      <w:r w:rsidRPr="004F6F44">
        <w:rPr>
          <w:b/>
          <w:bCs/>
          <w:i/>
          <w:iCs/>
        </w:rPr>
        <w:t>5,3 y 7,1.</w:t>
      </w:r>
    </w:p>
    <w:p w14:paraId="2E6BE62B" w14:textId="77777777" w:rsidR="004F6F44" w:rsidRDefault="004F6F44" w:rsidP="00E34AD8">
      <w:pPr>
        <w:rPr>
          <w:b/>
          <w:bCs/>
          <w:i/>
          <w:iCs/>
        </w:rPr>
      </w:pPr>
    </w:p>
    <w:p w14:paraId="0374F94B" w14:textId="02EF662D" w:rsidR="004F6F44" w:rsidRDefault="004F6F44" w:rsidP="00E34AD8">
      <w:pPr>
        <w:rPr>
          <w:b/>
          <w:bCs/>
          <w:i/>
          <w:iCs/>
        </w:rPr>
      </w:pPr>
      <w:r w:rsidRPr="004F6F44">
        <w:rPr>
          <w:b/>
          <w:bCs/>
          <w:i/>
          <w:iCs/>
        </w:rPr>
        <w:t>Gómez et al (2020):</w:t>
      </w:r>
      <w:r>
        <w:rPr>
          <w:b/>
          <w:bCs/>
          <w:i/>
          <w:iCs/>
        </w:rPr>
        <w:t xml:space="preserve"> *Magnitudes 5.1 – 7.12 </w:t>
      </w:r>
      <w:proofErr w:type="spellStart"/>
      <w:r>
        <w:rPr>
          <w:b/>
          <w:bCs/>
          <w:i/>
          <w:iCs/>
        </w:rPr>
        <w:t>maximo</w:t>
      </w:r>
      <w:proofErr w:type="spellEnd"/>
      <w:r>
        <w:rPr>
          <w:b/>
          <w:bCs/>
          <w:i/>
          <w:iCs/>
        </w:rPr>
        <w:t xml:space="preserve"> 150 Km. </w:t>
      </w:r>
    </w:p>
    <w:p w14:paraId="4B361127" w14:textId="77777777" w:rsidR="004F6F44" w:rsidRDefault="004F6F44" w:rsidP="00E34AD8">
      <w:pPr>
        <w:rPr>
          <w:b/>
          <w:bCs/>
          <w:i/>
          <w:iCs/>
        </w:rPr>
      </w:pPr>
    </w:p>
    <w:p w14:paraId="5DC2C737" w14:textId="7A5F968E" w:rsidR="004F6F44" w:rsidRPr="00EA41DE" w:rsidRDefault="004F6F44" w:rsidP="00E34AD8">
      <w:pPr>
        <w:rPr>
          <w:b/>
          <w:bCs/>
          <w:i/>
          <w:iCs/>
          <w:lang w:val="es-CO"/>
        </w:rPr>
      </w:pPr>
      <w:r w:rsidRPr="004F6F44">
        <w:rPr>
          <w:b/>
          <w:bCs/>
          <w:i/>
          <w:iCs/>
        </w:rPr>
        <w:t xml:space="preserve">(a más de 600 km del epicentro), según se documenta en los documentos </w:t>
      </w:r>
      <w:proofErr w:type="spellStart"/>
      <w:r w:rsidRPr="004F6F44">
        <w:rPr>
          <w:b/>
          <w:bCs/>
          <w:i/>
          <w:iCs/>
        </w:rPr>
        <w:t>hitóricos</w:t>
      </w:r>
      <w:proofErr w:type="spellEnd"/>
      <w:r w:rsidRPr="004F6F44">
        <w:rPr>
          <w:b/>
          <w:bCs/>
          <w:i/>
          <w:iCs/>
        </w:rPr>
        <w:t>. Además, no hubo réplicas, deslizamientos de tierra o grietas en el suelo, como se informa comúnmente para la mayoría de los terremotos de corteza de alta magnitud en Colombia.</w:t>
      </w:r>
    </w:p>
    <w:sectPr w:rsidR="004F6F44" w:rsidRPr="00EA41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E5628D"/>
    <w:multiLevelType w:val="hybridMultilevel"/>
    <w:tmpl w:val="FF90ED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7032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74"/>
    <w:rsid w:val="00052F82"/>
    <w:rsid w:val="00085034"/>
    <w:rsid w:val="0017547C"/>
    <w:rsid w:val="001B6C37"/>
    <w:rsid w:val="001E25F8"/>
    <w:rsid w:val="002A3D3E"/>
    <w:rsid w:val="002D441D"/>
    <w:rsid w:val="003358EF"/>
    <w:rsid w:val="003B4729"/>
    <w:rsid w:val="004A3BE6"/>
    <w:rsid w:val="004C2D5D"/>
    <w:rsid w:val="004D1B6C"/>
    <w:rsid w:val="004E5D81"/>
    <w:rsid w:val="004F6F44"/>
    <w:rsid w:val="00545CAD"/>
    <w:rsid w:val="00602B28"/>
    <w:rsid w:val="007056FD"/>
    <w:rsid w:val="00794A49"/>
    <w:rsid w:val="007E6847"/>
    <w:rsid w:val="00895EDC"/>
    <w:rsid w:val="008F159E"/>
    <w:rsid w:val="009343FE"/>
    <w:rsid w:val="00B0122A"/>
    <w:rsid w:val="00BC5C08"/>
    <w:rsid w:val="00BD3BBD"/>
    <w:rsid w:val="00D12374"/>
    <w:rsid w:val="00D97336"/>
    <w:rsid w:val="00DA237E"/>
    <w:rsid w:val="00E34AD8"/>
    <w:rsid w:val="00E74A5E"/>
    <w:rsid w:val="00EA41DE"/>
    <w:rsid w:val="00F22BD6"/>
    <w:rsid w:val="00F65734"/>
    <w:rsid w:val="00F67FCE"/>
    <w:rsid w:val="00F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294DAD"/>
  <w15:chartTrackingRefBased/>
  <w15:docId w15:val="{782916FB-AC0E-49AC-AA3B-22324D353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D12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2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2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2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2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2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2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2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2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237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237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2374"/>
    <w:rPr>
      <w:rFonts w:eastAsiaTheme="majorEastAsia" w:cstheme="majorBidi"/>
      <w:color w:val="0F4761" w:themeColor="accent1" w:themeShade="BF"/>
      <w:sz w:val="28"/>
      <w:szCs w:val="28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rsid w:val="00D12374"/>
    <w:rPr>
      <w:rFonts w:eastAsiaTheme="majorEastAsia" w:cstheme="majorBidi"/>
      <w:i/>
      <w:iCs/>
      <w:color w:val="0F4761" w:themeColor="accent1" w:themeShade="BF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2374"/>
    <w:rPr>
      <w:rFonts w:eastAsiaTheme="majorEastAsia" w:cstheme="majorBidi"/>
      <w:color w:val="0F4761" w:themeColor="accent1" w:themeShade="BF"/>
      <w:lang w:val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2374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2374"/>
    <w:rPr>
      <w:rFonts w:eastAsiaTheme="majorEastAsia" w:cstheme="majorBidi"/>
      <w:color w:val="595959" w:themeColor="text1" w:themeTint="A6"/>
      <w:lang w:val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2374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2374"/>
    <w:rPr>
      <w:rFonts w:eastAsiaTheme="majorEastAsia" w:cstheme="majorBidi"/>
      <w:color w:val="272727" w:themeColor="text1" w:themeTint="D8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D12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237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D12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2374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Cita">
    <w:name w:val="Quote"/>
    <w:basedOn w:val="Normal"/>
    <w:next w:val="Normal"/>
    <w:link w:val="CitaCar"/>
    <w:uiPriority w:val="29"/>
    <w:qFormat/>
    <w:rsid w:val="00D12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2374"/>
    <w:rPr>
      <w:i/>
      <w:iCs/>
      <w:color w:val="404040" w:themeColor="text1" w:themeTint="BF"/>
      <w:lang w:val="es-MX"/>
    </w:rPr>
  </w:style>
  <w:style w:type="paragraph" w:styleId="Prrafodelista">
    <w:name w:val="List Paragraph"/>
    <w:basedOn w:val="Normal"/>
    <w:uiPriority w:val="34"/>
    <w:qFormat/>
    <w:rsid w:val="00D123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23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2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2374"/>
    <w:rPr>
      <w:i/>
      <w:iCs/>
      <w:color w:val="0F4761" w:themeColor="accent1" w:themeShade="BF"/>
      <w:lang w:val="es-MX"/>
    </w:rPr>
  </w:style>
  <w:style w:type="character" w:styleId="Referenciaintensa">
    <w:name w:val="Intense Reference"/>
    <w:basedOn w:val="Fuentedeprrafopredeter"/>
    <w:uiPriority w:val="32"/>
    <w:qFormat/>
    <w:rsid w:val="00D1237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358E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5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drsnc.sgc.gov.co/paginas1/catalogo/Consulta_Valle_Medio/index.php" TargetMode="External"/><Relationship Id="rId13" Type="http://schemas.openxmlformats.org/officeDocument/2006/relationships/hyperlink" Target="https://www.elpais.com.co/colombia/el-top-5-de-los-terremotos-mas-fuertes-en-la-historia-de-colombia-1851.html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repositorio.uniandes.edu.co/server/api/core/bitstreams/c614cf96-33b3-4fb8-96dc-358bd8a0dcec/content" TargetMode="External"/><Relationship Id="rId7" Type="http://schemas.openxmlformats.org/officeDocument/2006/relationships/hyperlink" Target="http://bdrsnc.sgc.gov.co/paginas1/catalogo/Consulta_Valle_Medio/index.ph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amenazasismica.sgc.gov.co/map/co18_results_rock_sites/#6/3.557/-68.02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drsnc.sgc.gov.co/paginas1/catalogo/Consulta_Experta/consultaexperta_2.php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bdrsnc.sgc.gov.co/paginas1/catalogo/index.php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sciencedirect.com/science/article/pii/S0213131511000204" TargetMode="External"/><Relationship Id="rId19" Type="http://schemas.openxmlformats.org/officeDocument/2006/relationships/hyperlink" Target="https://www.metropol.gov.co/Paginas/Noticias/gestion-del-riesgo-sismico-moverse-al-son-de-la-incertidumbre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code/mahadevmm9/earthquake-prediction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7</Pages>
  <Words>637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Steven Yama</dc:creator>
  <cp:keywords/>
  <dc:description/>
  <cp:lastModifiedBy>Bryan Steven Yama</cp:lastModifiedBy>
  <cp:revision>11</cp:revision>
  <dcterms:created xsi:type="dcterms:W3CDTF">2024-12-08T19:19:00Z</dcterms:created>
  <dcterms:modified xsi:type="dcterms:W3CDTF">2025-01-01T00:09:00Z</dcterms:modified>
</cp:coreProperties>
</file>