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CASHFLOW · WEB GAME</w:t>
      </w:r>
    </w:p>
    <w:p>
      <w:pPr>
        <w:pStyle w:val="Title"/>
      </w:pPr>
      <w:r>
        <w:t>用户验收与最终关闭方案</w:t>
      </w:r>
    </w:p>
    <w:p>
      <w:pPr>
        <w:pStyle w:val="Subtitle"/>
      </w:pPr>
      <w:r>
        <w:t>用例、证据、遗留项及签收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受控项</w:t>
            </w:r>
          </w:p>
        </w:tc>
        <w:tc>
          <w:tcPr>
            <w:tcW w:type="dxa" w:w="4933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当前值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文档编号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CF-UAT-01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实现基线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v0.6.4 / 236a3933ecef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编制与复核日期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2026-10-27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文档性质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基于现有实现补建的评审稿；不是已批准的大公司内部模板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批准状态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产品／技术／QA／用户角色待指定并签署；未补造历史批准</w:t>
            </w:r>
          </w:p>
        </w:tc>
      </w:tr>
    </w:tbl>
    <w:p>
      <w:pPr>
        <w:pStyle w:val="Heading1"/>
      </w:pPr>
      <w:r>
        <w:t>阅读说明</w:t>
      </w:r>
    </w:p>
    <w:p>
      <w:r>
        <w:t>蓝色章节对应开发依据；表格中的“已有证据”限定到列出的版本和测试范围。待评审、待实测和未决差异不得作为发布通过结论。数字、来源与代码路径均按当前仓库复核。</w:t>
      </w:r>
    </w:p>
    <w:p>
      <w:pPr>
        <w:pStyle w:val="Heading1"/>
      </w:pPr>
      <w:r>
        <w:t>本文件目录</w:t>
      </w:r>
    </w:p>
    <w:p>
      <w:r>
        <w:t>01   验收对象与角色</w:t>
      </w:r>
    </w:p>
    <w:p>
      <w:r>
        <w:t>02   用户验收场景</w:t>
      </w:r>
    </w:p>
    <w:p>
      <w:r>
        <w:t>03   结论与遗留项</w:t>
      </w:r>
    </w:p>
    <w:p>
      <w:r>
        <w:t>04   归档与关闭</w:t>
      </w:r>
    </w:p>
    <w:p>
      <w:r>
        <w:br w:type="page"/>
      </w:r>
    </w:p>
    <w:p>
      <w:pPr>
        <w:pStyle w:val="Heading1"/>
      </w:pPr>
      <w:r>
        <w:t>验收对象与角色</w:t>
      </w:r>
    </w:p>
    <w:p>
      <w:r>
        <w:t>验收必须指向一个不可变的候选ZIP、代码提交及入口HTML SHA。由产品确认范围，规则审阅者确认数值与版本依据，QA复核证据，用户在实际设备进行验收。角色尚未正式任命，不由文档工具代签。</w:t>
      </w:r>
    </w:p>
    <w:p>
      <w:pPr>
        <w:pStyle w:val="Heading1"/>
      </w:pPr>
      <w:r>
        <w:t>用户验收场景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ID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UAT-01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下载、解压、双击index及创建本机房间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无外部依赖；记录OS／浏览器／缩放和包SHA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UAT-02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选梦想、掷骰、处理事件与结束回合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轮序、现金和事件状态符合基线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UAT-03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股票极值、取消、借还与不足现金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金额完整可读；未确认不结算；返回正确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UAT-04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内外圈报表连续开关与字体失败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互斥、无旧布局回退、无字段溢出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UAT-05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查看棋盘并恢复输入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无遮挡、不推进、普通与空白输入保留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UAT-06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保存、刷新、断网与恢复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不重复结算；存档兼容范围有记录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UAT-07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两个浏览器加入和轮流操作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非当前座位拒绝动作；会话恢复正确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UAT-08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快车道、破产与终局、参考差异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行为与批准范围一致；未知项不默认为通过</w:t>
            </w:r>
          </w:p>
        </w:tc>
      </w:tr>
    </w:tbl>
    <w:p>
      <w:pPr>
        <w:pStyle w:val="Heading1"/>
      </w:pPr>
      <w:r>
        <w:t>结论与遗留项</w:t>
      </w:r>
    </w:p>
    <w:p>
      <w:r>
        <w:t>验收结论只能为通过、不通过或有条件通过；有条件通过应列出明确遗留、影响、责任角色、约束和复验时间。当前没有正式最终签收记录。</w:t>
      </w:r>
    </w:p>
    <w:p>
      <w:r>
        <w:t>原版全等验收还需要参考版次、全规则／文案／图像、全部特殊分支与交互的证据。黄金结算、多骰运行位置和实体手册等未决事项不能由自动化通过自动豁免。</w:t>
      </w:r>
    </w:p>
    <w:p>
      <w:pPr>
        <w:pStyle w:val="Heading1"/>
      </w:pPr>
      <w:r>
        <w:t>归档与关闭</w:t>
      </w:r>
    </w:p>
    <w:p>
      <w:r>
        <w:t>归档候选包与校验、实测环境、需求追踪、缺陷处理、规则差异结论和签收记录。维护版本继续保留历史；新增缺陷可重新打开，不删除原执行记录。</w:t>
      </w:r>
    </w:p>
    <w:p>
      <w:pPr>
        <w:pStyle w:val="Heading1"/>
      </w:pPr>
      <w:r>
        <w:t>评审与变更控制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应复核内容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产品／策划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范围、规则冲突和验收口径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待指定，未签署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设计／研发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页面、契约、实现与技术边界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需按文档问题单评审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QA／用户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证据可复现性及实际交付包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自动化证据与用户签收分开</w:t>
            </w:r>
          </w:p>
        </w:tc>
      </w:tr>
    </w:tbl>
    <w:p>
      <w:r>
        <w:t>变更登记：文档版本1.0；本次建立原生Office交付与结构化契约。后续应记录需求／决策ID、受影响文件、修订内容、评审结论及关联构建；批准栏不得由生成工具自动填写。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SC" w:hAnsi="Noto Sans CJK SC" w:eastAsia="Noto Sans CJK SC"/>
        <w:b w:val="0"/>
        <w:color w:val="64748B"/>
        <w:sz w:val="16"/>
      </w:rPr>
      <w:t xml:space="preserve">v0.6.4  /  待评审基线  /  2026-10-27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 w:val="0"/>
        <w:color w:val="64748B"/>
        <w:sz w:val="16"/>
      </w:rPr>
      <w:t>CASHFLOW  |  ENGINEERING REVIEW     CF-UAT-01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5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5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835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88" w:lineRule="auto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UAT与最终验收方案</dc:title>
  <dc:subject>Cashflow v0.6.4 development review draft</dc:subject>
  <dc:creator>Cashflow documentation pipeline</dc:creator>
  <cp:keywords/>
  <dc:description>Review baseline; approvals and UAT remain unsigned.</dc:description>
  <cp:lastModifiedBy>Automated documentation review; not approval</cp:lastModifiedBy>
  <cp:revision>1</cp:revision>
  <dcterms:created xsi:type="dcterms:W3CDTF">2026-10-27T11:16:52Z</dcterms:created>
  <dcterms:modified xsi:type="dcterms:W3CDTF">2026-10-27T11:16:52Z</dcterms:modified>
  <cp:category/>
</cp:coreProperties>
</file>