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E0C" w:rsidRDefault="00E56E0C" w:rsidP="00E56E0C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There is a column called “</w:t>
      </w:r>
      <w:proofErr w:type="spellStart"/>
      <w:r>
        <w:rPr>
          <w:rFonts w:asciiTheme="minorHAnsi" w:hAnsiTheme="minorHAnsi" w:cstheme="minorBidi"/>
          <w:color w:val="1F497D" w:themeColor="dark2"/>
        </w:rPr>
        <w:t>BuildCost_Method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”. This tells you what method I used to </w:t>
      </w:r>
      <w:proofErr w:type="gramStart"/>
      <w:r>
        <w:rPr>
          <w:rFonts w:asciiTheme="minorHAnsi" w:hAnsiTheme="minorHAnsi" w:cstheme="minorBidi"/>
          <w:color w:val="1F497D" w:themeColor="dark2"/>
        </w:rPr>
        <w:t>calculated</w:t>
      </w:r>
      <w:proofErr w:type="gramEnd"/>
      <w:r>
        <w:rPr>
          <w:rFonts w:asciiTheme="minorHAnsi" w:hAnsiTheme="minorHAnsi" w:cstheme="minorBidi"/>
          <w:color w:val="1F497D" w:themeColor="dark2"/>
        </w:rPr>
        <w:t xml:space="preserve"> the build cost.</w:t>
      </w:r>
    </w:p>
    <w:p w:rsidR="00E56E0C" w:rsidRDefault="00E56E0C" w:rsidP="00E56E0C">
      <w:pPr>
        <w:rPr>
          <w:rFonts w:asciiTheme="minorHAnsi" w:hAnsiTheme="minorHAnsi" w:cstheme="minorBidi"/>
          <w:color w:val="1F497D" w:themeColor="dark2"/>
        </w:rPr>
      </w:pPr>
    </w:p>
    <w:p w:rsidR="00E56E0C" w:rsidRDefault="00E56E0C" w:rsidP="00E56E0C">
      <w:pPr>
        <w:rPr>
          <w:rFonts w:asciiTheme="minorHAnsi" w:hAnsiTheme="minorHAnsi" w:cstheme="minorBidi"/>
          <w:color w:val="1F497D" w:themeColor="dark2"/>
        </w:rPr>
      </w:pPr>
      <w:proofErr w:type="spellStart"/>
      <w:r>
        <w:rPr>
          <w:rFonts w:asciiTheme="minorHAnsi" w:hAnsiTheme="minorHAnsi" w:cstheme="minorBidi"/>
          <w:color w:val="1F497D" w:themeColor="dark2"/>
        </w:rPr>
        <w:t>PerSqM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-&gt; I just take the floor area and multiple up by the guidelines (1,200 -&gt; 1,500 per m^2)</w:t>
      </w:r>
    </w:p>
    <w:p w:rsidR="00E56E0C" w:rsidRDefault="00E56E0C" w:rsidP="00E56E0C">
      <w:pPr>
        <w:rPr>
          <w:rFonts w:asciiTheme="minorHAnsi" w:hAnsiTheme="minorHAnsi" w:cstheme="minorBidi"/>
          <w:color w:val="1F497D" w:themeColor="dark2"/>
        </w:rPr>
      </w:pPr>
      <w:proofErr w:type="spellStart"/>
      <w:r>
        <w:rPr>
          <w:rFonts w:asciiTheme="minorHAnsi" w:hAnsiTheme="minorHAnsi" w:cstheme="minorBidi"/>
          <w:color w:val="1F497D" w:themeColor="dark2"/>
        </w:rPr>
        <w:t>AverageTables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-&gt; I use a look up table based on the average build cost tables found in the “home and renovation” mag. </w:t>
      </w:r>
    </w:p>
    <w:p w:rsidR="003957C4" w:rsidRDefault="003957C4"/>
    <w:p w:rsidR="00CE1E1E" w:rsidRDefault="00CE1E1E"/>
    <w:p w:rsidR="00CE1E1E" w:rsidRPr="00CE1E1E" w:rsidRDefault="00CE1E1E" w:rsidP="00CE1E1E">
      <w:pPr>
        <w:shd w:val="clear" w:color="auto" w:fill="FFFFFF"/>
        <w:spacing w:after="314" w:line="350" w:lineRule="auto"/>
        <w:rPr>
          <w:rFonts w:ascii="helvetica-web-n4" w:eastAsia="Times New Roman" w:hAnsi="helvetica-web-n4" w:cs="Times New Roman"/>
          <w:color w:val="444444"/>
          <w:sz w:val="19"/>
          <w:szCs w:val="19"/>
        </w:rPr>
      </w:pPr>
      <w:r w:rsidRPr="00CE1E1E">
        <w:rPr>
          <w:rFonts w:ascii="helvetica-web-n4" w:eastAsia="Times New Roman" w:hAnsi="helvetica-web-n4" w:cs="Times New Roman"/>
          <w:b/>
          <w:bCs/>
          <w:color w:val="444444"/>
          <w:sz w:val="19"/>
          <w:szCs w:val="19"/>
        </w:rPr>
        <w:t>Build Route A</w:t>
      </w:r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>: Building on a largely DIY basis, substi</w:t>
      </w:r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softHyphen/>
        <w:t xml:space="preserve">tuting around 30% of </w:t>
      </w:r>
      <w:proofErr w:type="spellStart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>labour</w:t>
      </w:r>
      <w:proofErr w:type="spellEnd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 xml:space="preserve"> costs with </w:t>
      </w:r>
      <w:proofErr w:type="gramStart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>DIY,</w:t>
      </w:r>
      <w:proofErr w:type="gramEnd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 xml:space="preserve"> and employing help with the rest of the building work. Materials pur</w:t>
      </w:r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softHyphen/>
        <w:t>chased directly.</w:t>
      </w:r>
    </w:p>
    <w:p w:rsidR="00CE1E1E" w:rsidRPr="00CE1E1E" w:rsidRDefault="00CE1E1E" w:rsidP="00CE1E1E">
      <w:pPr>
        <w:shd w:val="clear" w:color="auto" w:fill="FFFFFF"/>
        <w:spacing w:after="314" w:line="350" w:lineRule="auto"/>
        <w:rPr>
          <w:rFonts w:ascii="helvetica-web-n4" w:eastAsia="Times New Roman" w:hAnsi="helvetica-web-n4" w:cs="Times New Roman"/>
          <w:color w:val="444444"/>
          <w:sz w:val="19"/>
          <w:szCs w:val="19"/>
        </w:rPr>
      </w:pPr>
      <w:r w:rsidRPr="00CE1E1E">
        <w:rPr>
          <w:rFonts w:ascii="helvetica-web-n4" w:eastAsia="Times New Roman" w:hAnsi="helvetica-web-n4" w:cs="Times New Roman"/>
          <w:b/>
          <w:bCs/>
          <w:color w:val="444444"/>
          <w:sz w:val="19"/>
          <w:szCs w:val="19"/>
        </w:rPr>
        <w:t>Build Route B</w:t>
      </w:r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>: Building using trades</w:t>
      </w:r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softHyphen/>
        <w:t xml:space="preserve">people hired directly. </w:t>
      </w:r>
      <w:proofErr w:type="gramStart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>Minimal DIY involvement.</w:t>
      </w:r>
      <w:proofErr w:type="gramEnd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 xml:space="preserve"> Most materials purchased directly.</w:t>
      </w:r>
    </w:p>
    <w:p w:rsidR="00CE1E1E" w:rsidRPr="00CE1E1E" w:rsidRDefault="00CE1E1E" w:rsidP="00CE1E1E">
      <w:pPr>
        <w:shd w:val="clear" w:color="auto" w:fill="FFFFFF"/>
        <w:spacing w:after="314" w:line="350" w:lineRule="auto"/>
        <w:rPr>
          <w:rFonts w:ascii="helvetica-web-n4" w:eastAsia="Times New Roman" w:hAnsi="helvetica-web-n4" w:cs="Times New Roman"/>
          <w:color w:val="444444"/>
          <w:sz w:val="19"/>
          <w:szCs w:val="19"/>
        </w:rPr>
      </w:pPr>
      <w:r w:rsidRPr="00CE1E1E">
        <w:rPr>
          <w:rFonts w:ascii="helvetica-web-n4" w:eastAsia="Times New Roman" w:hAnsi="helvetica-web-n4" w:cs="Times New Roman"/>
          <w:b/>
          <w:bCs/>
          <w:color w:val="444444"/>
          <w:sz w:val="19"/>
          <w:szCs w:val="19"/>
        </w:rPr>
        <w:t>Build Route C</w:t>
      </w:r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 xml:space="preserve">: Building using a main contractor or package supplier to complete the structure to a </w:t>
      </w:r>
      <w:proofErr w:type="spellStart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>weathertight</w:t>
      </w:r>
      <w:proofErr w:type="spellEnd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 xml:space="preserve"> stage, with the remaining work being under</w:t>
      </w:r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softHyphen/>
        <w:t>taken by subcontractors with most materials purchased by self-builder direct from suppliers.</w:t>
      </w:r>
    </w:p>
    <w:p w:rsidR="00CE1E1E" w:rsidRPr="00CE1E1E" w:rsidRDefault="00CE1E1E" w:rsidP="00CE1E1E">
      <w:pPr>
        <w:shd w:val="clear" w:color="auto" w:fill="FFFFFF"/>
        <w:spacing w:after="314" w:line="350" w:lineRule="auto"/>
        <w:rPr>
          <w:rFonts w:ascii="helvetica-web-n4" w:eastAsia="Times New Roman" w:hAnsi="helvetica-web-n4" w:cs="Times New Roman"/>
          <w:color w:val="444444"/>
          <w:sz w:val="19"/>
          <w:szCs w:val="19"/>
        </w:rPr>
      </w:pPr>
      <w:r w:rsidRPr="00CE1E1E">
        <w:rPr>
          <w:rFonts w:ascii="helvetica-web-n4" w:eastAsia="Times New Roman" w:hAnsi="helvetica-web-n4" w:cs="Times New Roman"/>
          <w:b/>
          <w:bCs/>
          <w:color w:val="444444"/>
          <w:sz w:val="19"/>
          <w:szCs w:val="19"/>
        </w:rPr>
        <w:t>Build Route D</w:t>
      </w:r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>: Building using a main con</w:t>
      </w:r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softHyphen/>
        <w:t>trac</w:t>
      </w:r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softHyphen/>
      </w:r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softHyphen/>
        <w:t>tor. Building in this way requires the least involvement from the self-builder.</w:t>
      </w:r>
    </w:p>
    <w:p w:rsidR="00CE1E1E" w:rsidRPr="00CE1E1E" w:rsidRDefault="00CE1E1E" w:rsidP="00CE1E1E">
      <w:pPr>
        <w:shd w:val="clear" w:color="auto" w:fill="FFFFFF"/>
        <w:spacing w:after="204" w:line="312" w:lineRule="atLeast"/>
        <w:outlineLvl w:val="2"/>
        <w:rPr>
          <w:rFonts w:ascii="helvetica-web-n4" w:eastAsia="Times New Roman" w:hAnsi="helvetica-web-n4" w:cs="Times New Roman"/>
          <w:color w:val="444444"/>
          <w:sz w:val="29"/>
          <w:szCs w:val="29"/>
        </w:rPr>
      </w:pPr>
      <w:r w:rsidRPr="00CE1E1E">
        <w:rPr>
          <w:rFonts w:ascii="helvetica-web-n4" w:eastAsia="Times New Roman" w:hAnsi="helvetica-web-n4" w:cs="Times New Roman"/>
          <w:color w:val="444444"/>
          <w:sz w:val="29"/>
          <w:szCs w:val="29"/>
        </w:rPr>
        <w:t>Build Quality</w:t>
      </w:r>
    </w:p>
    <w:p w:rsidR="00CE1E1E" w:rsidRPr="00CE1E1E" w:rsidRDefault="00CE1E1E" w:rsidP="00CE1E1E">
      <w:pPr>
        <w:shd w:val="clear" w:color="auto" w:fill="FFFFFF"/>
        <w:spacing w:after="314" w:line="350" w:lineRule="auto"/>
        <w:rPr>
          <w:rFonts w:ascii="helvetica-web-n4" w:eastAsia="Times New Roman" w:hAnsi="helvetica-web-n4" w:cs="Times New Roman"/>
          <w:color w:val="444444"/>
          <w:sz w:val="19"/>
          <w:szCs w:val="19"/>
        </w:rPr>
      </w:pPr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>The standard of specification that you choose will have an enormous influence on your build cost. For estimating purposes, three general categories of quality have been identified:</w:t>
      </w:r>
    </w:p>
    <w:p w:rsidR="00CE1E1E" w:rsidRPr="00CE1E1E" w:rsidRDefault="00CE1E1E" w:rsidP="00CE1E1E">
      <w:pPr>
        <w:shd w:val="clear" w:color="auto" w:fill="FFFFFF"/>
        <w:spacing w:after="314" w:line="350" w:lineRule="auto"/>
        <w:rPr>
          <w:rFonts w:ascii="helvetica-web-n4" w:eastAsia="Times New Roman" w:hAnsi="helvetica-web-n4" w:cs="Times New Roman"/>
          <w:color w:val="444444"/>
          <w:sz w:val="19"/>
          <w:szCs w:val="19"/>
        </w:rPr>
      </w:pPr>
      <w:r w:rsidRPr="00CE1E1E">
        <w:rPr>
          <w:rFonts w:ascii="helvetica-web-n4" w:eastAsia="Times New Roman" w:hAnsi="helvetica-web-n4" w:cs="Times New Roman"/>
          <w:b/>
          <w:bCs/>
          <w:color w:val="444444"/>
          <w:sz w:val="19"/>
          <w:szCs w:val="19"/>
        </w:rPr>
        <w:t>Standard:</w:t>
      </w:r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 xml:space="preserve"> This represents a basic build quality equivalent to that offered by most speculative developers. Cavity walls: facing bricks (£250/1,000 or £45/m² laid), insulation, and 100mm </w:t>
      </w:r>
      <w:proofErr w:type="spellStart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>block</w:t>
      </w:r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softHyphen/>
        <w:t>work</w:t>
      </w:r>
      <w:proofErr w:type="spellEnd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 xml:space="preserve">; concrete interlocking tiles (£28/m² laid); standard softwood joinery; studwork partitions; contract kitchen; basic </w:t>
      </w:r>
      <w:proofErr w:type="spellStart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>sanitaryware</w:t>
      </w:r>
      <w:proofErr w:type="spellEnd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>; and radiator central heating.</w:t>
      </w:r>
    </w:p>
    <w:p w:rsidR="00CE1E1E" w:rsidRPr="00CE1E1E" w:rsidRDefault="00CE1E1E" w:rsidP="00CE1E1E">
      <w:pPr>
        <w:shd w:val="clear" w:color="auto" w:fill="FFFFFF"/>
        <w:spacing w:after="314" w:line="350" w:lineRule="auto"/>
        <w:rPr>
          <w:rFonts w:ascii="helvetica-web-n4" w:eastAsia="Times New Roman" w:hAnsi="helvetica-web-n4" w:cs="Times New Roman"/>
          <w:color w:val="444444"/>
          <w:sz w:val="19"/>
          <w:szCs w:val="19"/>
        </w:rPr>
      </w:pPr>
      <w:r w:rsidRPr="00CE1E1E">
        <w:rPr>
          <w:rFonts w:ascii="helvetica-web-n4" w:eastAsia="Times New Roman" w:hAnsi="helvetica-web-n4" w:cs="Times New Roman"/>
          <w:b/>
          <w:bCs/>
          <w:color w:val="444444"/>
          <w:sz w:val="19"/>
          <w:szCs w:val="19"/>
        </w:rPr>
        <w:t>Good:</w:t>
      </w:r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 xml:space="preserve"> This is equivalent to that offered by quality developers. Cavity walls: facing bricks (£450/1,000 or £56/m² laid), insulation, and 100mm </w:t>
      </w:r>
      <w:proofErr w:type="spellStart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>blockwork</w:t>
      </w:r>
      <w:proofErr w:type="spellEnd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 xml:space="preserve">; clay machine-made tiles (£36/m² laid); high-end off-the-shelf softwood joinery; </w:t>
      </w:r>
      <w:proofErr w:type="spellStart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>blockwork</w:t>
      </w:r>
      <w:proofErr w:type="spellEnd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 xml:space="preserve"> partition walls; top-of-the-range contract quality kitchen; quality </w:t>
      </w:r>
      <w:proofErr w:type="spellStart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>sanitary</w:t>
      </w:r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softHyphen/>
        <w:t>ware</w:t>
      </w:r>
      <w:proofErr w:type="spellEnd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 xml:space="preserve">; and </w:t>
      </w:r>
      <w:proofErr w:type="spellStart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>underfloor</w:t>
      </w:r>
      <w:proofErr w:type="spellEnd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 xml:space="preserve"> heating (UFH) downstairs.</w:t>
      </w:r>
    </w:p>
    <w:p w:rsidR="00CE1E1E" w:rsidRPr="00CE1E1E" w:rsidRDefault="00CE1E1E" w:rsidP="00CE1E1E">
      <w:pPr>
        <w:shd w:val="clear" w:color="auto" w:fill="FFFFFF"/>
        <w:spacing w:line="350" w:lineRule="auto"/>
        <w:rPr>
          <w:rFonts w:ascii="helvetica-web-n4" w:eastAsia="Times New Roman" w:hAnsi="helvetica-web-n4" w:cs="Times New Roman"/>
          <w:color w:val="444444"/>
          <w:sz w:val="19"/>
          <w:szCs w:val="19"/>
        </w:rPr>
      </w:pPr>
      <w:r w:rsidRPr="00CE1E1E">
        <w:rPr>
          <w:rFonts w:ascii="helvetica-web-n4" w:eastAsia="Times New Roman" w:hAnsi="helvetica-web-n4" w:cs="Times New Roman"/>
          <w:b/>
          <w:bCs/>
          <w:color w:val="444444"/>
          <w:sz w:val="19"/>
          <w:szCs w:val="19"/>
        </w:rPr>
        <w:t>Excellent:</w:t>
      </w:r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 xml:space="preserve"> A very high stan</w:t>
      </w:r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softHyphen/>
        <w:t xml:space="preserve">dard. Cavity walls: bricks (£650/1,000 or £67/m² laid), insulation, and 100mm </w:t>
      </w:r>
      <w:proofErr w:type="spellStart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>blockwork</w:t>
      </w:r>
      <w:proofErr w:type="spellEnd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 xml:space="preserve">; plain clay tiles (£45/m² laid); hardwood joinery; </w:t>
      </w:r>
      <w:proofErr w:type="spellStart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>blockwork</w:t>
      </w:r>
      <w:proofErr w:type="spellEnd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 xml:space="preserve"> partitions; bespoke kitchen; quality </w:t>
      </w:r>
      <w:proofErr w:type="spellStart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>sanitaryware</w:t>
      </w:r>
      <w:proofErr w:type="spellEnd"/>
      <w:r w:rsidRPr="00CE1E1E">
        <w:rPr>
          <w:rFonts w:ascii="helvetica-web-n4" w:eastAsia="Times New Roman" w:hAnsi="helvetica-web-n4" w:cs="Times New Roman"/>
          <w:color w:val="444444"/>
          <w:sz w:val="19"/>
          <w:szCs w:val="19"/>
        </w:rPr>
        <w:t>; UFH.</w:t>
      </w:r>
    </w:p>
    <w:p w:rsidR="00CE1E1E" w:rsidRDefault="00CE1E1E">
      <w:bookmarkStart w:id="0" w:name="_GoBack"/>
      <w:bookmarkEnd w:id="0"/>
    </w:p>
    <w:sectPr w:rsidR="00CE1E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web-n4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945"/>
    <w:rsid w:val="003957C4"/>
    <w:rsid w:val="00CE1E1E"/>
    <w:rsid w:val="00E56E0C"/>
    <w:rsid w:val="00F9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E0C"/>
    <w:pPr>
      <w:spacing w:after="0" w:line="240" w:lineRule="auto"/>
    </w:pPr>
    <w:rPr>
      <w:rFonts w:ascii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CE1E1E"/>
    <w:pPr>
      <w:spacing w:after="204" w:line="312" w:lineRule="atLeast"/>
      <w:outlineLvl w:val="2"/>
    </w:pPr>
    <w:rPr>
      <w:rFonts w:ascii="Times New Roman" w:eastAsia="Times New Roman" w:hAnsi="Times New Roman" w:cs="Times New Roman"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1E1E"/>
    <w:rPr>
      <w:rFonts w:ascii="Times New Roman" w:eastAsia="Times New Roman" w:hAnsi="Times New Roman" w:cs="Times New Roman"/>
      <w:sz w:val="37"/>
      <w:szCs w:val="37"/>
    </w:rPr>
  </w:style>
  <w:style w:type="character" w:styleId="Strong">
    <w:name w:val="Strong"/>
    <w:basedOn w:val="DefaultParagraphFont"/>
    <w:uiPriority w:val="22"/>
    <w:qFormat/>
    <w:rsid w:val="00CE1E1E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CE1E1E"/>
    <w:pPr>
      <w:spacing w:after="314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E0C"/>
    <w:pPr>
      <w:spacing w:after="0" w:line="240" w:lineRule="auto"/>
    </w:pPr>
    <w:rPr>
      <w:rFonts w:ascii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CE1E1E"/>
    <w:pPr>
      <w:spacing w:after="204" w:line="312" w:lineRule="atLeast"/>
      <w:outlineLvl w:val="2"/>
    </w:pPr>
    <w:rPr>
      <w:rFonts w:ascii="Times New Roman" w:eastAsia="Times New Roman" w:hAnsi="Times New Roman" w:cs="Times New Roman"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1E1E"/>
    <w:rPr>
      <w:rFonts w:ascii="Times New Roman" w:eastAsia="Times New Roman" w:hAnsi="Times New Roman" w:cs="Times New Roman"/>
      <w:sz w:val="37"/>
      <w:szCs w:val="37"/>
    </w:rPr>
  </w:style>
  <w:style w:type="character" w:styleId="Strong">
    <w:name w:val="Strong"/>
    <w:basedOn w:val="DefaultParagraphFont"/>
    <w:uiPriority w:val="22"/>
    <w:qFormat/>
    <w:rsid w:val="00CE1E1E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CE1E1E"/>
    <w:pPr>
      <w:spacing w:after="314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98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3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5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24512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34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02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865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302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50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14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329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taylor</dc:creator>
  <cp:keywords/>
  <dc:description/>
  <cp:lastModifiedBy>bryan taylor</cp:lastModifiedBy>
  <cp:revision>3</cp:revision>
  <dcterms:created xsi:type="dcterms:W3CDTF">2013-05-29T07:47:00Z</dcterms:created>
  <dcterms:modified xsi:type="dcterms:W3CDTF">2013-06-02T16:05:00Z</dcterms:modified>
</cp:coreProperties>
</file>