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AF5DB" w14:textId="77777777" w:rsidR="00B93AB2" w:rsidRDefault="00B93AB2" w:rsidP="00B93AB2">
      <w:pPr>
        <w:rPr>
          <w:rFonts w:ascii="Times New Roman" w:hAnsi="Times New Roman" w:cs="Times New Roman"/>
          <w:sz w:val="15"/>
          <w:szCs w:val="20"/>
        </w:rPr>
      </w:pPr>
      <w:r w:rsidRPr="008D1536"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 w:rsidRPr="009B2B19">
        <w:rPr>
          <w:rFonts w:ascii="Times New Roman" w:hAnsi="Times New Roman" w:cs="Times New Roman"/>
          <w:sz w:val="15"/>
          <w:szCs w:val="20"/>
        </w:rPr>
        <w:t>denotes undergraduate mentee</w:t>
      </w:r>
    </w:p>
    <w:p w14:paraId="73D69E15" w14:textId="77777777" w:rsidR="00B93AB2" w:rsidRPr="008D1536" w:rsidRDefault="00B93AB2" w:rsidP="00B93AB2">
      <w:pPr>
        <w:rPr>
          <w:rFonts w:ascii="Times New Roman" w:hAnsi="Times New Roman" w:cs="Times New Roman"/>
          <w:sz w:val="20"/>
          <w:szCs w:val="20"/>
          <w:vertAlign w:val="superscript"/>
        </w:rPr>
      </w:pP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5"/>
      </w:tblGrid>
      <w:tr w:rsidR="00B93AB2" w:rsidRPr="006E5F6C" w14:paraId="5D84CDAC" w14:textId="77777777" w:rsidTr="00BE4226">
        <w:trPr>
          <w:trHeight w:val="328"/>
        </w:trPr>
        <w:tc>
          <w:tcPr>
            <w:tcW w:w="9445" w:type="dxa"/>
          </w:tcPr>
          <w:p w14:paraId="320AA281" w14:textId="7410D4C3" w:rsidR="00191FB2" w:rsidRPr="00191FB2" w:rsidRDefault="00191FB2" w:rsidP="00191FB2">
            <w:pPr>
              <w:jc w:val="both"/>
              <w:rPr>
                <w:rFonts w:ascii="Times New Roman" w:hAnsi="Times New Roman" w:cs="Times New Roman"/>
                <w:b/>
                <w:sz w:val="22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0"/>
                <w:u w:val="single"/>
              </w:rPr>
              <w:t>PREPARATION</w:t>
            </w:r>
          </w:p>
          <w:p w14:paraId="1E3A35EC" w14:textId="51B54450" w:rsidR="00B93AB2" w:rsidRDefault="00B93AB2" w:rsidP="00191FB2">
            <w:pPr>
              <w:ind w:left="701" w:hanging="701"/>
              <w:jc w:val="both"/>
              <w:rPr>
                <w:rFonts w:ascii="Times New Roman" w:hAnsi="Times New Roman" w:cs="Times New Roman"/>
                <w:i/>
                <w:sz w:val="22"/>
                <w:szCs w:val="20"/>
              </w:rPr>
            </w:pPr>
            <w:r w:rsidRPr="00A16E86">
              <w:rPr>
                <w:rFonts w:ascii="Times New Roman" w:hAnsi="Times New Roman" w:cs="Times New Roman"/>
                <w:b/>
                <w:sz w:val="22"/>
                <w:szCs w:val="20"/>
              </w:rPr>
              <w:t>Chambers, B. A.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 xml:space="preserve">, Hofmann, H., </w:t>
            </w:r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Kirisits, M. J., Silver nanoparticles 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>cause and select for</w:t>
            </w:r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 antibiotic resistance in </w:t>
            </w:r>
            <w:r w:rsidRPr="00A16E86">
              <w:rPr>
                <w:rFonts w:ascii="Times New Roman" w:hAnsi="Times New Roman" w:cs="Times New Roman"/>
                <w:i/>
                <w:sz w:val="22"/>
                <w:szCs w:val="20"/>
              </w:rPr>
              <w:t xml:space="preserve">Pseudomonas aeruginosa. Manuscript in preparation for </w:t>
            </w:r>
            <w:r>
              <w:rPr>
                <w:rFonts w:ascii="Times New Roman" w:hAnsi="Times New Roman" w:cs="Times New Roman"/>
                <w:i/>
                <w:sz w:val="22"/>
                <w:szCs w:val="20"/>
              </w:rPr>
              <w:t>Proceedings of the National Academy of Science</w:t>
            </w:r>
          </w:p>
          <w:p w14:paraId="3A3352BC" w14:textId="77777777" w:rsidR="00B93AB2" w:rsidRDefault="00B93AB2" w:rsidP="00BE4226">
            <w:pPr>
              <w:ind w:left="720" w:hanging="720"/>
              <w:jc w:val="both"/>
              <w:rPr>
                <w:rFonts w:ascii="Times New Roman" w:hAnsi="Times New Roman" w:cs="Times New Roman"/>
                <w:b/>
                <w:sz w:val="22"/>
                <w:szCs w:val="20"/>
              </w:rPr>
            </w:pPr>
          </w:p>
          <w:p w14:paraId="5DF9D262" w14:textId="77777777" w:rsidR="00B93AB2" w:rsidRDefault="00B93AB2" w:rsidP="00BE4226">
            <w:pPr>
              <w:ind w:left="720" w:hanging="720"/>
              <w:jc w:val="both"/>
              <w:rPr>
                <w:rFonts w:ascii="Times New Roman" w:hAnsi="Times New Roman" w:cs="Times New Roman"/>
                <w:i/>
                <w:sz w:val="22"/>
                <w:szCs w:val="20"/>
              </w:rPr>
            </w:pPr>
            <w:r w:rsidRPr="00A16E86">
              <w:rPr>
                <w:rFonts w:ascii="Times New Roman" w:hAnsi="Times New Roman" w:cs="Times New Roman"/>
                <w:b/>
                <w:sz w:val="22"/>
                <w:szCs w:val="20"/>
              </w:rPr>
              <w:t>Chambers, B. A.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0"/>
              </w:rPr>
              <w:t>D’Alton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0"/>
              </w:rPr>
              <w:t>, S</w:t>
            </w:r>
            <w:r w:rsidRPr="00A16E86">
              <w:rPr>
                <w:rFonts w:ascii="Times New Roman" w:hAnsi="Times New Roman" w:cs="Times New Roman"/>
                <w:sz w:val="22"/>
                <w:szCs w:val="20"/>
              </w:rPr>
              <w:t>.,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 xml:space="preserve"> *Smith, S. K., </w:t>
            </w:r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Kirisits, M. J., 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>A molecular biological model for the surface attachment action of silver nanoparticles</w:t>
            </w:r>
            <w:r w:rsidRPr="00A16E86">
              <w:rPr>
                <w:rFonts w:ascii="Times New Roman" w:hAnsi="Times New Roman" w:cs="Times New Roman"/>
                <w:i/>
                <w:sz w:val="22"/>
                <w:szCs w:val="20"/>
              </w:rPr>
              <w:t xml:space="preserve">. Manuscript in preparation for </w:t>
            </w:r>
            <w:r>
              <w:rPr>
                <w:rFonts w:ascii="Times New Roman" w:hAnsi="Times New Roman" w:cs="Times New Roman"/>
                <w:i/>
                <w:sz w:val="22"/>
                <w:szCs w:val="20"/>
              </w:rPr>
              <w:t>Environmental Science and Technology</w:t>
            </w:r>
          </w:p>
          <w:p w14:paraId="6A740A5D" w14:textId="3E94B1B9" w:rsidR="00B93AB2" w:rsidRDefault="00B93AB2" w:rsidP="00BE4226">
            <w:pPr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</w:p>
          <w:p w14:paraId="137E1B69" w14:textId="43759FC7" w:rsidR="00DC2E32" w:rsidRDefault="00DC2E32" w:rsidP="00DC2E32">
            <w:pPr>
              <w:ind w:left="720" w:hanging="720"/>
              <w:jc w:val="both"/>
              <w:rPr>
                <w:rFonts w:ascii="Times New Roman" w:hAnsi="Times New Roman" w:cs="Times New Roman"/>
                <w:b/>
                <w:sz w:val="22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0"/>
                <w:u w:val="single"/>
              </w:rPr>
              <w:t xml:space="preserve">SUBMITTED </w:t>
            </w:r>
          </w:p>
          <w:p w14:paraId="127F6073" w14:textId="77777777" w:rsidR="00DC2E32" w:rsidRPr="00191FB2" w:rsidRDefault="00DC2E32" w:rsidP="00DC2E32">
            <w:pPr>
              <w:ind w:left="720" w:hanging="720"/>
              <w:jc w:val="both"/>
              <w:rPr>
                <w:rFonts w:ascii="Times New Roman" w:hAnsi="Times New Roman" w:cs="Times New Roman"/>
                <w:b/>
                <w:sz w:val="22"/>
                <w:szCs w:val="20"/>
                <w:u w:val="single"/>
              </w:rPr>
            </w:pPr>
          </w:p>
          <w:p w14:paraId="00BE8D7F" w14:textId="04FC276B" w:rsidR="00B93AB2" w:rsidRPr="00A16E86" w:rsidRDefault="00B93AB2" w:rsidP="00BE4226">
            <w:pPr>
              <w:ind w:left="720" w:hanging="720"/>
              <w:jc w:val="both"/>
              <w:rPr>
                <w:rFonts w:ascii="Times New Roman" w:hAnsi="Times New Roman" w:cs="Times New Roman"/>
                <w:i/>
                <w:sz w:val="22"/>
                <w:szCs w:val="20"/>
              </w:rPr>
            </w:pPr>
            <w:r w:rsidRPr="00A16E86">
              <w:rPr>
                <w:rFonts w:ascii="Times New Roman" w:hAnsi="Times New Roman" w:cs="Times New Roman"/>
                <w:b/>
                <w:sz w:val="22"/>
                <w:szCs w:val="20"/>
              </w:rPr>
              <w:t>Chambers, B. A</w:t>
            </w:r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., </w:t>
            </w:r>
            <w:proofErr w:type="spellStart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>Sabaraya</w:t>
            </w:r>
            <w:proofErr w:type="spellEnd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, I. V., Saleh, N.B., Kirisits, M. J. Cohort adoption: The effect of a four-year pre-college STEM outreach program. </w:t>
            </w:r>
            <w:r w:rsidRPr="00A16E86">
              <w:rPr>
                <w:rFonts w:ascii="Times New Roman" w:hAnsi="Times New Roman" w:cs="Times New Roman"/>
                <w:i/>
                <w:sz w:val="22"/>
                <w:szCs w:val="20"/>
              </w:rPr>
              <w:t xml:space="preserve">Manuscript </w:t>
            </w:r>
            <w:r w:rsidR="00191FB2">
              <w:rPr>
                <w:rFonts w:ascii="Times New Roman" w:hAnsi="Times New Roman" w:cs="Times New Roman"/>
                <w:i/>
                <w:sz w:val="22"/>
                <w:szCs w:val="20"/>
              </w:rPr>
              <w:t>in preparation for the</w:t>
            </w:r>
            <w:r>
              <w:rPr>
                <w:rFonts w:ascii="Times New Roman" w:hAnsi="Times New Roman" w:cs="Times New Roman"/>
                <w:i/>
                <w:sz w:val="22"/>
                <w:szCs w:val="20"/>
              </w:rPr>
              <w:t xml:space="preserve"> Journal of</w:t>
            </w:r>
            <w:r w:rsidRPr="00A16E86">
              <w:rPr>
                <w:rFonts w:ascii="Times New Roman" w:hAnsi="Times New Roman" w:cs="Times New Roman"/>
                <w:i/>
                <w:sz w:val="22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2"/>
                <w:szCs w:val="20"/>
              </w:rPr>
              <w:t>Science Education and Technology</w:t>
            </w:r>
          </w:p>
          <w:p w14:paraId="2946F058" w14:textId="77777777" w:rsidR="00B93AB2" w:rsidRPr="00A16E86" w:rsidRDefault="00B93AB2" w:rsidP="00BE4226">
            <w:pPr>
              <w:jc w:val="both"/>
              <w:rPr>
                <w:rFonts w:ascii="Times New Roman" w:hAnsi="Times New Roman" w:cs="Times New Roman"/>
                <w:i/>
                <w:sz w:val="22"/>
                <w:szCs w:val="20"/>
              </w:rPr>
            </w:pPr>
          </w:p>
          <w:p w14:paraId="4C8BCCB2" w14:textId="66E5F04F" w:rsidR="00191FB2" w:rsidRPr="00191FB2" w:rsidRDefault="00191FB2" w:rsidP="00CC0582">
            <w:pPr>
              <w:ind w:left="720" w:hanging="720"/>
              <w:jc w:val="both"/>
              <w:rPr>
                <w:rFonts w:ascii="Times New Roman" w:hAnsi="Times New Roman" w:cs="Times New Roman"/>
                <w:b/>
                <w:sz w:val="22"/>
                <w:szCs w:val="20"/>
                <w:u w:val="single"/>
              </w:rPr>
            </w:pPr>
            <w:r w:rsidRPr="00191FB2">
              <w:rPr>
                <w:rFonts w:ascii="Times New Roman" w:hAnsi="Times New Roman" w:cs="Times New Roman"/>
                <w:b/>
                <w:sz w:val="22"/>
                <w:szCs w:val="20"/>
                <w:u w:val="single"/>
              </w:rPr>
              <w:t>CIRCULATION</w:t>
            </w:r>
          </w:p>
          <w:p w14:paraId="7BDFA35A" w14:textId="77777777" w:rsidR="00C07156" w:rsidRDefault="00C07156" w:rsidP="00C07156">
            <w:pPr>
              <w:ind w:left="720" w:hanging="720"/>
              <w:jc w:val="both"/>
              <w:rPr>
                <w:rFonts w:ascii="Times New Roman" w:hAnsi="Times New Roman" w:cs="Times New Roman"/>
                <w:b/>
                <w:szCs w:val="20"/>
              </w:rPr>
            </w:pPr>
          </w:p>
          <w:p w14:paraId="57D98000" w14:textId="60677425" w:rsidR="00C07156" w:rsidRPr="00C07156" w:rsidRDefault="00C07156" w:rsidP="00C07156">
            <w:pPr>
              <w:ind w:left="720" w:hanging="720"/>
              <w:jc w:val="both"/>
              <w:rPr>
                <w:rFonts w:ascii="Times New Roman" w:hAnsi="Times New Roman" w:cs="Times New Roman"/>
                <w:szCs w:val="20"/>
              </w:rPr>
            </w:pPr>
            <w:r w:rsidRPr="00E76CDD">
              <w:rPr>
                <w:rFonts w:ascii="Times New Roman" w:hAnsi="Times New Roman" w:cs="Times New Roman"/>
                <w:b/>
                <w:szCs w:val="20"/>
              </w:rPr>
              <w:t>Chambers, B. A.</w:t>
            </w:r>
            <w:r>
              <w:rPr>
                <w:rFonts w:ascii="Times New Roman" w:hAnsi="Times New Roman" w:cs="Times New Roman"/>
                <w:szCs w:val="20"/>
              </w:rPr>
              <w:t xml:space="preserve"> A molecular biological model describing silver nanoparticle mechanisms of toxicity and associated antibiotic resistance. </w:t>
            </w:r>
            <w:r w:rsidRPr="00E76CDD">
              <w:rPr>
                <w:rFonts w:ascii="Times New Roman" w:hAnsi="Times New Roman" w:cs="Times New Roman"/>
                <w:i/>
                <w:szCs w:val="20"/>
              </w:rPr>
              <w:t>Dissertation Published by The University of Texas at Austin</w:t>
            </w:r>
            <w:r>
              <w:rPr>
                <w:rFonts w:ascii="Times New Roman" w:hAnsi="Times New Roman" w:cs="Times New Roman"/>
                <w:szCs w:val="20"/>
              </w:rPr>
              <w:t xml:space="preserve">. </w:t>
            </w:r>
            <w:r w:rsidRPr="00E76CDD">
              <w:rPr>
                <w:rFonts w:ascii="Times New Roman" w:hAnsi="Times New Roman" w:cs="Times New Roman"/>
                <w:b/>
                <w:szCs w:val="20"/>
              </w:rPr>
              <w:t>2018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</w:p>
          <w:p w14:paraId="683E91A4" w14:textId="77777777" w:rsidR="00C07156" w:rsidRDefault="00C07156" w:rsidP="00CC0582">
            <w:pPr>
              <w:ind w:left="720" w:hanging="720"/>
              <w:jc w:val="both"/>
              <w:rPr>
                <w:rFonts w:ascii="Times New Roman" w:hAnsi="Times New Roman" w:cs="Times New Roman"/>
                <w:szCs w:val="20"/>
              </w:rPr>
            </w:pPr>
          </w:p>
          <w:p w14:paraId="52CD0B42" w14:textId="4E1073FD" w:rsidR="00B93AB2" w:rsidRPr="00CC0582" w:rsidRDefault="00B93AB2" w:rsidP="00CC0582">
            <w:pPr>
              <w:ind w:left="720" w:hanging="720"/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Saleh, N. B., </w:t>
            </w:r>
            <w:r w:rsidRPr="00A16E86">
              <w:rPr>
                <w:rFonts w:ascii="Times New Roman" w:hAnsi="Times New Roman" w:cs="Times New Roman"/>
                <w:b/>
                <w:sz w:val="22"/>
                <w:szCs w:val="20"/>
              </w:rPr>
              <w:t xml:space="preserve">Chambers, B. A., </w:t>
            </w:r>
            <w:proofErr w:type="spellStart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>Aich</w:t>
            </w:r>
            <w:proofErr w:type="spellEnd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 N. Kirisits, M. J.  Mechanistic lessons learned from studies of planktonic bacteria with metallic nanomaterials: implications for interactions between nanomaterials and biofilm bacteria, </w:t>
            </w:r>
            <w:r w:rsidRPr="00A16E86">
              <w:rPr>
                <w:rFonts w:ascii="Times New Roman" w:hAnsi="Times New Roman" w:cs="Times New Roman"/>
                <w:i/>
                <w:sz w:val="22"/>
                <w:szCs w:val="20"/>
              </w:rPr>
              <w:t xml:space="preserve">Frontiers in Microbiology. </w:t>
            </w:r>
            <w:r w:rsidRPr="00A16E86">
              <w:rPr>
                <w:rFonts w:ascii="Times New Roman" w:hAnsi="Times New Roman" w:cs="Times New Roman"/>
                <w:b/>
                <w:sz w:val="22"/>
                <w:szCs w:val="20"/>
              </w:rPr>
              <w:t>2015</w:t>
            </w:r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 </w:t>
            </w:r>
          </w:p>
          <w:p w14:paraId="1F35B80F" w14:textId="77777777" w:rsidR="00B93AB2" w:rsidRPr="00A16E86" w:rsidRDefault="00B93AB2" w:rsidP="00BE4226">
            <w:pPr>
              <w:jc w:val="both"/>
              <w:rPr>
                <w:rFonts w:ascii="Times New Roman" w:hAnsi="Times New Roman" w:cs="Times New Roman"/>
                <w:i/>
                <w:sz w:val="22"/>
                <w:szCs w:val="20"/>
              </w:rPr>
            </w:pPr>
          </w:p>
          <w:p w14:paraId="6AE2E7C5" w14:textId="77777777" w:rsidR="00B93AB2" w:rsidRPr="00A16E86" w:rsidRDefault="00B93AB2" w:rsidP="00BE4226">
            <w:pPr>
              <w:ind w:left="720" w:hanging="720"/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  <w:r w:rsidRPr="00A16E86">
              <w:rPr>
                <w:rFonts w:ascii="Times New Roman" w:hAnsi="Times New Roman" w:cs="Times New Roman"/>
                <w:b/>
                <w:sz w:val="22"/>
                <w:szCs w:val="20"/>
              </w:rPr>
              <w:t>Chambers, B. A.</w:t>
            </w:r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, </w:t>
            </w:r>
            <w:proofErr w:type="spellStart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>Afrooz</w:t>
            </w:r>
            <w:proofErr w:type="spellEnd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 A. R. M. N., Bae S., </w:t>
            </w:r>
            <w:proofErr w:type="spellStart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>Aich</w:t>
            </w:r>
            <w:proofErr w:type="spellEnd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 N., Katz, L. E., Saleh N. B., Kirisits, M. J.  Effects of Chloride and Ionic Strength on Physical Morphology, Dissolution, and Bacterial Toxicity of Silver Nanoparticles. </w:t>
            </w:r>
            <w:r w:rsidRPr="00A16E86">
              <w:rPr>
                <w:rFonts w:ascii="Times New Roman" w:hAnsi="Times New Roman" w:cs="Times New Roman"/>
                <w:i/>
                <w:sz w:val="22"/>
                <w:szCs w:val="20"/>
              </w:rPr>
              <w:t xml:space="preserve">Environmental Science and Technology. </w:t>
            </w:r>
            <w:r w:rsidRPr="00A16E86">
              <w:rPr>
                <w:rFonts w:ascii="Times New Roman" w:hAnsi="Times New Roman" w:cs="Times New Roman"/>
                <w:b/>
                <w:sz w:val="22"/>
                <w:szCs w:val="20"/>
              </w:rPr>
              <w:t>2014</w:t>
            </w:r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 </w:t>
            </w:r>
            <w:r w:rsidRPr="00A16E86">
              <w:rPr>
                <w:rFonts w:ascii="Times New Roman" w:hAnsi="Times New Roman" w:cs="Times New Roman"/>
                <w:i/>
                <w:sz w:val="22"/>
                <w:szCs w:val="20"/>
              </w:rPr>
              <w:t xml:space="preserve">48 (1) </w:t>
            </w:r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761-769. DOI: 10.1021/es403969x. </w:t>
            </w:r>
          </w:p>
          <w:p w14:paraId="1DE265FB" w14:textId="77777777" w:rsidR="00B93AB2" w:rsidRPr="00A16E86" w:rsidRDefault="00B93AB2" w:rsidP="00BE4226">
            <w:pPr>
              <w:ind w:left="720" w:hanging="720"/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</w:p>
          <w:p w14:paraId="116F19F0" w14:textId="77777777" w:rsidR="00B93AB2" w:rsidRPr="00A16E86" w:rsidRDefault="00B93AB2" w:rsidP="00BE4226">
            <w:pPr>
              <w:ind w:left="720" w:hanging="720"/>
              <w:jc w:val="both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Saleh, N. B., </w:t>
            </w:r>
            <w:proofErr w:type="spellStart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>Aich</w:t>
            </w:r>
            <w:proofErr w:type="spellEnd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, N., </w:t>
            </w:r>
            <w:r w:rsidRPr="00A16E86">
              <w:rPr>
                <w:rFonts w:ascii="Times New Roman" w:hAnsi="Times New Roman" w:cs="Times New Roman"/>
                <w:b/>
                <w:sz w:val="22"/>
                <w:szCs w:val="20"/>
              </w:rPr>
              <w:t>Chambers, B.  A.</w:t>
            </w:r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, </w:t>
            </w:r>
            <w:proofErr w:type="spellStart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>Afrooz</w:t>
            </w:r>
            <w:proofErr w:type="spellEnd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, A. R. M., Kirisits, M. J. Influence of tin doping on environmental interactions of </w:t>
            </w:r>
            <w:proofErr w:type="spellStart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>nano</w:t>
            </w:r>
            <w:proofErr w:type="spellEnd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 indium oxides in aqueous systems. </w:t>
            </w:r>
            <w:r w:rsidRPr="00A16E86">
              <w:rPr>
                <w:rFonts w:ascii="Times New Roman" w:hAnsi="Times New Roman" w:cs="Times New Roman"/>
                <w:i/>
                <w:sz w:val="22"/>
                <w:szCs w:val="20"/>
              </w:rPr>
              <w:t>Abstracts of Papers of the American Chemical Society</w:t>
            </w:r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. </w:t>
            </w:r>
            <w:r w:rsidRPr="00A16E86">
              <w:rPr>
                <w:rFonts w:ascii="Times New Roman" w:hAnsi="Times New Roman" w:cs="Times New Roman"/>
                <w:b/>
                <w:sz w:val="22"/>
                <w:szCs w:val="20"/>
              </w:rPr>
              <w:t>2014</w:t>
            </w:r>
          </w:p>
          <w:p w14:paraId="6E42D82A" w14:textId="77777777" w:rsidR="00B93AB2" w:rsidRPr="00A16E86" w:rsidRDefault="00B93AB2" w:rsidP="00BE4226">
            <w:pPr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</w:p>
          <w:p w14:paraId="156BA425" w14:textId="77777777" w:rsidR="00B93AB2" w:rsidRPr="00D35FFB" w:rsidRDefault="00B93AB2" w:rsidP="00BE4226">
            <w:pPr>
              <w:widowControl w:val="0"/>
              <w:autoSpaceDE w:val="0"/>
              <w:autoSpaceDN w:val="0"/>
              <w:adjustRightInd w:val="0"/>
              <w:ind w:left="720" w:hanging="720"/>
              <w:jc w:val="both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C.B. Mendez, S. Bae, </w:t>
            </w:r>
            <w:r w:rsidRPr="00A16E86">
              <w:rPr>
                <w:rFonts w:ascii="Times New Roman" w:hAnsi="Times New Roman" w:cs="Times New Roman"/>
                <w:b/>
                <w:sz w:val="22"/>
                <w:szCs w:val="20"/>
              </w:rPr>
              <w:t>B. A. Chambers</w:t>
            </w:r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, S. </w:t>
            </w:r>
            <w:proofErr w:type="spellStart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>Fakhreddine</w:t>
            </w:r>
            <w:proofErr w:type="spellEnd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, T. </w:t>
            </w:r>
            <w:proofErr w:type="spellStart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>Gloyna</w:t>
            </w:r>
            <w:proofErr w:type="spellEnd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, S. Keithley, L. </w:t>
            </w:r>
            <w:proofErr w:type="spellStart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>Untung</w:t>
            </w:r>
            <w:proofErr w:type="spellEnd"/>
            <w:r w:rsidRPr="00A16E86">
              <w:rPr>
                <w:rFonts w:ascii="Times New Roman" w:hAnsi="Times New Roman" w:cs="Times New Roman"/>
                <w:sz w:val="22"/>
                <w:szCs w:val="20"/>
              </w:rPr>
              <w:t xml:space="preserve">, M.E. Barrett, K. Kinney, and M. J. Kirisits, Effect of Roof Material on Water Quality for Rainwater Harvesting Systems Additional Physical, Chemical, and Microbiological Data. </w:t>
            </w:r>
            <w:r w:rsidRPr="00A16E86">
              <w:rPr>
                <w:rFonts w:ascii="Times New Roman" w:hAnsi="Times New Roman" w:cs="Times New Roman"/>
                <w:i/>
                <w:sz w:val="22"/>
                <w:szCs w:val="20"/>
              </w:rPr>
              <w:t xml:space="preserve">Texas Water Development Board </w:t>
            </w:r>
            <w:r w:rsidRPr="00A16E86">
              <w:rPr>
                <w:rFonts w:ascii="Times New Roman" w:hAnsi="Times New Roman" w:cs="Times New Roman"/>
                <w:b/>
                <w:sz w:val="22"/>
                <w:szCs w:val="20"/>
              </w:rPr>
              <w:t>2010</w:t>
            </w:r>
          </w:p>
        </w:tc>
      </w:tr>
    </w:tbl>
    <w:p w14:paraId="009939EA" w14:textId="77777777" w:rsidR="00534DDB" w:rsidRDefault="00C21D5A"/>
    <w:sectPr w:rsidR="00534DDB" w:rsidSect="00BF083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8C73C" w14:textId="77777777" w:rsidR="00C21D5A" w:rsidRDefault="00C21D5A" w:rsidP="00B93AB2">
      <w:r>
        <w:separator/>
      </w:r>
    </w:p>
  </w:endnote>
  <w:endnote w:type="continuationSeparator" w:id="0">
    <w:p w14:paraId="2263D502" w14:textId="77777777" w:rsidR="00C21D5A" w:rsidRDefault="00C21D5A" w:rsidP="00B93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5CE29" w14:textId="77777777" w:rsidR="00C21D5A" w:rsidRDefault="00C21D5A" w:rsidP="00B93AB2">
      <w:r>
        <w:separator/>
      </w:r>
    </w:p>
  </w:footnote>
  <w:footnote w:type="continuationSeparator" w:id="0">
    <w:p w14:paraId="24A21278" w14:textId="77777777" w:rsidR="00C21D5A" w:rsidRDefault="00C21D5A" w:rsidP="00B93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775"/>
    </w:tblGrid>
    <w:tr w:rsidR="00B93AB2" w:rsidRPr="00B93AB2" w14:paraId="47DDBE94" w14:textId="77777777" w:rsidTr="00BE4226">
      <w:tc>
        <w:tcPr>
          <w:tcW w:w="4675" w:type="dxa"/>
        </w:tcPr>
        <w:p w14:paraId="775E3532" w14:textId="742BA690" w:rsidR="00B93AB2" w:rsidRDefault="00B93AB2" w:rsidP="00B93AB2">
          <w:pPr>
            <w:pStyle w:val="Header"/>
            <w:ind w:hanging="107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8"/>
              <w:szCs w:val="22"/>
            </w:rPr>
            <w:t>P</w:t>
          </w:r>
          <w:r>
            <w:rPr>
              <w:rFonts w:ascii="Times New Roman" w:hAnsi="Times New Roman" w:cs="Times New Roman"/>
              <w:sz w:val="22"/>
              <w:szCs w:val="22"/>
            </w:rPr>
            <w:t>UBLICATIONS</w:t>
          </w:r>
        </w:p>
        <w:p w14:paraId="0D29C774" w14:textId="3737EBCF" w:rsidR="00B93AB2" w:rsidRPr="00B93AB2" w:rsidRDefault="00B93AB2" w:rsidP="00B93AB2">
          <w:pPr>
            <w:pStyle w:val="Header"/>
            <w:ind w:hanging="107"/>
            <w:rPr>
              <w:rFonts w:ascii="Times New Roman" w:hAnsi="Times New Roman" w:cs="Times New Roman"/>
              <w:sz w:val="22"/>
              <w:szCs w:val="22"/>
            </w:rPr>
          </w:pPr>
          <w:r w:rsidRPr="00B93AB2">
            <w:rPr>
              <w:rFonts w:ascii="Times New Roman" w:hAnsi="Times New Roman" w:cs="Times New Roman"/>
              <w:sz w:val="22"/>
              <w:szCs w:val="22"/>
            </w:rPr>
            <w:t>B</w:t>
          </w:r>
          <w:r w:rsidRPr="00B93AB2">
            <w:rPr>
              <w:rFonts w:ascii="Times New Roman" w:hAnsi="Times New Roman" w:cs="Times New Roman"/>
              <w:sz w:val="20"/>
              <w:szCs w:val="22"/>
            </w:rPr>
            <w:t xml:space="preserve">RYANT </w:t>
          </w:r>
          <w:r w:rsidRPr="00B93AB2">
            <w:rPr>
              <w:rFonts w:ascii="Times New Roman" w:hAnsi="Times New Roman" w:cs="Times New Roman"/>
              <w:sz w:val="22"/>
              <w:szCs w:val="22"/>
            </w:rPr>
            <w:t>A</w:t>
          </w:r>
          <w:r w:rsidRPr="00B93AB2">
            <w:rPr>
              <w:rFonts w:ascii="Times New Roman" w:hAnsi="Times New Roman" w:cs="Times New Roman"/>
              <w:sz w:val="20"/>
              <w:szCs w:val="22"/>
            </w:rPr>
            <w:t xml:space="preserve">. </w:t>
          </w:r>
          <w:r w:rsidRPr="00B93AB2">
            <w:rPr>
              <w:rFonts w:ascii="Times New Roman" w:hAnsi="Times New Roman" w:cs="Times New Roman"/>
              <w:sz w:val="22"/>
              <w:szCs w:val="22"/>
            </w:rPr>
            <w:t>C</w:t>
          </w:r>
          <w:r w:rsidRPr="00B93AB2">
            <w:rPr>
              <w:rFonts w:ascii="Times New Roman" w:hAnsi="Times New Roman" w:cs="Times New Roman"/>
              <w:sz w:val="20"/>
              <w:szCs w:val="22"/>
            </w:rPr>
            <w:t>HAMBERS</w:t>
          </w:r>
        </w:p>
      </w:tc>
      <w:tc>
        <w:tcPr>
          <w:tcW w:w="4775" w:type="dxa"/>
        </w:tcPr>
        <w:p w14:paraId="16D572AD" w14:textId="77777777" w:rsidR="00B93AB2" w:rsidRPr="00B93AB2" w:rsidRDefault="00B93AB2" w:rsidP="00B93AB2">
          <w:pPr>
            <w:pStyle w:val="Header"/>
            <w:jc w:val="right"/>
            <w:rPr>
              <w:rFonts w:ascii="Times New Roman" w:hAnsi="Times New Roman" w:cs="Times New Roman"/>
              <w:sz w:val="18"/>
            </w:rPr>
          </w:pPr>
        </w:p>
        <w:p w14:paraId="159D1FE8" w14:textId="77777777" w:rsidR="00B93AB2" w:rsidRPr="00B93AB2" w:rsidRDefault="00B93AB2" w:rsidP="00B93AB2">
          <w:pPr>
            <w:pStyle w:val="Header"/>
            <w:jc w:val="right"/>
            <w:rPr>
              <w:rFonts w:ascii="Times New Roman" w:hAnsi="Times New Roman" w:cs="Times New Roman"/>
              <w:sz w:val="18"/>
            </w:rPr>
          </w:pPr>
          <w:r w:rsidRPr="00B93AB2">
            <w:rPr>
              <w:rFonts w:ascii="Times New Roman" w:hAnsi="Times New Roman" w:cs="Times New Roman"/>
              <w:sz w:val="18"/>
            </w:rPr>
            <w:t xml:space="preserve">Page </w:t>
          </w:r>
          <w:r w:rsidRPr="00B93AB2">
            <w:rPr>
              <w:rFonts w:ascii="Times New Roman" w:hAnsi="Times New Roman" w:cs="Times New Roman"/>
              <w:sz w:val="18"/>
            </w:rPr>
            <w:fldChar w:fldCharType="begin"/>
          </w:r>
          <w:r w:rsidRPr="00B93AB2">
            <w:rPr>
              <w:rFonts w:ascii="Times New Roman" w:hAnsi="Times New Roman" w:cs="Times New Roman"/>
              <w:sz w:val="18"/>
            </w:rPr>
            <w:instrText xml:space="preserve"> PAGE </w:instrText>
          </w:r>
          <w:r w:rsidRPr="00B93AB2">
            <w:rPr>
              <w:rFonts w:ascii="Times New Roman" w:hAnsi="Times New Roman" w:cs="Times New Roman"/>
              <w:sz w:val="18"/>
            </w:rPr>
            <w:fldChar w:fldCharType="separate"/>
          </w:r>
          <w:r w:rsidRPr="00B93AB2">
            <w:rPr>
              <w:rFonts w:ascii="Times New Roman" w:hAnsi="Times New Roman" w:cs="Times New Roman"/>
              <w:sz w:val="18"/>
            </w:rPr>
            <w:t>1</w:t>
          </w:r>
          <w:r w:rsidRPr="00B93AB2">
            <w:rPr>
              <w:rFonts w:ascii="Times New Roman" w:hAnsi="Times New Roman" w:cs="Times New Roman"/>
              <w:sz w:val="18"/>
            </w:rPr>
            <w:fldChar w:fldCharType="end"/>
          </w:r>
          <w:r w:rsidRPr="00B93AB2">
            <w:rPr>
              <w:rFonts w:ascii="Times New Roman" w:hAnsi="Times New Roman" w:cs="Times New Roman"/>
              <w:sz w:val="18"/>
            </w:rPr>
            <w:t xml:space="preserve"> of </w:t>
          </w:r>
          <w:r w:rsidRPr="00B93AB2">
            <w:rPr>
              <w:rFonts w:ascii="Times New Roman" w:hAnsi="Times New Roman" w:cs="Times New Roman"/>
              <w:sz w:val="18"/>
            </w:rPr>
            <w:fldChar w:fldCharType="begin"/>
          </w:r>
          <w:r w:rsidRPr="00B93AB2">
            <w:rPr>
              <w:rFonts w:ascii="Times New Roman" w:hAnsi="Times New Roman" w:cs="Times New Roman"/>
              <w:sz w:val="18"/>
            </w:rPr>
            <w:instrText xml:space="preserve"> NUMPAGES </w:instrText>
          </w:r>
          <w:r w:rsidRPr="00B93AB2">
            <w:rPr>
              <w:rFonts w:ascii="Times New Roman" w:hAnsi="Times New Roman" w:cs="Times New Roman"/>
              <w:sz w:val="18"/>
            </w:rPr>
            <w:fldChar w:fldCharType="separate"/>
          </w:r>
          <w:r w:rsidRPr="00B93AB2">
            <w:rPr>
              <w:rFonts w:ascii="Times New Roman" w:hAnsi="Times New Roman" w:cs="Times New Roman"/>
              <w:sz w:val="18"/>
            </w:rPr>
            <w:t>15</w:t>
          </w:r>
          <w:r w:rsidRPr="00B93AB2">
            <w:rPr>
              <w:rFonts w:ascii="Times New Roman" w:hAnsi="Times New Roman" w:cs="Times New Roman"/>
              <w:sz w:val="18"/>
            </w:rPr>
            <w:fldChar w:fldCharType="end"/>
          </w:r>
        </w:p>
      </w:tc>
    </w:tr>
  </w:tbl>
  <w:p w14:paraId="70200A07" w14:textId="77777777" w:rsidR="00B93AB2" w:rsidRPr="00B93AB2" w:rsidRDefault="00B93AB2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B2"/>
    <w:rsid w:val="000B156D"/>
    <w:rsid w:val="001001F3"/>
    <w:rsid w:val="0013157D"/>
    <w:rsid w:val="0013544B"/>
    <w:rsid w:val="00150FF0"/>
    <w:rsid w:val="00180B2B"/>
    <w:rsid w:val="00180DEB"/>
    <w:rsid w:val="00191FB2"/>
    <w:rsid w:val="001A5504"/>
    <w:rsid w:val="001F32A1"/>
    <w:rsid w:val="00210945"/>
    <w:rsid w:val="002617FA"/>
    <w:rsid w:val="00273C10"/>
    <w:rsid w:val="0033666F"/>
    <w:rsid w:val="00374987"/>
    <w:rsid w:val="00384D72"/>
    <w:rsid w:val="0039250E"/>
    <w:rsid w:val="003A6504"/>
    <w:rsid w:val="0042700E"/>
    <w:rsid w:val="004A40E8"/>
    <w:rsid w:val="004F6576"/>
    <w:rsid w:val="005C3FB3"/>
    <w:rsid w:val="005C4636"/>
    <w:rsid w:val="005E558F"/>
    <w:rsid w:val="00600123"/>
    <w:rsid w:val="00683043"/>
    <w:rsid w:val="00684E99"/>
    <w:rsid w:val="00736472"/>
    <w:rsid w:val="00802027"/>
    <w:rsid w:val="0085016D"/>
    <w:rsid w:val="00945E7D"/>
    <w:rsid w:val="009F03F8"/>
    <w:rsid w:val="00AC2548"/>
    <w:rsid w:val="00B93AB2"/>
    <w:rsid w:val="00BE01E7"/>
    <w:rsid w:val="00BF0833"/>
    <w:rsid w:val="00C02B99"/>
    <w:rsid w:val="00C07156"/>
    <w:rsid w:val="00C21D5A"/>
    <w:rsid w:val="00CC0582"/>
    <w:rsid w:val="00D41427"/>
    <w:rsid w:val="00DC2E32"/>
    <w:rsid w:val="00E6771E"/>
    <w:rsid w:val="00EE2893"/>
    <w:rsid w:val="00F11CF7"/>
    <w:rsid w:val="00F2149C"/>
    <w:rsid w:val="00F53D59"/>
    <w:rsid w:val="00F76376"/>
    <w:rsid w:val="00F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CD5F9"/>
  <w14:defaultImageDpi w14:val="32767"/>
  <w15:chartTrackingRefBased/>
  <w15:docId w15:val="{C9762FC4-EAC2-D249-B778-8BC62EE4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 Light" w:eastAsiaTheme="minorHAnsi" w:hAnsi="Helvetica Neue Light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93AB2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AB2"/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3A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AB2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B93A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AB2"/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Chambers, Bryant A</dc:creator>
  <cp:keywords/>
  <dc:description/>
  <cp:lastModifiedBy>Chambers, Bryant A</cp:lastModifiedBy>
  <cp:revision>4</cp:revision>
  <dcterms:created xsi:type="dcterms:W3CDTF">2019-05-28T00:36:00Z</dcterms:created>
  <dcterms:modified xsi:type="dcterms:W3CDTF">2020-05-25T18:25:00Z</dcterms:modified>
</cp:coreProperties>
</file>