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39005" w14:textId="6F9D152D" w:rsidR="00534DDB" w:rsidRDefault="00D70162">
      <w:pPr>
        <w:rPr>
          <w:b/>
          <w:bCs/>
        </w:rPr>
      </w:pPr>
      <w:r>
        <w:rPr>
          <w:b/>
          <w:bCs/>
        </w:rPr>
        <w:t>QUALIFICATIONS</w:t>
      </w:r>
    </w:p>
    <w:tbl>
      <w:tblPr>
        <w:tblStyle w:val="TableGrid"/>
        <w:tblW w:w="0" w:type="auto"/>
        <w:tblLook w:val="04A0" w:firstRow="1" w:lastRow="0" w:firstColumn="1" w:lastColumn="0" w:noHBand="0" w:noVBand="1"/>
      </w:tblPr>
      <w:tblGrid>
        <w:gridCol w:w="10646"/>
      </w:tblGrid>
      <w:tr w:rsidR="001260DF" w14:paraId="6822AC8D" w14:textId="77777777" w:rsidTr="001260DF">
        <w:tc>
          <w:tcPr>
            <w:tcW w:w="10646" w:type="dxa"/>
            <w:tcBorders>
              <w:top w:val="nil"/>
              <w:left w:val="nil"/>
              <w:bottom w:val="nil"/>
              <w:right w:val="nil"/>
            </w:tcBorders>
          </w:tcPr>
          <w:p w14:paraId="17AD755B" w14:textId="2D46FDF8" w:rsidR="001260DF" w:rsidRPr="00C1328E" w:rsidRDefault="0068095A" w:rsidP="00F14849">
            <w:pPr>
              <w:pStyle w:val="ListParagraph"/>
              <w:numPr>
                <w:ilvl w:val="0"/>
                <w:numId w:val="2"/>
              </w:numPr>
              <w:ind w:left="615" w:hanging="255"/>
              <w:rPr>
                <w:sz w:val="22"/>
                <w:szCs w:val="22"/>
              </w:rPr>
            </w:pPr>
            <w:r w:rsidRPr="00C1328E">
              <w:rPr>
                <w:sz w:val="22"/>
                <w:szCs w:val="22"/>
              </w:rPr>
              <w:t>Completed dissertation solving two pressing microbiological questions with bioinformatic approaches</w:t>
            </w:r>
          </w:p>
          <w:p w14:paraId="6812392B" w14:textId="501EB02F" w:rsidR="001260DF" w:rsidRPr="00C1328E" w:rsidRDefault="0068095A" w:rsidP="00F14849">
            <w:pPr>
              <w:pStyle w:val="ListParagraph"/>
              <w:numPr>
                <w:ilvl w:val="0"/>
                <w:numId w:val="2"/>
              </w:numPr>
              <w:ind w:left="615" w:hanging="255"/>
              <w:rPr>
                <w:sz w:val="22"/>
                <w:szCs w:val="22"/>
              </w:rPr>
            </w:pPr>
            <w:r w:rsidRPr="00C1328E">
              <w:rPr>
                <w:sz w:val="22"/>
                <w:szCs w:val="22"/>
              </w:rPr>
              <w:t xml:space="preserve">Currently in post-doctoral position using network analysis and bioinformatics to </w:t>
            </w:r>
            <w:r w:rsidR="009C0830" w:rsidRPr="00C1328E">
              <w:rPr>
                <w:sz w:val="22"/>
                <w:szCs w:val="22"/>
              </w:rPr>
              <w:t>counteract</w:t>
            </w:r>
            <w:r w:rsidRPr="00C1328E">
              <w:rPr>
                <w:sz w:val="22"/>
                <w:szCs w:val="22"/>
              </w:rPr>
              <w:t xml:space="preserve"> contaminant transport in an urban river system</w:t>
            </w:r>
          </w:p>
          <w:p w14:paraId="50A7DA14" w14:textId="30B16C5F" w:rsidR="001260DF" w:rsidRPr="00C1328E" w:rsidRDefault="0068095A" w:rsidP="00F14849">
            <w:pPr>
              <w:pStyle w:val="ListParagraph"/>
              <w:numPr>
                <w:ilvl w:val="0"/>
                <w:numId w:val="2"/>
              </w:numPr>
              <w:ind w:left="615" w:hanging="255"/>
              <w:rPr>
                <w:sz w:val="22"/>
                <w:szCs w:val="22"/>
              </w:rPr>
            </w:pPr>
            <w:r w:rsidRPr="00C1328E">
              <w:rPr>
                <w:sz w:val="22"/>
                <w:szCs w:val="22"/>
              </w:rPr>
              <w:t>Proven history in pharmaceutical industry design drug formulations and stability</w:t>
            </w:r>
          </w:p>
          <w:p w14:paraId="6EA51C0F" w14:textId="1DF6084D" w:rsidR="001260DF" w:rsidRPr="00C1328E" w:rsidRDefault="0068095A" w:rsidP="00F14849">
            <w:pPr>
              <w:pStyle w:val="ListParagraph"/>
              <w:numPr>
                <w:ilvl w:val="0"/>
                <w:numId w:val="2"/>
              </w:numPr>
              <w:ind w:left="615" w:hanging="255"/>
              <w:rPr>
                <w:sz w:val="22"/>
                <w:szCs w:val="22"/>
              </w:rPr>
            </w:pPr>
            <w:r w:rsidRPr="00C1328E">
              <w:rPr>
                <w:sz w:val="22"/>
                <w:szCs w:val="22"/>
              </w:rPr>
              <w:t>Proven history of team leadership and interaction with clients</w:t>
            </w:r>
          </w:p>
          <w:p w14:paraId="21BCEED2" w14:textId="7C91DD2E" w:rsidR="001260DF" w:rsidRPr="001260DF" w:rsidRDefault="0068095A" w:rsidP="00F14849">
            <w:pPr>
              <w:pStyle w:val="ListParagraph"/>
              <w:numPr>
                <w:ilvl w:val="0"/>
                <w:numId w:val="2"/>
              </w:numPr>
              <w:ind w:left="615" w:hanging="255"/>
              <w:rPr>
                <w:b/>
                <w:bCs/>
              </w:rPr>
            </w:pPr>
            <w:r w:rsidRPr="00C1328E">
              <w:rPr>
                <w:sz w:val="22"/>
                <w:szCs w:val="22"/>
              </w:rPr>
              <w:t xml:space="preserve">Educational </w:t>
            </w:r>
            <w:r w:rsidR="009C0830" w:rsidRPr="00C1328E">
              <w:rPr>
                <w:sz w:val="22"/>
                <w:szCs w:val="22"/>
              </w:rPr>
              <w:t xml:space="preserve">experience </w:t>
            </w:r>
            <w:r w:rsidR="00C1328E" w:rsidRPr="00C1328E">
              <w:rPr>
                <w:sz w:val="22"/>
                <w:szCs w:val="22"/>
              </w:rPr>
              <w:t>underscores</w:t>
            </w:r>
            <w:r w:rsidR="009C0830" w:rsidRPr="00C1328E">
              <w:rPr>
                <w:sz w:val="22"/>
                <w:szCs w:val="22"/>
              </w:rPr>
              <w:t xml:space="preserve"> ability to communicate and inform others</w:t>
            </w:r>
          </w:p>
        </w:tc>
      </w:tr>
    </w:tbl>
    <w:p w14:paraId="78425402" w14:textId="77777777" w:rsidR="005C7C2F" w:rsidRDefault="005C7C2F">
      <w:pPr>
        <w:rPr>
          <w:b/>
          <w:bCs/>
        </w:rPr>
      </w:pPr>
    </w:p>
    <w:p w14:paraId="44FBB3F1" w14:textId="2FFE4396" w:rsidR="00905F59" w:rsidRPr="008C086E" w:rsidRDefault="00D70162">
      <w:pPr>
        <w:rPr>
          <w:b/>
          <w:bCs/>
        </w:rPr>
      </w:pPr>
      <w:r>
        <w:rPr>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3"/>
        <w:gridCol w:w="1113"/>
      </w:tblGrid>
      <w:tr w:rsidR="00905F59" w14:paraId="13A1F3CC" w14:textId="77777777" w:rsidTr="00C1328E">
        <w:trPr>
          <w:trHeight w:val="1260"/>
        </w:trPr>
        <w:tc>
          <w:tcPr>
            <w:tcW w:w="10345" w:type="dxa"/>
          </w:tcPr>
          <w:p w14:paraId="6464DED5" w14:textId="69CB088E" w:rsidR="00905F59" w:rsidRDefault="00905F59">
            <w:pPr>
              <w:rPr>
                <w:i/>
                <w:iCs/>
              </w:rPr>
            </w:pPr>
            <w:r w:rsidRPr="00DF7463">
              <w:rPr>
                <w:rFonts w:ascii="Helvetica Neue" w:hAnsi="Helvetica Neue"/>
              </w:rPr>
              <w:t>Doctor of Philosophy</w:t>
            </w:r>
            <w:r w:rsidR="008C086E">
              <w:t xml:space="preserve"> -</w:t>
            </w:r>
            <w:r>
              <w:t xml:space="preserve"> </w:t>
            </w:r>
            <w:r w:rsidR="008C086E" w:rsidRPr="00DF7463">
              <w:rPr>
                <w:rFonts w:ascii="Helvetica Neue" w:hAnsi="Helvetica Neue"/>
                <w:i/>
                <w:iCs/>
              </w:rPr>
              <w:t>Environmental Engineering</w:t>
            </w:r>
            <w:r w:rsidR="008C086E">
              <w:rPr>
                <w:i/>
                <w:iCs/>
              </w:rPr>
              <w:t xml:space="preserve"> </w:t>
            </w:r>
          </w:p>
          <w:p w14:paraId="4DCC4FAD" w14:textId="590C1B3F" w:rsidR="008C086E" w:rsidRDefault="008C086E">
            <w:pPr>
              <w:rPr>
                <w:i/>
                <w:iCs/>
                <w:sz w:val="21"/>
                <w:szCs w:val="20"/>
              </w:rPr>
            </w:pPr>
            <w:r w:rsidRPr="008C086E">
              <w:rPr>
                <w:i/>
                <w:iCs/>
                <w:sz w:val="21"/>
                <w:szCs w:val="20"/>
              </w:rPr>
              <w:t>Focus</w:t>
            </w:r>
            <w:r>
              <w:rPr>
                <w:i/>
                <w:iCs/>
                <w:sz w:val="21"/>
                <w:szCs w:val="20"/>
              </w:rPr>
              <w:t xml:space="preserve"> in bioinformatics, environmental microbiology, antibiotic resistance</w:t>
            </w:r>
            <w:r w:rsidR="00DF7463">
              <w:rPr>
                <w:i/>
                <w:iCs/>
                <w:sz w:val="21"/>
                <w:szCs w:val="20"/>
              </w:rPr>
              <w:t>, nanotoxicology</w:t>
            </w:r>
          </w:p>
          <w:p w14:paraId="27586E33" w14:textId="4F06587D" w:rsidR="00905F59" w:rsidRDefault="008C086E">
            <w:pPr>
              <w:rPr>
                <w:sz w:val="20"/>
                <w:szCs w:val="18"/>
              </w:rPr>
            </w:pPr>
            <w:r w:rsidRPr="008C086E">
              <w:rPr>
                <w:sz w:val="20"/>
                <w:szCs w:val="18"/>
              </w:rPr>
              <w:t>University of Texas at Austin</w:t>
            </w:r>
          </w:p>
          <w:p w14:paraId="0A8BE968" w14:textId="1E19E6A7" w:rsidR="00060DE8" w:rsidRPr="00060DE8" w:rsidRDefault="0048117C">
            <w:pPr>
              <w:rPr>
                <w:sz w:val="15"/>
                <w:szCs w:val="12"/>
              </w:rPr>
            </w:pPr>
            <w:r w:rsidRPr="00060DE8">
              <w:rPr>
                <w:sz w:val="15"/>
                <w:szCs w:val="12"/>
              </w:rPr>
              <w:t>No. 3</w:t>
            </w:r>
            <w:r w:rsidRPr="00060DE8">
              <w:rPr>
                <w:sz w:val="15"/>
                <w:szCs w:val="12"/>
                <w:vertAlign w:val="superscript"/>
              </w:rPr>
              <w:t>rd</w:t>
            </w:r>
            <w:r w:rsidRPr="00060DE8">
              <w:rPr>
                <w:sz w:val="15"/>
                <w:szCs w:val="12"/>
              </w:rPr>
              <w:t xml:space="preserve"> Environmental Eng</w:t>
            </w:r>
            <w:r w:rsidR="000236F5">
              <w:rPr>
                <w:sz w:val="15"/>
                <w:szCs w:val="12"/>
              </w:rPr>
              <w:t>ineering</w:t>
            </w:r>
            <w:r w:rsidRPr="00060DE8">
              <w:rPr>
                <w:sz w:val="15"/>
                <w:szCs w:val="12"/>
              </w:rPr>
              <w:t xml:space="preserve"> Program in world by A</w:t>
            </w:r>
            <w:r w:rsidR="00060DE8" w:rsidRPr="00060DE8">
              <w:rPr>
                <w:sz w:val="15"/>
                <w:szCs w:val="12"/>
              </w:rPr>
              <w:t>cademic Rankings of World Universities</w:t>
            </w:r>
            <w:r w:rsidRPr="00060DE8">
              <w:rPr>
                <w:sz w:val="15"/>
                <w:szCs w:val="12"/>
              </w:rPr>
              <w:t xml:space="preserve"> (Shanghai) </w:t>
            </w:r>
          </w:p>
          <w:p w14:paraId="7C1EB586" w14:textId="2635E3DD" w:rsidR="00060DE8" w:rsidRPr="00060DE8" w:rsidRDefault="0048117C">
            <w:pPr>
              <w:rPr>
                <w:sz w:val="15"/>
                <w:szCs w:val="12"/>
              </w:rPr>
            </w:pPr>
            <w:r w:rsidRPr="00060DE8">
              <w:rPr>
                <w:sz w:val="15"/>
                <w:szCs w:val="12"/>
              </w:rPr>
              <w:t>No. 4</w:t>
            </w:r>
            <w:r w:rsidRPr="00060DE8">
              <w:rPr>
                <w:sz w:val="15"/>
                <w:szCs w:val="12"/>
                <w:vertAlign w:val="superscript"/>
              </w:rPr>
              <w:t xml:space="preserve">th </w:t>
            </w:r>
            <w:r w:rsidRPr="00060DE8">
              <w:rPr>
                <w:sz w:val="15"/>
                <w:szCs w:val="12"/>
              </w:rPr>
              <w:t>Environmental Eng</w:t>
            </w:r>
            <w:r w:rsidR="000236F5">
              <w:rPr>
                <w:sz w:val="15"/>
                <w:szCs w:val="12"/>
              </w:rPr>
              <w:t>ineering</w:t>
            </w:r>
            <w:r w:rsidRPr="00060DE8">
              <w:rPr>
                <w:sz w:val="15"/>
                <w:szCs w:val="12"/>
              </w:rPr>
              <w:t xml:space="preserve"> Program in US by US News</w:t>
            </w:r>
          </w:p>
          <w:p w14:paraId="417D823C" w14:textId="43A06A66" w:rsidR="0048117C" w:rsidRPr="00060DE8" w:rsidRDefault="0048117C">
            <w:pPr>
              <w:rPr>
                <w:sz w:val="15"/>
                <w:szCs w:val="12"/>
              </w:rPr>
            </w:pPr>
            <w:r w:rsidRPr="00060DE8">
              <w:rPr>
                <w:sz w:val="15"/>
                <w:szCs w:val="12"/>
              </w:rPr>
              <w:t>No. 20</w:t>
            </w:r>
            <w:r w:rsidRPr="00060DE8">
              <w:rPr>
                <w:sz w:val="15"/>
                <w:szCs w:val="12"/>
                <w:vertAlign w:val="superscript"/>
              </w:rPr>
              <w:t xml:space="preserve">th </w:t>
            </w:r>
            <w:r w:rsidRPr="00060DE8">
              <w:rPr>
                <w:sz w:val="15"/>
                <w:szCs w:val="12"/>
              </w:rPr>
              <w:t>Engineering program in world by Times Higher Ed.</w:t>
            </w:r>
          </w:p>
          <w:p w14:paraId="4F6C0CBC" w14:textId="77777777" w:rsidR="00060DE8" w:rsidRDefault="00060DE8">
            <w:pPr>
              <w:rPr>
                <w:sz w:val="15"/>
                <w:szCs w:val="12"/>
              </w:rPr>
            </w:pPr>
          </w:p>
          <w:p w14:paraId="2768C98A" w14:textId="77777777" w:rsidR="00060DE8" w:rsidRDefault="00060DE8">
            <w:pPr>
              <w:rPr>
                <w:sz w:val="15"/>
                <w:szCs w:val="12"/>
              </w:rPr>
            </w:pPr>
          </w:p>
          <w:p w14:paraId="41EF433C" w14:textId="7F31752A" w:rsidR="00C1328E" w:rsidRPr="00C1328E" w:rsidRDefault="00C2276C">
            <w:pPr>
              <w:rPr>
                <w:sz w:val="15"/>
                <w:szCs w:val="12"/>
              </w:rPr>
            </w:pPr>
            <w:r w:rsidRPr="00C2276C">
              <w:rPr>
                <w:sz w:val="15"/>
                <w:szCs w:val="12"/>
              </w:rPr>
              <w:t xml:space="preserve">* note: A 6-7-year graduation timeline in engineering curricula is </w:t>
            </w:r>
            <w:r w:rsidR="00152DFD">
              <w:rPr>
                <w:sz w:val="15"/>
                <w:szCs w:val="12"/>
              </w:rPr>
              <w:t>common</w:t>
            </w:r>
            <w:r w:rsidRPr="00C2276C">
              <w:rPr>
                <w:sz w:val="15"/>
                <w:szCs w:val="12"/>
              </w:rPr>
              <w:t xml:space="preserve"> at major USA universities</w:t>
            </w:r>
            <w:r>
              <w:rPr>
                <w:sz w:val="15"/>
                <w:szCs w:val="12"/>
              </w:rPr>
              <w:t>.</w:t>
            </w:r>
            <w:r w:rsidRPr="00C2276C">
              <w:rPr>
                <w:sz w:val="15"/>
                <w:szCs w:val="12"/>
              </w:rPr>
              <w:t xml:space="preserve"> </w:t>
            </w:r>
            <w:r>
              <w:rPr>
                <w:sz w:val="15"/>
                <w:szCs w:val="12"/>
              </w:rPr>
              <w:t>S</w:t>
            </w:r>
            <w:r w:rsidRPr="00C2276C">
              <w:rPr>
                <w:sz w:val="15"/>
                <w:szCs w:val="12"/>
              </w:rPr>
              <w:t xml:space="preserve">tudents </w:t>
            </w:r>
            <w:r>
              <w:rPr>
                <w:sz w:val="15"/>
                <w:szCs w:val="12"/>
              </w:rPr>
              <w:t>are required</w:t>
            </w:r>
            <w:r w:rsidRPr="00C2276C">
              <w:rPr>
                <w:sz w:val="15"/>
                <w:szCs w:val="12"/>
              </w:rPr>
              <w:t xml:space="preserve"> to design at least 3 projects on their own and find funding</w:t>
            </w:r>
            <w:r>
              <w:rPr>
                <w:sz w:val="15"/>
                <w:szCs w:val="12"/>
              </w:rPr>
              <w:t xml:space="preserve"> to conduct this research</w:t>
            </w:r>
          </w:p>
        </w:tc>
        <w:tc>
          <w:tcPr>
            <w:tcW w:w="301" w:type="dxa"/>
          </w:tcPr>
          <w:p w14:paraId="0C5F5A0E" w14:textId="77777777" w:rsidR="00625543" w:rsidRDefault="008C086E" w:rsidP="00DF7463">
            <w:pPr>
              <w:rPr>
                <w:i/>
                <w:iCs/>
                <w:sz w:val="20"/>
                <w:szCs w:val="18"/>
              </w:rPr>
            </w:pPr>
            <w:r w:rsidRPr="00DF7463">
              <w:rPr>
                <w:i/>
                <w:iCs/>
                <w:sz w:val="20"/>
                <w:szCs w:val="18"/>
              </w:rPr>
              <w:t xml:space="preserve">May </w:t>
            </w:r>
          </w:p>
          <w:p w14:paraId="12F31CBB" w14:textId="73407F44" w:rsidR="00905F59" w:rsidRPr="00DF7463" w:rsidRDefault="008C086E" w:rsidP="00DF7463">
            <w:pPr>
              <w:rPr>
                <w:i/>
                <w:iCs/>
                <w:sz w:val="20"/>
                <w:szCs w:val="18"/>
              </w:rPr>
            </w:pPr>
            <w:r w:rsidRPr="00DF7463">
              <w:rPr>
                <w:i/>
                <w:iCs/>
                <w:sz w:val="20"/>
                <w:szCs w:val="18"/>
              </w:rPr>
              <w:t>2018</w:t>
            </w:r>
          </w:p>
        </w:tc>
      </w:tr>
      <w:tr w:rsidR="00905F59" w14:paraId="2E57E595" w14:textId="77777777" w:rsidTr="00DF7463">
        <w:trPr>
          <w:trHeight w:val="899"/>
        </w:trPr>
        <w:tc>
          <w:tcPr>
            <w:tcW w:w="10345" w:type="dxa"/>
          </w:tcPr>
          <w:p w14:paraId="0F3B97A9" w14:textId="75ABE167" w:rsidR="00905F59" w:rsidRPr="008C086E" w:rsidRDefault="00905F59">
            <w:pPr>
              <w:rPr>
                <w:i/>
                <w:iCs/>
              </w:rPr>
            </w:pPr>
            <w:r w:rsidRPr="00DF7463">
              <w:rPr>
                <w:rFonts w:ascii="Helvetica Neue" w:hAnsi="Helvetica Neue"/>
              </w:rPr>
              <w:t>Master of Engineering</w:t>
            </w:r>
            <w:r w:rsidR="008C086E">
              <w:t xml:space="preserve"> - </w:t>
            </w:r>
            <w:r w:rsidR="008C086E" w:rsidRPr="00DF7463">
              <w:rPr>
                <w:rFonts w:ascii="Helvetica Neue" w:hAnsi="Helvetica Neue"/>
                <w:i/>
                <w:iCs/>
              </w:rPr>
              <w:t>Environmental Engineering</w:t>
            </w:r>
          </w:p>
          <w:p w14:paraId="03E9A18E" w14:textId="23D5CD5F" w:rsidR="008C086E" w:rsidRPr="00DF7463" w:rsidRDefault="008C086E" w:rsidP="008C086E">
            <w:pPr>
              <w:rPr>
                <w:i/>
                <w:iCs/>
                <w:strike/>
                <w:sz w:val="21"/>
                <w:szCs w:val="20"/>
              </w:rPr>
            </w:pPr>
            <w:r w:rsidRPr="008C086E">
              <w:rPr>
                <w:i/>
                <w:iCs/>
                <w:sz w:val="21"/>
                <w:szCs w:val="20"/>
              </w:rPr>
              <w:t>Focus</w:t>
            </w:r>
            <w:r>
              <w:rPr>
                <w:i/>
                <w:iCs/>
                <w:sz w:val="21"/>
                <w:szCs w:val="20"/>
              </w:rPr>
              <w:t xml:space="preserve"> in nanotoxicology, nanoparticle fate </w:t>
            </w:r>
            <w:r w:rsidR="00DF7463">
              <w:rPr>
                <w:i/>
                <w:iCs/>
                <w:sz w:val="21"/>
                <w:szCs w:val="20"/>
              </w:rPr>
              <w:t>&amp;</w:t>
            </w:r>
            <w:r>
              <w:rPr>
                <w:i/>
                <w:iCs/>
                <w:sz w:val="21"/>
                <w:szCs w:val="20"/>
              </w:rPr>
              <w:t xml:space="preserve"> transport, environmental microbiology</w:t>
            </w:r>
            <w:r w:rsidR="00DF7463">
              <w:rPr>
                <w:i/>
                <w:iCs/>
                <w:sz w:val="21"/>
                <w:szCs w:val="20"/>
              </w:rPr>
              <w:t>, drinking water</w:t>
            </w:r>
          </w:p>
          <w:p w14:paraId="0BCDFAB7" w14:textId="77777777" w:rsidR="00905F59" w:rsidRDefault="008C086E">
            <w:pPr>
              <w:rPr>
                <w:sz w:val="20"/>
                <w:szCs w:val="18"/>
              </w:rPr>
            </w:pPr>
            <w:r w:rsidRPr="008C086E">
              <w:rPr>
                <w:sz w:val="20"/>
                <w:szCs w:val="18"/>
              </w:rPr>
              <w:t>University of Texas at Austin</w:t>
            </w:r>
          </w:p>
          <w:p w14:paraId="7817F4E0" w14:textId="793762C0" w:rsidR="00060DE8" w:rsidRPr="00060DE8" w:rsidRDefault="00060DE8" w:rsidP="00060DE8">
            <w:pPr>
              <w:rPr>
                <w:sz w:val="15"/>
                <w:szCs w:val="12"/>
              </w:rPr>
            </w:pPr>
            <w:r w:rsidRPr="00060DE8">
              <w:rPr>
                <w:sz w:val="15"/>
                <w:szCs w:val="12"/>
              </w:rPr>
              <w:t>No. 3</w:t>
            </w:r>
            <w:r w:rsidRPr="00060DE8">
              <w:rPr>
                <w:sz w:val="15"/>
                <w:szCs w:val="12"/>
                <w:vertAlign w:val="superscript"/>
              </w:rPr>
              <w:t>rd</w:t>
            </w:r>
            <w:r w:rsidRPr="00060DE8">
              <w:rPr>
                <w:sz w:val="15"/>
                <w:szCs w:val="12"/>
              </w:rPr>
              <w:t xml:space="preserve"> Environmental Eng</w:t>
            </w:r>
            <w:r w:rsidR="000236F5">
              <w:rPr>
                <w:sz w:val="15"/>
                <w:szCs w:val="12"/>
              </w:rPr>
              <w:t>ineering</w:t>
            </w:r>
            <w:r w:rsidRPr="00060DE8">
              <w:rPr>
                <w:sz w:val="15"/>
                <w:szCs w:val="12"/>
              </w:rPr>
              <w:t xml:space="preserve"> Program in world by Academic Rankings of World Universities (Shanghai) </w:t>
            </w:r>
          </w:p>
          <w:p w14:paraId="4A1A30A2" w14:textId="1641E100" w:rsidR="00060DE8" w:rsidRPr="00060DE8" w:rsidRDefault="00060DE8" w:rsidP="00060DE8">
            <w:pPr>
              <w:rPr>
                <w:sz w:val="15"/>
                <w:szCs w:val="12"/>
              </w:rPr>
            </w:pPr>
            <w:r w:rsidRPr="00060DE8">
              <w:rPr>
                <w:sz w:val="15"/>
                <w:szCs w:val="12"/>
              </w:rPr>
              <w:t>No. 4</w:t>
            </w:r>
            <w:r w:rsidRPr="00060DE8">
              <w:rPr>
                <w:sz w:val="15"/>
                <w:szCs w:val="12"/>
                <w:vertAlign w:val="superscript"/>
              </w:rPr>
              <w:t xml:space="preserve">th </w:t>
            </w:r>
            <w:r w:rsidRPr="00060DE8">
              <w:rPr>
                <w:sz w:val="15"/>
                <w:szCs w:val="12"/>
              </w:rPr>
              <w:t>Environmental Eng</w:t>
            </w:r>
            <w:r w:rsidR="000236F5">
              <w:rPr>
                <w:sz w:val="15"/>
                <w:szCs w:val="12"/>
              </w:rPr>
              <w:t>ineering</w:t>
            </w:r>
            <w:r w:rsidRPr="00060DE8">
              <w:rPr>
                <w:sz w:val="15"/>
                <w:szCs w:val="12"/>
              </w:rPr>
              <w:t xml:space="preserve"> Program in US by US News</w:t>
            </w:r>
          </w:p>
          <w:p w14:paraId="336011CA" w14:textId="77777777" w:rsidR="00060DE8" w:rsidRDefault="00060DE8">
            <w:pPr>
              <w:rPr>
                <w:sz w:val="15"/>
                <w:szCs w:val="12"/>
              </w:rPr>
            </w:pPr>
            <w:r w:rsidRPr="00060DE8">
              <w:rPr>
                <w:sz w:val="15"/>
                <w:szCs w:val="12"/>
              </w:rPr>
              <w:t>No. 20</w:t>
            </w:r>
            <w:r w:rsidRPr="00060DE8">
              <w:rPr>
                <w:sz w:val="15"/>
                <w:szCs w:val="12"/>
                <w:vertAlign w:val="superscript"/>
              </w:rPr>
              <w:t xml:space="preserve">th </w:t>
            </w:r>
            <w:r w:rsidRPr="00060DE8">
              <w:rPr>
                <w:sz w:val="15"/>
                <w:szCs w:val="12"/>
              </w:rPr>
              <w:t>Engineering program in world by Times Higher Ed.</w:t>
            </w:r>
          </w:p>
          <w:p w14:paraId="4712A5FC" w14:textId="7A088194" w:rsidR="00060DE8" w:rsidRPr="008C086E" w:rsidRDefault="00060DE8">
            <w:pPr>
              <w:rPr>
                <w:sz w:val="20"/>
                <w:szCs w:val="18"/>
              </w:rPr>
            </w:pPr>
          </w:p>
        </w:tc>
        <w:tc>
          <w:tcPr>
            <w:tcW w:w="301" w:type="dxa"/>
          </w:tcPr>
          <w:p w14:paraId="31769C53" w14:textId="6D6880F9" w:rsidR="00905F59" w:rsidRPr="00DF7463" w:rsidRDefault="008C086E" w:rsidP="00DF7463">
            <w:pPr>
              <w:rPr>
                <w:i/>
                <w:iCs/>
                <w:sz w:val="20"/>
                <w:szCs w:val="18"/>
              </w:rPr>
            </w:pPr>
            <w:r w:rsidRPr="00DF7463">
              <w:rPr>
                <w:i/>
                <w:iCs/>
                <w:sz w:val="20"/>
                <w:szCs w:val="18"/>
              </w:rPr>
              <w:t>December 201</w:t>
            </w:r>
            <w:r w:rsidR="00C2276C">
              <w:rPr>
                <w:i/>
                <w:iCs/>
                <w:sz w:val="20"/>
                <w:szCs w:val="18"/>
              </w:rPr>
              <w:t>3</w:t>
            </w:r>
          </w:p>
        </w:tc>
      </w:tr>
      <w:tr w:rsidR="00905F59" w14:paraId="4C24DD4E" w14:textId="77777777" w:rsidTr="00DF7463">
        <w:tc>
          <w:tcPr>
            <w:tcW w:w="10345" w:type="dxa"/>
          </w:tcPr>
          <w:p w14:paraId="3D9F31B9" w14:textId="54CFE3D6" w:rsidR="00905F59" w:rsidRDefault="00905F59">
            <w:pPr>
              <w:rPr>
                <w:i/>
                <w:iCs/>
              </w:rPr>
            </w:pPr>
            <w:r w:rsidRPr="00DF7463">
              <w:rPr>
                <w:rFonts w:ascii="Helvetica Neue" w:hAnsi="Helvetica Neue"/>
              </w:rPr>
              <w:t>Bachelor of Science</w:t>
            </w:r>
            <w:r w:rsidR="008C086E">
              <w:t xml:space="preserve"> - </w:t>
            </w:r>
            <w:r w:rsidR="008C086E" w:rsidRPr="00DF7463">
              <w:rPr>
                <w:rFonts w:ascii="Helvetica Neue" w:hAnsi="Helvetica Neue"/>
                <w:i/>
                <w:iCs/>
              </w:rPr>
              <w:t>Biochemistry</w:t>
            </w:r>
            <w:r w:rsidR="008C086E">
              <w:rPr>
                <w:i/>
                <w:iCs/>
              </w:rPr>
              <w:t xml:space="preserve"> </w:t>
            </w:r>
          </w:p>
          <w:p w14:paraId="1572BA05" w14:textId="7F5E27CC" w:rsidR="008C086E" w:rsidRPr="008C086E" w:rsidRDefault="008C086E">
            <w:pPr>
              <w:rPr>
                <w:i/>
                <w:iCs/>
                <w:sz w:val="21"/>
                <w:szCs w:val="20"/>
              </w:rPr>
            </w:pPr>
            <w:r w:rsidRPr="008C086E">
              <w:rPr>
                <w:i/>
                <w:iCs/>
                <w:sz w:val="21"/>
                <w:szCs w:val="20"/>
              </w:rPr>
              <w:t>Focus</w:t>
            </w:r>
            <w:r>
              <w:rPr>
                <w:i/>
                <w:iCs/>
                <w:sz w:val="21"/>
                <w:szCs w:val="20"/>
              </w:rPr>
              <w:t xml:space="preserve"> in antibiotic design, natural product isolation, </w:t>
            </w:r>
            <w:r w:rsidR="00DF7463">
              <w:rPr>
                <w:i/>
                <w:iCs/>
                <w:sz w:val="21"/>
                <w:szCs w:val="20"/>
              </w:rPr>
              <w:t xml:space="preserve">gene </w:t>
            </w:r>
            <w:r>
              <w:rPr>
                <w:i/>
                <w:iCs/>
                <w:sz w:val="21"/>
                <w:szCs w:val="20"/>
              </w:rPr>
              <w:t>pathway characterization</w:t>
            </w:r>
          </w:p>
          <w:p w14:paraId="559D6260" w14:textId="77777777" w:rsidR="00905F59" w:rsidRDefault="008C086E">
            <w:pPr>
              <w:rPr>
                <w:sz w:val="20"/>
                <w:szCs w:val="18"/>
              </w:rPr>
            </w:pPr>
            <w:r w:rsidRPr="008C086E">
              <w:rPr>
                <w:sz w:val="20"/>
                <w:szCs w:val="18"/>
              </w:rPr>
              <w:t>University of Texas at Austin</w:t>
            </w:r>
          </w:p>
          <w:p w14:paraId="7D0F5F44" w14:textId="19DF40E3" w:rsidR="00060DE8" w:rsidRPr="008C086E" w:rsidRDefault="00060DE8">
            <w:pPr>
              <w:rPr>
                <w:sz w:val="20"/>
                <w:szCs w:val="18"/>
              </w:rPr>
            </w:pPr>
            <w:r w:rsidRPr="00060DE8">
              <w:rPr>
                <w:sz w:val="15"/>
                <w:szCs w:val="12"/>
              </w:rPr>
              <w:t>No. 23 in Biochemistry Program in world by Academic Rankings of World Universities (Shanghai)</w:t>
            </w:r>
          </w:p>
        </w:tc>
        <w:tc>
          <w:tcPr>
            <w:tcW w:w="301" w:type="dxa"/>
          </w:tcPr>
          <w:p w14:paraId="624880EF" w14:textId="77777777" w:rsidR="00625543" w:rsidRDefault="008C086E" w:rsidP="00DF7463">
            <w:pPr>
              <w:rPr>
                <w:i/>
                <w:iCs/>
                <w:sz w:val="20"/>
                <w:szCs w:val="18"/>
              </w:rPr>
            </w:pPr>
            <w:r w:rsidRPr="00DF7463">
              <w:rPr>
                <w:i/>
                <w:iCs/>
                <w:sz w:val="20"/>
                <w:szCs w:val="18"/>
              </w:rPr>
              <w:t xml:space="preserve">May </w:t>
            </w:r>
          </w:p>
          <w:p w14:paraId="51C6A13F" w14:textId="410E726C" w:rsidR="00905F59" w:rsidRPr="00DF7463" w:rsidRDefault="008C086E" w:rsidP="00DF7463">
            <w:pPr>
              <w:rPr>
                <w:i/>
                <w:iCs/>
                <w:sz w:val="20"/>
                <w:szCs w:val="18"/>
              </w:rPr>
            </w:pPr>
            <w:r w:rsidRPr="00DF7463">
              <w:rPr>
                <w:i/>
                <w:iCs/>
                <w:sz w:val="20"/>
                <w:szCs w:val="18"/>
              </w:rPr>
              <w:t>2007</w:t>
            </w:r>
          </w:p>
        </w:tc>
      </w:tr>
    </w:tbl>
    <w:p w14:paraId="2152863E" w14:textId="77777777" w:rsidR="0003459F" w:rsidRDefault="0003459F">
      <w:pPr>
        <w:sectPr w:rsidR="0003459F" w:rsidSect="00C369FC">
          <w:headerReference w:type="default" r:id="rId7"/>
          <w:footerReference w:type="default" r:id="rId8"/>
          <w:pgSz w:w="12240" w:h="15840"/>
          <w:pgMar w:top="720" w:right="792" w:bottom="720" w:left="792" w:header="360" w:footer="720" w:gutter="0"/>
          <w:cols w:space="720"/>
          <w:docGrid w:linePitch="360"/>
        </w:sectPr>
      </w:pPr>
    </w:p>
    <w:p w14:paraId="69E9979F" w14:textId="1AA0AE7C" w:rsidR="00905F59" w:rsidRPr="00905F59" w:rsidRDefault="00905F59"/>
    <w:p w14:paraId="3989FFC6" w14:textId="59B74BE3" w:rsidR="002A4714" w:rsidRDefault="00D70162">
      <w:pPr>
        <w:rPr>
          <w:b/>
          <w:bCs/>
        </w:rPr>
      </w:pPr>
      <w:r>
        <w:rPr>
          <w:b/>
          <w:bCs/>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gridCol w:w="1106"/>
      </w:tblGrid>
      <w:tr w:rsidR="00225F79" w14:paraId="539CFF13" w14:textId="77777777" w:rsidTr="001E6DD9">
        <w:tc>
          <w:tcPr>
            <w:tcW w:w="9540" w:type="dxa"/>
          </w:tcPr>
          <w:p w14:paraId="2F0D877D" w14:textId="2643886C" w:rsidR="00225F79" w:rsidRDefault="00225F79" w:rsidP="00152DFD">
            <w:pPr>
              <w:keepLines/>
              <w:rPr>
                <w:i/>
                <w:iCs/>
              </w:rPr>
            </w:pPr>
            <w:r>
              <w:rPr>
                <w:rFonts w:ascii="Helvetica Neue" w:hAnsi="Helvetica Neue"/>
              </w:rPr>
              <w:t xml:space="preserve">Post-Doctoral Research Assistant </w:t>
            </w:r>
            <w:r>
              <w:t xml:space="preserve">– </w:t>
            </w:r>
            <w:r w:rsidRPr="00F352B0">
              <w:rPr>
                <w:i/>
                <w:iCs/>
              </w:rPr>
              <w:t>University of Texas at Austin</w:t>
            </w:r>
            <w:r>
              <w:rPr>
                <w:i/>
                <w:iCs/>
              </w:rPr>
              <w:t xml:space="preserve"> </w:t>
            </w:r>
          </w:p>
          <w:p w14:paraId="480E62D5" w14:textId="29DD0B52" w:rsidR="00225F79" w:rsidRPr="00E8160A" w:rsidRDefault="0048117C" w:rsidP="00152DFD">
            <w:pPr>
              <w:pStyle w:val="ListParagraph"/>
              <w:keepLines/>
              <w:numPr>
                <w:ilvl w:val="0"/>
                <w:numId w:val="4"/>
              </w:numPr>
              <w:rPr>
                <w:rFonts w:ascii="Helvetica Neue" w:hAnsi="Helvetica Neue"/>
              </w:rPr>
            </w:pPr>
            <w:r>
              <w:rPr>
                <w:i/>
                <w:iCs/>
                <w:sz w:val="21"/>
                <w:szCs w:val="20"/>
              </w:rPr>
              <w:t>Buil</w:t>
            </w:r>
            <w:r w:rsidR="003B63EF">
              <w:rPr>
                <w:i/>
                <w:iCs/>
                <w:sz w:val="21"/>
                <w:szCs w:val="20"/>
              </w:rPr>
              <w:t>t</w:t>
            </w:r>
            <w:r w:rsidR="008336DB">
              <w:rPr>
                <w:i/>
                <w:iCs/>
                <w:sz w:val="21"/>
                <w:szCs w:val="20"/>
              </w:rPr>
              <w:t xml:space="preserve"> </w:t>
            </w:r>
            <w:r w:rsidR="00E8160A">
              <w:rPr>
                <w:i/>
                <w:iCs/>
                <w:sz w:val="21"/>
                <w:szCs w:val="20"/>
              </w:rPr>
              <w:t>contaminant transport through urban watershed</w:t>
            </w:r>
            <w:r>
              <w:rPr>
                <w:i/>
                <w:iCs/>
                <w:sz w:val="21"/>
                <w:szCs w:val="20"/>
              </w:rPr>
              <w:t xml:space="preserve"> model</w:t>
            </w:r>
            <w:r w:rsidR="00E8160A">
              <w:rPr>
                <w:i/>
                <w:iCs/>
                <w:sz w:val="21"/>
                <w:szCs w:val="20"/>
              </w:rPr>
              <w:t xml:space="preserve"> using informatics </w:t>
            </w:r>
            <w:r>
              <w:rPr>
                <w:i/>
                <w:iCs/>
                <w:sz w:val="21"/>
                <w:szCs w:val="20"/>
              </w:rPr>
              <w:t>approach capable of identifying sources of microbial pollution input into water system.</w:t>
            </w:r>
          </w:p>
          <w:p w14:paraId="67FC0394" w14:textId="7701DBCA" w:rsidR="00E8160A" w:rsidRPr="00E8160A" w:rsidRDefault="00E8160A" w:rsidP="00152DFD">
            <w:pPr>
              <w:pStyle w:val="ListParagraph"/>
              <w:keepLines/>
              <w:numPr>
                <w:ilvl w:val="0"/>
                <w:numId w:val="4"/>
              </w:numPr>
              <w:rPr>
                <w:rFonts w:ascii="Helvetica Neue" w:hAnsi="Helvetica Neue"/>
              </w:rPr>
            </w:pPr>
            <w:r>
              <w:rPr>
                <w:i/>
                <w:iCs/>
                <w:sz w:val="21"/>
                <w:szCs w:val="20"/>
              </w:rPr>
              <w:t>Led 1-year</w:t>
            </w:r>
            <w:r w:rsidR="0048117C">
              <w:rPr>
                <w:i/>
                <w:iCs/>
                <w:sz w:val="21"/>
                <w:szCs w:val="20"/>
              </w:rPr>
              <w:t xml:space="preserve"> </w:t>
            </w:r>
            <w:proofErr w:type="gramStart"/>
            <w:r w:rsidR="0048117C">
              <w:rPr>
                <w:i/>
                <w:iCs/>
                <w:sz w:val="21"/>
                <w:szCs w:val="20"/>
              </w:rPr>
              <w:t>7 person</w:t>
            </w:r>
            <w:proofErr w:type="gramEnd"/>
            <w:r>
              <w:rPr>
                <w:i/>
                <w:iCs/>
                <w:sz w:val="21"/>
                <w:szCs w:val="20"/>
              </w:rPr>
              <w:t xml:space="preserve"> field research campaign sampling </w:t>
            </w:r>
            <w:r w:rsidR="00F001F5">
              <w:rPr>
                <w:i/>
                <w:iCs/>
                <w:sz w:val="21"/>
                <w:szCs w:val="20"/>
              </w:rPr>
              <w:t>10 sites for 14 parameters to identify sources of contamination</w:t>
            </w:r>
          </w:p>
          <w:p w14:paraId="44AEB801" w14:textId="1D59CDC5" w:rsidR="00E8160A" w:rsidRPr="00E8160A" w:rsidRDefault="00E8160A" w:rsidP="00152DFD">
            <w:pPr>
              <w:pStyle w:val="ListParagraph"/>
              <w:keepLines/>
              <w:numPr>
                <w:ilvl w:val="0"/>
                <w:numId w:val="4"/>
              </w:numPr>
              <w:rPr>
                <w:rFonts w:ascii="Helvetica Neue" w:hAnsi="Helvetica Neue"/>
              </w:rPr>
            </w:pPr>
            <w:r>
              <w:rPr>
                <w:i/>
                <w:iCs/>
                <w:sz w:val="21"/>
                <w:szCs w:val="20"/>
              </w:rPr>
              <w:t>Designed molecular source tracking methods to isolate bacterial contamination source</w:t>
            </w:r>
            <w:r w:rsidR="0048117C">
              <w:rPr>
                <w:i/>
                <w:iCs/>
                <w:sz w:val="21"/>
                <w:szCs w:val="20"/>
              </w:rPr>
              <w:t>s</w:t>
            </w:r>
          </w:p>
          <w:p w14:paraId="006C354E" w14:textId="09C7BF66" w:rsidR="0048117C" w:rsidRPr="0048117C" w:rsidRDefault="00E8160A" w:rsidP="0048117C">
            <w:pPr>
              <w:pStyle w:val="ListParagraph"/>
              <w:keepLines/>
              <w:numPr>
                <w:ilvl w:val="0"/>
                <w:numId w:val="4"/>
              </w:numPr>
              <w:rPr>
                <w:rFonts w:ascii="Helvetica Neue" w:hAnsi="Helvetica Neue"/>
              </w:rPr>
            </w:pPr>
            <w:r>
              <w:rPr>
                <w:i/>
                <w:iCs/>
                <w:sz w:val="21"/>
                <w:szCs w:val="20"/>
              </w:rPr>
              <w:t>Tracked antibiotic resistance in bacteria resulting from metal exposure</w:t>
            </w:r>
            <w:r w:rsidR="00630C1F">
              <w:rPr>
                <w:i/>
                <w:iCs/>
                <w:sz w:val="21"/>
                <w:szCs w:val="20"/>
              </w:rPr>
              <w:t xml:space="preserve"> using whole genome sequencing and bioinformatics</w:t>
            </w:r>
          </w:p>
        </w:tc>
        <w:tc>
          <w:tcPr>
            <w:tcW w:w="1106" w:type="dxa"/>
          </w:tcPr>
          <w:p w14:paraId="68A7AC0F" w14:textId="77777777" w:rsidR="009C0830" w:rsidRDefault="009C0830" w:rsidP="009C0830">
            <w:pPr>
              <w:rPr>
                <w:i/>
                <w:iCs/>
                <w:sz w:val="20"/>
                <w:szCs w:val="18"/>
              </w:rPr>
            </w:pPr>
            <w:r w:rsidRPr="00DF7463">
              <w:rPr>
                <w:i/>
                <w:iCs/>
                <w:sz w:val="20"/>
                <w:szCs w:val="18"/>
              </w:rPr>
              <w:t xml:space="preserve">May </w:t>
            </w:r>
          </w:p>
          <w:p w14:paraId="52459CCB" w14:textId="39A080FE" w:rsidR="00225F79" w:rsidRDefault="009C0830" w:rsidP="009C0830">
            <w:pPr>
              <w:rPr>
                <w:b/>
                <w:bCs/>
              </w:rPr>
            </w:pPr>
            <w:r w:rsidRPr="00DF7463">
              <w:rPr>
                <w:i/>
                <w:iCs/>
                <w:sz w:val="20"/>
                <w:szCs w:val="18"/>
              </w:rPr>
              <w:t>20</w:t>
            </w:r>
            <w:r>
              <w:rPr>
                <w:i/>
                <w:iCs/>
                <w:sz w:val="20"/>
                <w:szCs w:val="18"/>
              </w:rPr>
              <w:t>18-present</w:t>
            </w:r>
          </w:p>
        </w:tc>
      </w:tr>
      <w:tr w:rsidR="009C0830" w14:paraId="5438C25E" w14:textId="77777777" w:rsidTr="001E6DD9">
        <w:tc>
          <w:tcPr>
            <w:tcW w:w="9540" w:type="dxa"/>
          </w:tcPr>
          <w:p w14:paraId="0ADE18B0" w14:textId="06085EDC" w:rsidR="009C0830" w:rsidRDefault="009C0830" w:rsidP="009C0830">
            <w:pPr>
              <w:keepLines/>
              <w:rPr>
                <w:i/>
                <w:iCs/>
              </w:rPr>
            </w:pPr>
            <w:r>
              <w:rPr>
                <w:rFonts w:ascii="Helvetica Neue" w:hAnsi="Helvetica Neue"/>
              </w:rPr>
              <w:t>Graduate Research Assistant</w:t>
            </w:r>
            <w:r>
              <w:t xml:space="preserve"> – </w:t>
            </w:r>
            <w:r w:rsidRPr="00F352B0">
              <w:rPr>
                <w:i/>
                <w:iCs/>
              </w:rPr>
              <w:t xml:space="preserve">University of Texas at Austin </w:t>
            </w:r>
          </w:p>
          <w:p w14:paraId="394A621C" w14:textId="77777777" w:rsidR="009C0830" w:rsidRPr="00F001F5" w:rsidRDefault="009C0830" w:rsidP="009C0830">
            <w:pPr>
              <w:pStyle w:val="ListParagraph"/>
              <w:keepLines/>
              <w:numPr>
                <w:ilvl w:val="0"/>
                <w:numId w:val="2"/>
              </w:numPr>
              <w:rPr>
                <w:b/>
                <w:bCs/>
              </w:rPr>
            </w:pPr>
            <w:r>
              <w:rPr>
                <w:i/>
                <w:iCs/>
                <w:sz w:val="21"/>
                <w:szCs w:val="20"/>
              </w:rPr>
              <w:t>Identified new source and model of antibiotic resistance using bioinformatics and microbiological approach</w:t>
            </w:r>
          </w:p>
          <w:p w14:paraId="267507C5" w14:textId="66881CE8" w:rsidR="009C0830" w:rsidRPr="00F001F5" w:rsidRDefault="009C0830" w:rsidP="009C0830">
            <w:pPr>
              <w:pStyle w:val="ListParagraph"/>
              <w:keepLines/>
              <w:numPr>
                <w:ilvl w:val="0"/>
                <w:numId w:val="2"/>
              </w:numPr>
              <w:rPr>
                <w:b/>
                <w:bCs/>
              </w:rPr>
            </w:pPr>
            <w:r>
              <w:rPr>
                <w:i/>
                <w:iCs/>
                <w:sz w:val="21"/>
                <w:szCs w:val="20"/>
              </w:rPr>
              <w:t>Created comprehensive model of Silver nanoparticle-bacteria interaction based on bioinformatic model</w:t>
            </w:r>
          </w:p>
          <w:p w14:paraId="779F5543" w14:textId="4E133D82" w:rsidR="009C0830" w:rsidRPr="00F001F5" w:rsidRDefault="009C0830" w:rsidP="009C0830">
            <w:pPr>
              <w:pStyle w:val="ListParagraph"/>
              <w:keepLines/>
              <w:numPr>
                <w:ilvl w:val="0"/>
                <w:numId w:val="2"/>
              </w:numPr>
              <w:rPr>
                <w:b/>
                <w:bCs/>
              </w:rPr>
            </w:pPr>
            <w:r>
              <w:rPr>
                <w:i/>
                <w:iCs/>
                <w:sz w:val="21"/>
                <w:szCs w:val="20"/>
              </w:rPr>
              <w:t>Characterized fate and transport of eight nanoparticles based on core and coating</w:t>
            </w:r>
          </w:p>
          <w:p w14:paraId="491B04EA" w14:textId="58813998" w:rsidR="009C0830" w:rsidRPr="00B22F4E" w:rsidRDefault="009C0830" w:rsidP="009C0830">
            <w:pPr>
              <w:pStyle w:val="ListParagraph"/>
              <w:keepLines/>
              <w:numPr>
                <w:ilvl w:val="0"/>
                <w:numId w:val="2"/>
              </w:numPr>
              <w:rPr>
                <w:b/>
                <w:bCs/>
              </w:rPr>
            </w:pPr>
            <w:r>
              <w:rPr>
                <w:i/>
                <w:iCs/>
                <w:sz w:val="21"/>
                <w:szCs w:val="20"/>
              </w:rPr>
              <w:t>Build biofilm-nanoparticle interaction model describing inclusion of metals in sanitation waterlines</w:t>
            </w:r>
          </w:p>
          <w:p w14:paraId="736D59FB" w14:textId="77777777" w:rsidR="009C0830" w:rsidRPr="00B22F4E" w:rsidRDefault="009C0830" w:rsidP="009C0830">
            <w:pPr>
              <w:pStyle w:val="ListParagraph"/>
              <w:keepLines/>
              <w:numPr>
                <w:ilvl w:val="0"/>
                <w:numId w:val="2"/>
              </w:numPr>
              <w:rPr>
                <w:b/>
                <w:bCs/>
              </w:rPr>
            </w:pPr>
            <w:r>
              <w:rPr>
                <w:i/>
                <w:iCs/>
                <w:sz w:val="21"/>
                <w:szCs w:val="20"/>
              </w:rPr>
              <w:t>Responsible for lab operations while mentoring 7 undergraduate students; 3 of whom are now in graduate school</w:t>
            </w:r>
          </w:p>
          <w:p w14:paraId="4340470C" w14:textId="6FE19BFD" w:rsidR="009C0830" w:rsidRPr="00B22F4E" w:rsidRDefault="009C0830" w:rsidP="009C0830">
            <w:pPr>
              <w:pStyle w:val="ListParagraph"/>
              <w:keepLines/>
              <w:numPr>
                <w:ilvl w:val="0"/>
                <w:numId w:val="2"/>
              </w:numPr>
              <w:rPr>
                <w:b/>
                <w:bCs/>
              </w:rPr>
            </w:pPr>
            <w:r>
              <w:rPr>
                <w:i/>
                <w:iCs/>
                <w:sz w:val="21"/>
                <w:szCs w:val="20"/>
              </w:rPr>
              <w:t xml:space="preserve">Led metagenomics consulting group, analyzing data for more than 15 clients over 4 years </w:t>
            </w:r>
          </w:p>
        </w:tc>
        <w:tc>
          <w:tcPr>
            <w:tcW w:w="1106" w:type="dxa"/>
          </w:tcPr>
          <w:p w14:paraId="2FE0821C" w14:textId="777FE9C0" w:rsidR="009C0830" w:rsidRDefault="009C0830" w:rsidP="009C0830">
            <w:pPr>
              <w:rPr>
                <w:i/>
                <w:iCs/>
                <w:sz w:val="20"/>
                <w:szCs w:val="18"/>
              </w:rPr>
            </w:pPr>
            <w:r>
              <w:rPr>
                <w:i/>
                <w:iCs/>
                <w:sz w:val="20"/>
                <w:szCs w:val="18"/>
              </w:rPr>
              <w:t>January</w:t>
            </w:r>
          </w:p>
          <w:p w14:paraId="13F25F25" w14:textId="016AE229" w:rsidR="009C0830" w:rsidRDefault="009C0830" w:rsidP="009C0830">
            <w:pPr>
              <w:rPr>
                <w:b/>
                <w:bCs/>
              </w:rPr>
            </w:pPr>
            <w:r>
              <w:rPr>
                <w:i/>
                <w:iCs/>
                <w:sz w:val="20"/>
                <w:szCs w:val="18"/>
              </w:rPr>
              <w:t>2011-2018</w:t>
            </w:r>
          </w:p>
        </w:tc>
      </w:tr>
      <w:tr w:rsidR="009C0830" w14:paraId="3F437E68" w14:textId="77777777" w:rsidTr="001E6DD9">
        <w:tc>
          <w:tcPr>
            <w:tcW w:w="9540" w:type="dxa"/>
          </w:tcPr>
          <w:p w14:paraId="1890F67E" w14:textId="063894D9" w:rsidR="009C0830" w:rsidRDefault="009C0830" w:rsidP="009C0830">
            <w:pPr>
              <w:keepLines/>
              <w:rPr>
                <w:i/>
                <w:iCs/>
              </w:rPr>
            </w:pPr>
            <w:r>
              <w:rPr>
                <w:rFonts w:ascii="Helvetica Neue" w:hAnsi="Helvetica Neue"/>
              </w:rPr>
              <w:lastRenderedPageBreak/>
              <w:t>Teaching Assistant</w:t>
            </w:r>
            <w:r>
              <w:t xml:space="preserve"> – </w:t>
            </w:r>
            <w:r w:rsidRPr="00F352B0">
              <w:rPr>
                <w:i/>
                <w:iCs/>
              </w:rPr>
              <w:t>University of Texas at Austin</w:t>
            </w:r>
            <w:r>
              <w:rPr>
                <w:i/>
                <w:iCs/>
              </w:rPr>
              <w:t xml:space="preserve"> </w:t>
            </w:r>
          </w:p>
          <w:p w14:paraId="3BBB6307" w14:textId="77777777" w:rsidR="009C0830" w:rsidRPr="00F001F5" w:rsidRDefault="009C0830" w:rsidP="009C0830">
            <w:pPr>
              <w:pStyle w:val="ListParagraph"/>
              <w:keepLines/>
              <w:numPr>
                <w:ilvl w:val="0"/>
                <w:numId w:val="2"/>
              </w:numPr>
              <w:rPr>
                <w:b/>
                <w:bCs/>
              </w:rPr>
            </w:pPr>
            <w:r>
              <w:rPr>
                <w:i/>
                <w:iCs/>
                <w:sz w:val="21"/>
                <w:szCs w:val="20"/>
              </w:rPr>
              <w:t>Taught more than 100 course hours from fields as diverse as molecular biology and cell biology to hydraulic engineering and chemistry</w:t>
            </w:r>
          </w:p>
          <w:p w14:paraId="0FD88A51" w14:textId="77777777" w:rsidR="009C0830" w:rsidRPr="006F51C2" w:rsidRDefault="009C0830" w:rsidP="009C0830">
            <w:pPr>
              <w:pStyle w:val="ListParagraph"/>
              <w:keepLines/>
              <w:numPr>
                <w:ilvl w:val="0"/>
                <w:numId w:val="2"/>
              </w:numPr>
              <w:rPr>
                <w:b/>
                <w:bCs/>
              </w:rPr>
            </w:pPr>
            <w:r>
              <w:rPr>
                <w:i/>
                <w:iCs/>
                <w:sz w:val="21"/>
                <w:szCs w:val="20"/>
              </w:rPr>
              <w:t xml:space="preserve">Built five new learning labs for three courses in biotechnology, molecular biology, and </w:t>
            </w:r>
            <w:r w:rsidRPr="0004497E">
              <w:rPr>
                <w:i/>
                <w:iCs/>
                <w:sz w:val="21"/>
                <w:szCs w:val="20"/>
              </w:rPr>
              <w:t xml:space="preserve"> </w:t>
            </w:r>
          </w:p>
          <w:p w14:paraId="20856545" w14:textId="4E96162B" w:rsidR="0003459F" w:rsidRPr="0003459F" w:rsidRDefault="009C0830" w:rsidP="0003459F">
            <w:pPr>
              <w:pStyle w:val="ListParagraph"/>
              <w:keepLines/>
              <w:numPr>
                <w:ilvl w:val="0"/>
                <w:numId w:val="2"/>
              </w:numPr>
              <w:rPr>
                <w:b/>
                <w:bCs/>
              </w:rPr>
            </w:pPr>
            <w:r>
              <w:rPr>
                <w:i/>
                <w:iCs/>
                <w:sz w:val="21"/>
                <w:szCs w:val="20"/>
              </w:rPr>
              <w:t xml:space="preserve">Developed small “choose your own adventure” problem-based learning program for large student classes resulting in a “small classroom teaching environment” </w:t>
            </w:r>
            <w:r w:rsidR="007512FD">
              <w:rPr>
                <w:i/>
                <w:iCs/>
                <w:sz w:val="21"/>
                <w:szCs w:val="20"/>
              </w:rPr>
              <w:t>for large class sizes</w:t>
            </w:r>
          </w:p>
        </w:tc>
        <w:tc>
          <w:tcPr>
            <w:tcW w:w="1106" w:type="dxa"/>
          </w:tcPr>
          <w:p w14:paraId="0C196AB4" w14:textId="77777777" w:rsidR="009C0830" w:rsidRDefault="009C0830" w:rsidP="009C0830">
            <w:pPr>
              <w:rPr>
                <w:i/>
                <w:iCs/>
                <w:sz w:val="20"/>
                <w:szCs w:val="18"/>
              </w:rPr>
            </w:pPr>
            <w:r>
              <w:rPr>
                <w:i/>
                <w:iCs/>
                <w:sz w:val="20"/>
                <w:szCs w:val="18"/>
              </w:rPr>
              <w:t>January</w:t>
            </w:r>
          </w:p>
          <w:p w14:paraId="388AC8BB" w14:textId="461F226E" w:rsidR="009C0830" w:rsidRDefault="009C0830" w:rsidP="009C0830">
            <w:pPr>
              <w:rPr>
                <w:b/>
                <w:bCs/>
              </w:rPr>
            </w:pPr>
            <w:r>
              <w:rPr>
                <w:i/>
                <w:iCs/>
                <w:sz w:val="20"/>
                <w:szCs w:val="18"/>
              </w:rPr>
              <w:t>2011-2018</w:t>
            </w:r>
          </w:p>
        </w:tc>
      </w:tr>
      <w:tr w:rsidR="009C0830" w14:paraId="6880691F" w14:textId="77777777" w:rsidTr="001E6DD9">
        <w:tc>
          <w:tcPr>
            <w:tcW w:w="9540" w:type="dxa"/>
          </w:tcPr>
          <w:p w14:paraId="585097B7" w14:textId="036020D7" w:rsidR="009C0830" w:rsidRDefault="009C0830" w:rsidP="009C0830">
            <w:pPr>
              <w:keepNext/>
              <w:keepLines/>
              <w:rPr>
                <w:i/>
                <w:iCs/>
              </w:rPr>
            </w:pPr>
            <w:r>
              <w:rPr>
                <w:rFonts w:ascii="Helvetica Neue" w:hAnsi="Helvetica Neue"/>
              </w:rPr>
              <w:t>SIAD Mentor and Lab Head</w:t>
            </w:r>
            <w:r>
              <w:t xml:space="preserve"> – </w:t>
            </w:r>
            <w:r w:rsidRPr="00F352B0">
              <w:rPr>
                <w:i/>
                <w:iCs/>
              </w:rPr>
              <w:t>University of Texas at Austin</w:t>
            </w:r>
            <w:r>
              <w:rPr>
                <w:i/>
                <w:iCs/>
              </w:rPr>
              <w:t xml:space="preserve"> </w:t>
            </w:r>
          </w:p>
          <w:p w14:paraId="42302234" w14:textId="68BB7390" w:rsidR="009C0830" w:rsidRPr="006F51C2" w:rsidRDefault="009C0830" w:rsidP="009C0830">
            <w:pPr>
              <w:pStyle w:val="ListParagraph"/>
              <w:keepNext/>
              <w:keepLines/>
              <w:numPr>
                <w:ilvl w:val="0"/>
                <w:numId w:val="2"/>
              </w:numPr>
              <w:rPr>
                <w:b/>
                <w:bCs/>
              </w:rPr>
            </w:pPr>
            <w:r>
              <w:rPr>
                <w:i/>
                <w:iCs/>
                <w:sz w:val="21"/>
                <w:szCs w:val="20"/>
              </w:rPr>
              <w:t>Mentored more than 100 independent first-year student projects on topics ranging from artificial intelligence and organic chemistry, to psychology and social science</w:t>
            </w:r>
          </w:p>
          <w:p w14:paraId="2A13E7CE" w14:textId="70BE23A6" w:rsidR="009C0830" w:rsidRPr="008C2A73" w:rsidRDefault="009C0830" w:rsidP="009C0830">
            <w:pPr>
              <w:pStyle w:val="ListParagraph"/>
              <w:keepNext/>
              <w:keepLines/>
              <w:numPr>
                <w:ilvl w:val="0"/>
                <w:numId w:val="2"/>
              </w:numPr>
              <w:rPr>
                <w:b/>
                <w:bCs/>
              </w:rPr>
            </w:pPr>
            <w:r>
              <w:rPr>
                <w:i/>
                <w:iCs/>
                <w:sz w:val="21"/>
                <w:szCs w:val="20"/>
              </w:rPr>
              <w:t>Responsible for a research lab including a lab manager, 15 peer mentors, and 100 students</w:t>
            </w:r>
          </w:p>
          <w:p w14:paraId="359CEC24" w14:textId="09EC2D42" w:rsidR="009C0830" w:rsidRPr="006F51C2" w:rsidRDefault="009C0830" w:rsidP="009C0830">
            <w:pPr>
              <w:pStyle w:val="ListParagraph"/>
              <w:keepNext/>
              <w:keepLines/>
              <w:numPr>
                <w:ilvl w:val="0"/>
                <w:numId w:val="2"/>
              </w:numPr>
              <w:rPr>
                <w:b/>
                <w:bCs/>
              </w:rPr>
            </w:pPr>
            <w:r>
              <w:rPr>
                <w:i/>
                <w:iCs/>
                <w:sz w:val="21"/>
                <w:szCs w:val="20"/>
              </w:rPr>
              <w:t>Developed course model that led to successful publication pipeline for undergrad researchers</w:t>
            </w:r>
          </w:p>
          <w:p w14:paraId="15CD63F5" w14:textId="21F3FAC5" w:rsidR="009C0830" w:rsidRPr="006F51C2" w:rsidRDefault="009C0830" w:rsidP="009C0830">
            <w:pPr>
              <w:pStyle w:val="ListParagraph"/>
              <w:keepNext/>
              <w:keepLines/>
              <w:numPr>
                <w:ilvl w:val="0"/>
                <w:numId w:val="2"/>
              </w:numPr>
              <w:rPr>
                <w:b/>
                <w:bCs/>
              </w:rPr>
            </w:pPr>
            <w:r>
              <w:rPr>
                <w:i/>
                <w:iCs/>
                <w:sz w:val="21"/>
                <w:szCs w:val="20"/>
              </w:rPr>
              <w:t>Wrote new course materials teaching grant application process and professional presentation</w:t>
            </w:r>
          </w:p>
          <w:p w14:paraId="1B5538C5" w14:textId="7B8B9C53" w:rsidR="009C0830" w:rsidRPr="0004497E" w:rsidRDefault="009C0830" w:rsidP="009C0830">
            <w:pPr>
              <w:pStyle w:val="ListParagraph"/>
              <w:keepNext/>
              <w:keepLines/>
              <w:numPr>
                <w:ilvl w:val="0"/>
                <w:numId w:val="2"/>
              </w:numPr>
              <w:rPr>
                <w:b/>
                <w:bCs/>
              </w:rPr>
            </w:pPr>
            <w:r>
              <w:rPr>
                <w:i/>
                <w:iCs/>
                <w:sz w:val="21"/>
                <w:szCs w:val="20"/>
              </w:rPr>
              <w:t>Efforts in this position led to 96% retention</w:t>
            </w:r>
            <w:r w:rsidR="007512FD">
              <w:rPr>
                <w:i/>
                <w:iCs/>
                <w:sz w:val="21"/>
                <w:szCs w:val="20"/>
              </w:rPr>
              <w:t xml:space="preserve"> (improved from 54%)</w:t>
            </w:r>
            <w:r>
              <w:rPr>
                <w:i/>
                <w:iCs/>
                <w:sz w:val="21"/>
                <w:szCs w:val="20"/>
              </w:rPr>
              <w:t xml:space="preserve"> of at-risk students in natural sciences </w:t>
            </w:r>
          </w:p>
        </w:tc>
        <w:tc>
          <w:tcPr>
            <w:tcW w:w="1106" w:type="dxa"/>
          </w:tcPr>
          <w:p w14:paraId="4CD74228" w14:textId="09E75C2B" w:rsidR="009C0830" w:rsidRDefault="009C0830" w:rsidP="009C0830">
            <w:pPr>
              <w:rPr>
                <w:i/>
                <w:iCs/>
                <w:sz w:val="20"/>
                <w:szCs w:val="18"/>
              </w:rPr>
            </w:pPr>
            <w:r>
              <w:rPr>
                <w:i/>
                <w:iCs/>
                <w:sz w:val="20"/>
                <w:szCs w:val="18"/>
              </w:rPr>
              <w:t>August</w:t>
            </w:r>
          </w:p>
          <w:p w14:paraId="2F6FA101" w14:textId="0324719A" w:rsidR="009C0830" w:rsidRDefault="009C0830" w:rsidP="009C0830">
            <w:pPr>
              <w:rPr>
                <w:b/>
                <w:bCs/>
              </w:rPr>
            </w:pPr>
            <w:r>
              <w:rPr>
                <w:i/>
                <w:iCs/>
                <w:sz w:val="20"/>
                <w:szCs w:val="18"/>
              </w:rPr>
              <w:t>2016-2018</w:t>
            </w:r>
          </w:p>
        </w:tc>
      </w:tr>
      <w:tr w:rsidR="009C0830" w14:paraId="70785746" w14:textId="77777777" w:rsidTr="001E6DD9">
        <w:tc>
          <w:tcPr>
            <w:tcW w:w="9540" w:type="dxa"/>
          </w:tcPr>
          <w:p w14:paraId="01E7551C" w14:textId="5FD1D144" w:rsidR="009C0830" w:rsidRDefault="009C0830" w:rsidP="009C0830">
            <w:pPr>
              <w:keepNext/>
              <w:keepLines/>
              <w:rPr>
                <w:i/>
                <w:iCs/>
              </w:rPr>
            </w:pPr>
            <w:r>
              <w:rPr>
                <w:rFonts w:ascii="Helvetica Neue" w:hAnsi="Helvetica Neue"/>
              </w:rPr>
              <w:t>Engineers without Borders Professional Mentor</w:t>
            </w:r>
            <w:r>
              <w:t xml:space="preserve"> – </w:t>
            </w:r>
            <w:r>
              <w:rPr>
                <w:i/>
                <w:iCs/>
              </w:rPr>
              <w:t xml:space="preserve">Austin, Texas </w:t>
            </w:r>
          </w:p>
          <w:p w14:paraId="369B31C9" w14:textId="77777777" w:rsidR="009C0830" w:rsidRPr="008C2A73" w:rsidRDefault="009C0830" w:rsidP="009C0830">
            <w:pPr>
              <w:pStyle w:val="ListParagraph"/>
              <w:keepNext/>
              <w:keepLines/>
              <w:numPr>
                <w:ilvl w:val="0"/>
                <w:numId w:val="2"/>
              </w:numPr>
              <w:rPr>
                <w:b/>
                <w:bCs/>
              </w:rPr>
            </w:pPr>
            <w:r>
              <w:rPr>
                <w:i/>
                <w:iCs/>
                <w:sz w:val="21"/>
                <w:szCs w:val="20"/>
              </w:rPr>
              <w:t>Led team of 26 students on projects in Panama and Peru</w:t>
            </w:r>
          </w:p>
          <w:p w14:paraId="3AAFD3DD" w14:textId="014391AF" w:rsidR="009C0830" w:rsidRPr="008C2A73" w:rsidRDefault="009C0830" w:rsidP="009C0830">
            <w:pPr>
              <w:pStyle w:val="ListParagraph"/>
              <w:keepNext/>
              <w:keepLines/>
              <w:numPr>
                <w:ilvl w:val="0"/>
                <w:numId w:val="2"/>
              </w:numPr>
              <w:rPr>
                <w:b/>
                <w:bCs/>
              </w:rPr>
            </w:pPr>
            <w:r>
              <w:rPr>
                <w:i/>
                <w:iCs/>
                <w:sz w:val="21"/>
                <w:szCs w:val="20"/>
              </w:rPr>
              <w:t>Designed water filtration system with 10-year lifespan costing $50 for use in communities</w:t>
            </w:r>
          </w:p>
          <w:p w14:paraId="7C31E34F" w14:textId="01E2897A" w:rsidR="009C0830" w:rsidRPr="008C2A73" w:rsidRDefault="009C0830" w:rsidP="009C0830">
            <w:pPr>
              <w:pStyle w:val="ListParagraph"/>
              <w:keepNext/>
              <w:keepLines/>
              <w:numPr>
                <w:ilvl w:val="0"/>
                <w:numId w:val="2"/>
              </w:numPr>
              <w:rPr>
                <w:b/>
                <w:bCs/>
              </w:rPr>
            </w:pPr>
            <w:r>
              <w:rPr>
                <w:i/>
                <w:iCs/>
                <w:sz w:val="21"/>
                <w:szCs w:val="20"/>
              </w:rPr>
              <w:t>Directed 10-person travel team in Panama for on-site building and community negotiations</w:t>
            </w:r>
          </w:p>
          <w:p w14:paraId="214DA839" w14:textId="691EFACD" w:rsidR="009C0830" w:rsidRPr="00B22F4E" w:rsidRDefault="009C0830" w:rsidP="009C0830">
            <w:pPr>
              <w:pStyle w:val="ListParagraph"/>
              <w:keepNext/>
              <w:keepLines/>
              <w:numPr>
                <w:ilvl w:val="0"/>
                <w:numId w:val="2"/>
              </w:numPr>
              <w:rPr>
                <w:b/>
                <w:bCs/>
              </w:rPr>
            </w:pPr>
            <w:r>
              <w:rPr>
                <w:i/>
                <w:iCs/>
                <w:sz w:val="21"/>
                <w:szCs w:val="20"/>
              </w:rPr>
              <w:t>Designed irrigation system near Lima, Peru helping two high mountain communities gain access to water</w:t>
            </w:r>
          </w:p>
        </w:tc>
        <w:tc>
          <w:tcPr>
            <w:tcW w:w="1106" w:type="dxa"/>
          </w:tcPr>
          <w:p w14:paraId="64A8AEA6" w14:textId="77777777" w:rsidR="009C0830" w:rsidRDefault="009C0830" w:rsidP="009C0830">
            <w:pPr>
              <w:rPr>
                <w:i/>
                <w:iCs/>
                <w:sz w:val="20"/>
                <w:szCs w:val="18"/>
              </w:rPr>
            </w:pPr>
            <w:r>
              <w:rPr>
                <w:i/>
                <w:iCs/>
                <w:sz w:val="20"/>
                <w:szCs w:val="18"/>
              </w:rPr>
              <w:t>August</w:t>
            </w:r>
          </w:p>
          <w:p w14:paraId="3B3B6401" w14:textId="621732CF" w:rsidR="009C0830" w:rsidRDefault="009C0830" w:rsidP="009C0830">
            <w:pPr>
              <w:rPr>
                <w:b/>
                <w:bCs/>
              </w:rPr>
            </w:pPr>
            <w:r>
              <w:rPr>
                <w:i/>
                <w:iCs/>
                <w:sz w:val="20"/>
                <w:szCs w:val="18"/>
              </w:rPr>
              <w:t>201</w:t>
            </w:r>
            <w:r w:rsidR="00366CF3">
              <w:rPr>
                <w:i/>
                <w:iCs/>
                <w:sz w:val="20"/>
                <w:szCs w:val="18"/>
              </w:rPr>
              <w:t>0</w:t>
            </w:r>
            <w:r>
              <w:rPr>
                <w:i/>
                <w:iCs/>
                <w:sz w:val="20"/>
                <w:szCs w:val="18"/>
              </w:rPr>
              <w:t>-2015</w:t>
            </w:r>
          </w:p>
        </w:tc>
      </w:tr>
      <w:tr w:rsidR="009C0830" w14:paraId="686738CC" w14:textId="77777777" w:rsidTr="001E6DD9">
        <w:tc>
          <w:tcPr>
            <w:tcW w:w="9540" w:type="dxa"/>
          </w:tcPr>
          <w:p w14:paraId="1F77F194" w14:textId="1B4B1A86" w:rsidR="009C0830" w:rsidRDefault="009C0830" w:rsidP="009C0830">
            <w:pPr>
              <w:rPr>
                <w:i/>
                <w:iCs/>
              </w:rPr>
            </w:pPr>
            <w:proofErr w:type="spellStart"/>
            <w:r>
              <w:rPr>
                <w:rFonts w:ascii="Helvetica Neue" w:hAnsi="Helvetica Neue"/>
              </w:rPr>
              <w:t>Clubes</w:t>
            </w:r>
            <w:proofErr w:type="spellEnd"/>
            <w:r>
              <w:rPr>
                <w:rFonts w:ascii="Helvetica Neue" w:hAnsi="Helvetica Neue"/>
              </w:rPr>
              <w:t xml:space="preserve"> De </w:t>
            </w:r>
            <w:proofErr w:type="spellStart"/>
            <w:r>
              <w:rPr>
                <w:rFonts w:ascii="Helvetica Neue" w:hAnsi="Helvetica Neue"/>
              </w:rPr>
              <w:t>Ciencias</w:t>
            </w:r>
            <w:proofErr w:type="spellEnd"/>
            <w:r>
              <w:rPr>
                <w:rFonts w:ascii="Helvetica Neue" w:hAnsi="Helvetica Neue"/>
              </w:rPr>
              <w:t xml:space="preserve"> Instructor </w:t>
            </w:r>
            <w:r>
              <w:t xml:space="preserve">– </w:t>
            </w:r>
            <w:r>
              <w:rPr>
                <w:i/>
                <w:iCs/>
              </w:rPr>
              <w:t xml:space="preserve">University of Guanajuato, Mexico </w:t>
            </w:r>
          </w:p>
          <w:p w14:paraId="4D98E6D8" w14:textId="77777777" w:rsidR="009C0830" w:rsidRPr="00B22F4E" w:rsidRDefault="009C0830" w:rsidP="009C0830">
            <w:pPr>
              <w:pStyle w:val="ListParagraph"/>
              <w:numPr>
                <w:ilvl w:val="0"/>
                <w:numId w:val="2"/>
              </w:numPr>
              <w:rPr>
                <w:b/>
                <w:bCs/>
              </w:rPr>
            </w:pPr>
            <w:r>
              <w:rPr>
                <w:i/>
                <w:iCs/>
                <w:sz w:val="21"/>
                <w:szCs w:val="20"/>
              </w:rPr>
              <w:t>Developed biotechnology and societal technology course for at risk students in Mexico</w:t>
            </w:r>
          </w:p>
          <w:p w14:paraId="584FC873" w14:textId="3FE5A773" w:rsidR="009C0830" w:rsidRPr="00B22F4E" w:rsidRDefault="009C0830" w:rsidP="009C0830">
            <w:pPr>
              <w:pStyle w:val="ListParagraph"/>
              <w:numPr>
                <w:ilvl w:val="0"/>
                <w:numId w:val="2"/>
              </w:numPr>
              <w:rPr>
                <w:b/>
                <w:bCs/>
              </w:rPr>
            </w:pPr>
            <w:r>
              <w:rPr>
                <w:i/>
                <w:iCs/>
                <w:sz w:val="21"/>
                <w:szCs w:val="20"/>
              </w:rPr>
              <w:t>Develop</w:t>
            </w:r>
            <w:r w:rsidR="007512FD">
              <w:rPr>
                <w:i/>
                <w:iCs/>
                <w:sz w:val="21"/>
                <w:szCs w:val="20"/>
              </w:rPr>
              <w:t>ed</w:t>
            </w:r>
            <w:r>
              <w:rPr>
                <w:i/>
                <w:iCs/>
                <w:sz w:val="21"/>
                <w:szCs w:val="20"/>
              </w:rPr>
              <w:t xml:space="preserve"> lab i</w:t>
            </w:r>
            <w:r w:rsidR="007512FD">
              <w:rPr>
                <w:i/>
                <w:iCs/>
                <w:sz w:val="21"/>
                <w:szCs w:val="20"/>
              </w:rPr>
              <w:t>n community</w:t>
            </w:r>
            <w:r>
              <w:rPr>
                <w:i/>
                <w:iCs/>
                <w:sz w:val="21"/>
                <w:szCs w:val="20"/>
              </w:rPr>
              <w:t xml:space="preserve"> and wrote 4 new lab courses in Spanish</w:t>
            </w:r>
          </w:p>
          <w:p w14:paraId="2D1412C3" w14:textId="106FE580" w:rsidR="009C0830" w:rsidRPr="00B22F4E" w:rsidRDefault="009C0830" w:rsidP="009C0830">
            <w:pPr>
              <w:pStyle w:val="ListParagraph"/>
              <w:numPr>
                <w:ilvl w:val="0"/>
                <w:numId w:val="2"/>
              </w:numPr>
              <w:rPr>
                <w:b/>
                <w:bCs/>
              </w:rPr>
            </w:pPr>
            <w:r>
              <w:rPr>
                <w:i/>
                <w:iCs/>
                <w:sz w:val="21"/>
                <w:szCs w:val="20"/>
              </w:rPr>
              <w:t>Designed bacterial fuel cells with 10% improvement on reported operational output</w:t>
            </w:r>
            <w:r w:rsidRPr="00B22F4E">
              <w:rPr>
                <w:i/>
                <w:iCs/>
                <w:sz w:val="21"/>
                <w:szCs w:val="20"/>
              </w:rPr>
              <w:t xml:space="preserve"> </w:t>
            </w:r>
          </w:p>
          <w:p w14:paraId="53B8FB42" w14:textId="4A1AD524" w:rsidR="009C0830" w:rsidRPr="00B22F4E" w:rsidRDefault="009C0830" w:rsidP="009C0830">
            <w:pPr>
              <w:pStyle w:val="ListParagraph"/>
              <w:numPr>
                <w:ilvl w:val="0"/>
                <w:numId w:val="2"/>
              </w:numPr>
              <w:rPr>
                <w:b/>
                <w:bCs/>
              </w:rPr>
            </w:pPr>
            <w:r>
              <w:rPr>
                <w:i/>
                <w:iCs/>
                <w:sz w:val="21"/>
                <w:szCs w:val="20"/>
              </w:rPr>
              <w:t>Mentored 30 students, 4 of which are now in graduate schools including Harvard and UCLA</w:t>
            </w:r>
          </w:p>
        </w:tc>
        <w:tc>
          <w:tcPr>
            <w:tcW w:w="1106" w:type="dxa"/>
          </w:tcPr>
          <w:p w14:paraId="0E83C251" w14:textId="44ED5D67" w:rsidR="009C0830" w:rsidRDefault="009C0830" w:rsidP="009C0830">
            <w:pPr>
              <w:rPr>
                <w:i/>
                <w:iCs/>
                <w:sz w:val="20"/>
                <w:szCs w:val="18"/>
              </w:rPr>
            </w:pPr>
            <w:r>
              <w:rPr>
                <w:i/>
                <w:iCs/>
                <w:sz w:val="20"/>
                <w:szCs w:val="18"/>
              </w:rPr>
              <w:t>January</w:t>
            </w:r>
          </w:p>
          <w:p w14:paraId="7A8C034A" w14:textId="254151C5" w:rsidR="009C0830" w:rsidRDefault="00366CF3" w:rsidP="009C0830">
            <w:pPr>
              <w:rPr>
                <w:b/>
                <w:bCs/>
              </w:rPr>
            </w:pPr>
            <w:r>
              <w:rPr>
                <w:i/>
                <w:iCs/>
                <w:sz w:val="20"/>
                <w:szCs w:val="18"/>
              </w:rPr>
              <w:t>2015</w:t>
            </w:r>
          </w:p>
        </w:tc>
      </w:tr>
      <w:tr w:rsidR="009C0830" w14:paraId="3481F2CF" w14:textId="77777777" w:rsidTr="001E6DD9">
        <w:tc>
          <w:tcPr>
            <w:tcW w:w="9540" w:type="dxa"/>
          </w:tcPr>
          <w:p w14:paraId="5ACA0D29" w14:textId="26718D5C" w:rsidR="009C0830" w:rsidRDefault="009C0830" w:rsidP="009C0830">
            <w:pPr>
              <w:rPr>
                <w:i/>
                <w:iCs/>
              </w:rPr>
            </w:pPr>
            <w:r>
              <w:rPr>
                <w:rFonts w:ascii="Helvetica Neue" w:hAnsi="Helvetica Neue"/>
              </w:rPr>
              <w:t xml:space="preserve">Outreach Coordinator </w:t>
            </w:r>
            <w:r>
              <w:t xml:space="preserve">– </w:t>
            </w:r>
            <w:proofErr w:type="spellStart"/>
            <w:r>
              <w:rPr>
                <w:i/>
                <w:iCs/>
              </w:rPr>
              <w:t>OffRoad</w:t>
            </w:r>
            <w:proofErr w:type="spellEnd"/>
            <w:r>
              <w:rPr>
                <w:i/>
                <w:iCs/>
              </w:rPr>
              <w:t xml:space="preserve"> Sciences/UT Student Outreach </w:t>
            </w:r>
          </w:p>
          <w:p w14:paraId="5D6E5B81" w14:textId="31B77B5D" w:rsidR="009C0830" w:rsidRPr="00735F3B" w:rsidRDefault="009C0830" w:rsidP="009C0830">
            <w:pPr>
              <w:pStyle w:val="ListParagraph"/>
              <w:numPr>
                <w:ilvl w:val="0"/>
                <w:numId w:val="3"/>
              </w:numPr>
              <w:rPr>
                <w:b/>
                <w:bCs/>
              </w:rPr>
            </w:pPr>
            <w:r>
              <w:rPr>
                <w:i/>
                <w:iCs/>
                <w:sz w:val="21"/>
                <w:szCs w:val="20"/>
              </w:rPr>
              <w:t>Wrote more than 40 hands-on research demonstrations accessible to kids in kindergarten through high school illustrating lecture series topics</w:t>
            </w:r>
          </w:p>
          <w:p w14:paraId="55F4B23E" w14:textId="6FC9A5A6" w:rsidR="009C0830" w:rsidRPr="00F10FE1" w:rsidRDefault="009C0830" w:rsidP="009C0830">
            <w:pPr>
              <w:pStyle w:val="ListParagraph"/>
              <w:numPr>
                <w:ilvl w:val="0"/>
                <w:numId w:val="3"/>
              </w:numPr>
              <w:rPr>
                <w:b/>
                <w:bCs/>
              </w:rPr>
            </w:pPr>
            <w:r>
              <w:rPr>
                <w:i/>
                <w:iCs/>
                <w:sz w:val="21"/>
                <w:szCs w:val="20"/>
              </w:rPr>
              <w:t>Created 4-year college research plan preparing high school students for courses in college</w:t>
            </w:r>
          </w:p>
          <w:p w14:paraId="00EEE233" w14:textId="7DB7D8DE" w:rsidR="009C0830" w:rsidRPr="00F10FE1" w:rsidRDefault="009C0830" w:rsidP="009C0830">
            <w:pPr>
              <w:pStyle w:val="ListParagraph"/>
              <w:numPr>
                <w:ilvl w:val="0"/>
                <w:numId w:val="3"/>
              </w:numPr>
              <w:rPr>
                <w:b/>
                <w:bCs/>
              </w:rPr>
            </w:pPr>
            <w:r>
              <w:rPr>
                <w:i/>
                <w:iCs/>
                <w:sz w:val="21"/>
                <w:szCs w:val="20"/>
              </w:rPr>
              <w:t>Built a comprehensive biology-physics-chemistry-economics-societal final research project illustrating how all facets of education are fused in real world scenarios</w:t>
            </w:r>
          </w:p>
          <w:p w14:paraId="5AFAE152" w14:textId="2F402FE9" w:rsidR="009C0830" w:rsidRPr="00225F79" w:rsidRDefault="009C0830" w:rsidP="009C0830">
            <w:pPr>
              <w:pStyle w:val="ListParagraph"/>
              <w:numPr>
                <w:ilvl w:val="0"/>
                <w:numId w:val="3"/>
              </w:numPr>
              <w:rPr>
                <w:b/>
                <w:bCs/>
              </w:rPr>
            </w:pPr>
            <w:r>
              <w:rPr>
                <w:i/>
                <w:iCs/>
                <w:sz w:val="21"/>
                <w:szCs w:val="20"/>
              </w:rPr>
              <w:t>Co-chaired team of 10 graduate students in efforts and led communication with lecture organizers</w:t>
            </w:r>
          </w:p>
        </w:tc>
        <w:tc>
          <w:tcPr>
            <w:tcW w:w="1106" w:type="dxa"/>
          </w:tcPr>
          <w:p w14:paraId="5BDC9623" w14:textId="77777777" w:rsidR="00366CF3" w:rsidRDefault="00366CF3" w:rsidP="00366CF3">
            <w:pPr>
              <w:rPr>
                <w:i/>
                <w:iCs/>
                <w:sz w:val="20"/>
                <w:szCs w:val="18"/>
              </w:rPr>
            </w:pPr>
            <w:r>
              <w:rPr>
                <w:i/>
                <w:iCs/>
                <w:sz w:val="20"/>
                <w:szCs w:val="18"/>
              </w:rPr>
              <w:t>August</w:t>
            </w:r>
          </w:p>
          <w:p w14:paraId="65A2E040" w14:textId="3A1F0467" w:rsidR="009C0830" w:rsidRDefault="00366CF3" w:rsidP="00366CF3">
            <w:pPr>
              <w:rPr>
                <w:b/>
                <w:bCs/>
              </w:rPr>
            </w:pPr>
            <w:r>
              <w:rPr>
                <w:i/>
                <w:iCs/>
                <w:sz w:val="20"/>
                <w:szCs w:val="18"/>
              </w:rPr>
              <w:t>2012-2016</w:t>
            </w:r>
          </w:p>
        </w:tc>
      </w:tr>
      <w:tr w:rsidR="009C0830" w14:paraId="7515E300" w14:textId="77777777" w:rsidTr="001E6DD9">
        <w:tc>
          <w:tcPr>
            <w:tcW w:w="9540" w:type="dxa"/>
          </w:tcPr>
          <w:p w14:paraId="517F5ED8" w14:textId="1154BB35" w:rsidR="009C0830" w:rsidRDefault="009C0830" w:rsidP="009C0830">
            <w:pPr>
              <w:rPr>
                <w:i/>
                <w:iCs/>
              </w:rPr>
            </w:pPr>
            <w:r>
              <w:rPr>
                <w:rFonts w:ascii="Helvetica Neue" w:hAnsi="Helvetica Neue"/>
              </w:rPr>
              <w:t xml:space="preserve">Research Chemist II and Drug Design </w:t>
            </w:r>
            <w:proofErr w:type="gramStart"/>
            <w:r>
              <w:rPr>
                <w:rFonts w:ascii="Helvetica Neue" w:hAnsi="Helvetica Neue"/>
              </w:rPr>
              <w:t>Researcher</w:t>
            </w:r>
            <w:proofErr w:type="gramEnd"/>
            <w:r>
              <w:rPr>
                <w:rFonts w:ascii="Helvetica Neue" w:hAnsi="Helvetica Neue"/>
              </w:rPr>
              <w:t xml:space="preserve"> I </w:t>
            </w:r>
            <w:r>
              <w:t xml:space="preserve">– </w:t>
            </w:r>
            <w:proofErr w:type="spellStart"/>
            <w:r>
              <w:rPr>
                <w:i/>
                <w:iCs/>
              </w:rPr>
              <w:t>Pharmaform</w:t>
            </w:r>
            <w:proofErr w:type="spellEnd"/>
            <w:r>
              <w:rPr>
                <w:i/>
                <w:iCs/>
              </w:rPr>
              <w:t xml:space="preserve"> L.L.C </w:t>
            </w:r>
          </w:p>
          <w:p w14:paraId="407B0A97" w14:textId="18448EA9" w:rsidR="009C0830" w:rsidRPr="005F5913" w:rsidRDefault="009C0830" w:rsidP="009C0830">
            <w:pPr>
              <w:pStyle w:val="ListParagraph"/>
              <w:numPr>
                <w:ilvl w:val="0"/>
                <w:numId w:val="3"/>
              </w:numPr>
              <w:rPr>
                <w:rFonts w:ascii="Helvetica Neue" w:hAnsi="Helvetica Neue"/>
              </w:rPr>
            </w:pPr>
            <w:r>
              <w:rPr>
                <w:i/>
                <w:iCs/>
                <w:sz w:val="21"/>
                <w:szCs w:val="20"/>
              </w:rPr>
              <w:t>Led organic and chemical research group analyzing stability and formulation effectivity of new active drug ingredients through analytical and physical chemistry</w:t>
            </w:r>
          </w:p>
          <w:p w14:paraId="1B2EA54A" w14:textId="3B12D719" w:rsidR="009C0830" w:rsidRPr="005F5913" w:rsidRDefault="009C0830" w:rsidP="009C0830">
            <w:pPr>
              <w:pStyle w:val="ListParagraph"/>
              <w:numPr>
                <w:ilvl w:val="0"/>
                <w:numId w:val="3"/>
              </w:numPr>
              <w:rPr>
                <w:rFonts w:ascii="Helvetica Neue" w:hAnsi="Helvetica Neue"/>
              </w:rPr>
            </w:pPr>
            <w:r>
              <w:rPr>
                <w:i/>
                <w:iCs/>
                <w:sz w:val="21"/>
                <w:szCs w:val="20"/>
              </w:rPr>
              <w:t>Conducted patent and legal analysis, preparing data and approaches for expert witnesses</w:t>
            </w:r>
          </w:p>
          <w:p w14:paraId="68AE1C5B" w14:textId="2F09D339" w:rsidR="009C0830" w:rsidRPr="008C2A73" w:rsidRDefault="009C0830" w:rsidP="009C0830">
            <w:pPr>
              <w:pStyle w:val="ListParagraph"/>
              <w:numPr>
                <w:ilvl w:val="0"/>
                <w:numId w:val="2"/>
              </w:numPr>
              <w:rPr>
                <w:b/>
                <w:bCs/>
              </w:rPr>
            </w:pPr>
            <w:r>
              <w:rPr>
                <w:i/>
                <w:iCs/>
                <w:sz w:val="21"/>
                <w:szCs w:val="20"/>
              </w:rPr>
              <w:t xml:space="preserve">Developed </w:t>
            </w:r>
            <w:r w:rsidR="007512FD">
              <w:rPr>
                <w:i/>
                <w:iCs/>
                <w:sz w:val="21"/>
                <w:szCs w:val="20"/>
              </w:rPr>
              <w:t>3</w:t>
            </w:r>
            <w:r>
              <w:rPr>
                <w:i/>
                <w:iCs/>
                <w:sz w:val="21"/>
                <w:szCs w:val="20"/>
              </w:rPr>
              <w:t xml:space="preserve"> U.S. pharmacopeia analytical testing methods for drug release and stability analysis </w:t>
            </w:r>
          </w:p>
          <w:p w14:paraId="479AF9A5" w14:textId="70489225" w:rsidR="009C0830" w:rsidRPr="005F5913" w:rsidRDefault="009C0830" w:rsidP="009C0830">
            <w:pPr>
              <w:pStyle w:val="ListParagraph"/>
              <w:numPr>
                <w:ilvl w:val="0"/>
                <w:numId w:val="2"/>
              </w:numPr>
              <w:rPr>
                <w:b/>
                <w:bCs/>
              </w:rPr>
            </w:pPr>
            <w:r>
              <w:rPr>
                <w:i/>
                <w:iCs/>
                <w:sz w:val="21"/>
                <w:szCs w:val="20"/>
              </w:rPr>
              <w:t xml:space="preserve">Pioneered new review process to establish project success and drug safety for company </w:t>
            </w:r>
          </w:p>
        </w:tc>
        <w:tc>
          <w:tcPr>
            <w:tcW w:w="1106" w:type="dxa"/>
          </w:tcPr>
          <w:p w14:paraId="1F68085F" w14:textId="773E0EB8" w:rsidR="00366CF3" w:rsidRPr="00366CF3" w:rsidRDefault="00366CF3" w:rsidP="00366CF3">
            <w:pPr>
              <w:rPr>
                <w:i/>
                <w:iCs/>
                <w:sz w:val="20"/>
                <w:szCs w:val="18"/>
              </w:rPr>
            </w:pPr>
            <w:r>
              <w:rPr>
                <w:i/>
                <w:iCs/>
                <w:sz w:val="20"/>
                <w:szCs w:val="18"/>
              </w:rPr>
              <w:t>June 2007-2009</w:t>
            </w:r>
          </w:p>
        </w:tc>
      </w:tr>
    </w:tbl>
    <w:p w14:paraId="67E73714" w14:textId="77777777" w:rsidR="005C7C2F" w:rsidRDefault="005C7C2F">
      <w:pPr>
        <w:rPr>
          <w:b/>
          <w:bCs/>
        </w:rPr>
      </w:pPr>
    </w:p>
    <w:p w14:paraId="79553A09" w14:textId="5F9F2B79" w:rsidR="00967173" w:rsidRDefault="00F8761D">
      <w:pPr>
        <w:rPr>
          <w:b/>
          <w:bCs/>
        </w:rPr>
      </w:pPr>
      <w:r>
        <w:rPr>
          <w:b/>
          <w:bCs/>
        </w:rPr>
        <w:t>PROFESSIONAL</w:t>
      </w:r>
      <w:r w:rsidR="00967173">
        <w:rPr>
          <w:b/>
          <w:bCs/>
        </w:rPr>
        <w:t xml:space="preserv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9A6E33" w14:paraId="5E23F891" w14:textId="77777777" w:rsidTr="009A6E33">
        <w:tc>
          <w:tcPr>
            <w:tcW w:w="10646" w:type="dxa"/>
          </w:tcPr>
          <w:p w14:paraId="53606A23" w14:textId="1A433719" w:rsidR="00F8761D" w:rsidRDefault="00F8761D" w:rsidP="009A6E33">
            <w:pPr>
              <w:widowControl w:val="0"/>
              <w:autoSpaceDE w:val="0"/>
              <w:autoSpaceDN w:val="0"/>
              <w:adjustRightInd w:val="0"/>
              <w:jc w:val="both"/>
              <w:rPr>
                <w:i/>
                <w:iCs/>
                <w:sz w:val="21"/>
                <w:szCs w:val="20"/>
              </w:rPr>
            </w:pPr>
            <w:r w:rsidRPr="0037126F">
              <w:rPr>
                <w:rFonts w:ascii="Helvetica Neue" w:hAnsi="Helvetica Neue"/>
                <w:sz w:val="21"/>
                <w:szCs w:val="20"/>
              </w:rPr>
              <w:t>Bioinformatics</w:t>
            </w:r>
            <w:r>
              <w:rPr>
                <w:i/>
                <w:iCs/>
                <w:sz w:val="21"/>
                <w:szCs w:val="20"/>
              </w:rPr>
              <w:t xml:space="preserve">: metagenomic analysis, transcriptomics (differential/relative), proteomics, mutational analysis, microarray analysis, weighted network analysis, random forest, various clustering analysis, PCA, </w:t>
            </w:r>
            <w:proofErr w:type="spellStart"/>
            <w:r>
              <w:rPr>
                <w:i/>
                <w:iCs/>
                <w:sz w:val="21"/>
                <w:szCs w:val="20"/>
              </w:rPr>
              <w:t>tsne</w:t>
            </w:r>
            <w:proofErr w:type="spellEnd"/>
            <w:r>
              <w:rPr>
                <w:i/>
                <w:iCs/>
                <w:sz w:val="21"/>
                <w:szCs w:val="20"/>
              </w:rPr>
              <w:t>, motif analysis,</w:t>
            </w:r>
            <w:r w:rsidR="00044533">
              <w:rPr>
                <w:i/>
                <w:iCs/>
                <w:sz w:val="21"/>
                <w:szCs w:val="20"/>
              </w:rPr>
              <w:t xml:space="preserve"> correlational tree analysis</w:t>
            </w:r>
          </w:p>
          <w:p w14:paraId="3F46D254" w14:textId="1AFFBF74" w:rsidR="00F8761D" w:rsidRDefault="00F8761D" w:rsidP="009A6E33">
            <w:pPr>
              <w:widowControl w:val="0"/>
              <w:autoSpaceDE w:val="0"/>
              <w:autoSpaceDN w:val="0"/>
              <w:adjustRightInd w:val="0"/>
              <w:jc w:val="both"/>
              <w:rPr>
                <w:rFonts w:ascii="Helvetica Neue" w:hAnsi="Helvetica Neue"/>
                <w:sz w:val="21"/>
                <w:szCs w:val="20"/>
              </w:rPr>
            </w:pPr>
          </w:p>
          <w:p w14:paraId="60607DEF" w14:textId="4CE368B7" w:rsidR="00F8761D" w:rsidRDefault="00F8761D" w:rsidP="009A6E33">
            <w:pPr>
              <w:widowControl w:val="0"/>
              <w:autoSpaceDE w:val="0"/>
              <w:autoSpaceDN w:val="0"/>
              <w:adjustRightInd w:val="0"/>
              <w:jc w:val="both"/>
              <w:rPr>
                <w:rFonts w:ascii="Helvetica Neue" w:hAnsi="Helvetica Neue"/>
                <w:sz w:val="21"/>
                <w:szCs w:val="20"/>
              </w:rPr>
            </w:pPr>
            <w:r>
              <w:rPr>
                <w:rFonts w:ascii="Helvetica Neue" w:hAnsi="Helvetica Neue"/>
                <w:sz w:val="21"/>
                <w:szCs w:val="20"/>
              </w:rPr>
              <w:t xml:space="preserve">Bioinformatic </w:t>
            </w:r>
            <w:r w:rsidR="00C1328E">
              <w:rPr>
                <w:rFonts w:ascii="Helvetica Neue" w:hAnsi="Helvetica Neue"/>
                <w:sz w:val="21"/>
                <w:szCs w:val="20"/>
              </w:rPr>
              <w:t>S</w:t>
            </w:r>
            <w:r>
              <w:rPr>
                <w:rFonts w:ascii="Helvetica Neue" w:hAnsi="Helvetica Neue"/>
                <w:sz w:val="21"/>
                <w:szCs w:val="20"/>
              </w:rPr>
              <w:t xml:space="preserve">oftware </w:t>
            </w:r>
            <w:r w:rsidR="00C1328E">
              <w:rPr>
                <w:rFonts w:ascii="Helvetica Neue" w:hAnsi="Helvetica Neue"/>
                <w:sz w:val="21"/>
                <w:szCs w:val="20"/>
              </w:rPr>
              <w:t>F</w:t>
            </w:r>
            <w:r>
              <w:rPr>
                <w:rFonts w:ascii="Helvetica Neue" w:hAnsi="Helvetica Neue"/>
                <w:sz w:val="21"/>
                <w:szCs w:val="20"/>
              </w:rPr>
              <w:t xml:space="preserve">amiliarity: </w:t>
            </w:r>
            <w:r>
              <w:rPr>
                <w:i/>
                <w:iCs/>
                <w:sz w:val="21"/>
                <w:szCs w:val="20"/>
              </w:rPr>
              <w:t xml:space="preserve">Bioconductor, DESeq2, </w:t>
            </w:r>
            <w:proofErr w:type="spellStart"/>
            <w:r>
              <w:rPr>
                <w:i/>
                <w:iCs/>
                <w:sz w:val="21"/>
                <w:szCs w:val="20"/>
              </w:rPr>
              <w:t>BowTie</w:t>
            </w:r>
            <w:proofErr w:type="spellEnd"/>
            <w:r>
              <w:rPr>
                <w:i/>
                <w:iCs/>
                <w:sz w:val="21"/>
                <w:szCs w:val="20"/>
              </w:rPr>
              <w:t xml:space="preserve">, </w:t>
            </w:r>
            <w:proofErr w:type="spellStart"/>
            <w:r>
              <w:rPr>
                <w:i/>
                <w:iCs/>
                <w:sz w:val="21"/>
                <w:szCs w:val="20"/>
              </w:rPr>
              <w:t>DiffCuff</w:t>
            </w:r>
            <w:proofErr w:type="spellEnd"/>
            <w:r>
              <w:rPr>
                <w:i/>
                <w:iCs/>
                <w:sz w:val="21"/>
                <w:szCs w:val="20"/>
              </w:rPr>
              <w:t xml:space="preserve">, </w:t>
            </w:r>
            <w:proofErr w:type="spellStart"/>
            <w:r>
              <w:rPr>
                <w:i/>
                <w:iCs/>
                <w:sz w:val="21"/>
                <w:szCs w:val="20"/>
              </w:rPr>
              <w:t>InParinoid</w:t>
            </w:r>
            <w:proofErr w:type="spellEnd"/>
            <w:r>
              <w:rPr>
                <w:i/>
                <w:iCs/>
                <w:sz w:val="21"/>
                <w:szCs w:val="20"/>
              </w:rPr>
              <w:t xml:space="preserve">, </w:t>
            </w:r>
            <w:proofErr w:type="spellStart"/>
            <w:r>
              <w:rPr>
                <w:i/>
                <w:iCs/>
                <w:sz w:val="21"/>
                <w:szCs w:val="20"/>
              </w:rPr>
              <w:t>MeMeSuite</w:t>
            </w:r>
            <w:proofErr w:type="spellEnd"/>
            <w:r>
              <w:rPr>
                <w:i/>
                <w:iCs/>
                <w:sz w:val="21"/>
                <w:szCs w:val="20"/>
              </w:rPr>
              <w:t xml:space="preserve">, </w:t>
            </w:r>
            <w:proofErr w:type="spellStart"/>
            <w:proofErr w:type="gramStart"/>
            <w:r w:rsidR="00044533">
              <w:rPr>
                <w:i/>
                <w:iCs/>
                <w:sz w:val="21"/>
                <w:szCs w:val="20"/>
              </w:rPr>
              <w:t>Q</w:t>
            </w:r>
            <w:r>
              <w:rPr>
                <w:i/>
                <w:iCs/>
                <w:sz w:val="21"/>
                <w:szCs w:val="20"/>
              </w:rPr>
              <w:t>iime</w:t>
            </w:r>
            <w:proofErr w:type="spellEnd"/>
            <w:r>
              <w:rPr>
                <w:i/>
                <w:iCs/>
                <w:sz w:val="21"/>
                <w:szCs w:val="20"/>
              </w:rPr>
              <w:t>,</w:t>
            </w:r>
            <w:r w:rsidR="00044533">
              <w:rPr>
                <w:i/>
                <w:iCs/>
                <w:sz w:val="21"/>
                <w:szCs w:val="20"/>
              </w:rPr>
              <w:t xml:space="preserve"> </w:t>
            </w:r>
            <w:r>
              <w:rPr>
                <w:i/>
                <w:iCs/>
                <w:sz w:val="21"/>
                <w:szCs w:val="20"/>
              </w:rPr>
              <w:t xml:space="preserve"> </w:t>
            </w:r>
            <w:proofErr w:type="spellStart"/>
            <w:r>
              <w:rPr>
                <w:i/>
                <w:iCs/>
                <w:sz w:val="21"/>
                <w:szCs w:val="20"/>
              </w:rPr>
              <w:t>MATLab</w:t>
            </w:r>
            <w:proofErr w:type="spellEnd"/>
            <w:proofErr w:type="gramEnd"/>
            <w:r>
              <w:rPr>
                <w:i/>
                <w:iCs/>
                <w:sz w:val="21"/>
                <w:szCs w:val="20"/>
              </w:rPr>
              <w:t xml:space="preserve"> bioinformatics toolkit</w:t>
            </w:r>
            <w:r w:rsidR="00044533">
              <w:rPr>
                <w:i/>
                <w:iCs/>
                <w:sz w:val="21"/>
                <w:szCs w:val="20"/>
              </w:rPr>
              <w:t>, some Qiime2</w:t>
            </w:r>
          </w:p>
          <w:p w14:paraId="4A53736D" w14:textId="77777777" w:rsidR="00F8761D" w:rsidRDefault="00F8761D" w:rsidP="009A6E33">
            <w:pPr>
              <w:widowControl w:val="0"/>
              <w:autoSpaceDE w:val="0"/>
              <w:autoSpaceDN w:val="0"/>
              <w:adjustRightInd w:val="0"/>
              <w:jc w:val="both"/>
              <w:rPr>
                <w:rFonts w:ascii="Helvetica Neue" w:hAnsi="Helvetica Neue"/>
                <w:sz w:val="21"/>
                <w:szCs w:val="20"/>
              </w:rPr>
            </w:pPr>
          </w:p>
          <w:p w14:paraId="3ED440FE" w14:textId="4B3518CF" w:rsidR="00F8761D" w:rsidRDefault="00F8761D" w:rsidP="009A6E33">
            <w:pPr>
              <w:widowControl w:val="0"/>
              <w:autoSpaceDE w:val="0"/>
              <w:autoSpaceDN w:val="0"/>
              <w:adjustRightInd w:val="0"/>
              <w:jc w:val="both"/>
              <w:rPr>
                <w:i/>
                <w:iCs/>
                <w:sz w:val="21"/>
                <w:szCs w:val="20"/>
              </w:rPr>
            </w:pPr>
            <w:r w:rsidRPr="0037126F">
              <w:rPr>
                <w:rFonts w:ascii="Helvetica Neue" w:hAnsi="Helvetica Neue"/>
                <w:sz w:val="21"/>
                <w:szCs w:val="20"/>
              </w:rPr>
              <w:t>Molecular Biology</w:t>
            </w:r>
            <w:r>
              <w:rPr>
                <w:i/>
                <w:iCs/>
                <w:sz w:val="21"/>
                <w:szCs w:val="20"/>
              </w:rPr>
              <w:t>: DNA, RNA, Protein extractions, PCR, qPCR, RT-qPCR, ELISA, norther</w:t>
            </w:r>
            <w:r w:rsidR="00C1328E">
              <w:rPr>
                <w:i/>
                <w:iCs/>
                <w:sz w:val="21"/>
                <w:szCs w:val="20"/>
              </w:rPr>
              <w:t>n</w:t>
            </w:r>
            <w:r>
              <w:rPr>
                <w:i/>
                <w:iCs/>
                <w:sz w:val="21"/>
                <w:szCs w:val="20"/>
              </w:rPr>
              <w:t xml:space="preserve">/western/southern blot, </w:t>
            </w:r>
            <w:r>
              <w:rPr>
                <w:i/>
                <w:iCs/>
                <w:sz w:val="21"/>
                <w:szCs w:val="20"/>
              </w:rPr>
              <w:lastRenderedPageBreak/>
              <w:t>cloning, HIS-tag-preparations</w:t>
            </w:r>
          </w:p>
          <w:p w14:paraId="7ABB27EF" w14:textId="78F800BE" w:rsidR="00F8761D" w:rsidRDefault="00F8761D" w:rsidP="009A6E33">
            <w:pPr>
              <w:widowControl w:val="0"/>
              <w:autoSpaceDE w:val="0"/>
              <w:autoSpaceDN w:val="0"/>
              <w:adjustRightInd w:val="0"/>
              <w:jc w:val="both"/>
              <w:rPr>
                <w:rFonts w:ascii="Helvetica Neue" w:hAnsi="Helvetica Neue"/>
                <w:sz w:val="21"/>
                <w:szCs w:val="20"/>
              </w:rPr>
            </w:pPr>
          </w:p>
          <w:p w14:paraId="5D418237" w14:textId="25BF3DF4" w:rsidR="00F8761D" w:rsidRDefault="00F8761D" w:rsidP="009A6E33">
            <w:pPr>
              <w:widowControl w:val="0"/>
              <w:autoSpaceDE w:val="0"/>
              <w:autoSpaceDN w:val="0"/>
              <w:adjustRightInd w:val="0"/>
              <w:jc w:val="both"/>
              <w:rPr>
                <w:rFonts w:ascii="Helvetica Neue" w:hAnsi="Helvetica Neue"/>
                <w:sz w:val="21"/>
                <w:szCs w:val="20"/>
              </w:rPr>
            </w:pPr>
            <w:r>
              <w:rPr>
                <w:rFonts w:ascii="Helvetica Neue" w:hAnsi="Helvetica Neue"/>
                <w:sz w:val="21"/>
                <w:szCs w:val="20"/>
              </w:rPr>
              <w:t xml:space="preserve">Programing Languages: </w:t>
            </w:r>
            <w:r>
              <w:rPr>
                <w:i/>
                <w:iCs/>
                <w:sz w:val="21"/>
                <w:szCs w:val="20"/>
              </w:rPr>
              <w:t xml:space="preserve">R, </w:t>
            </w:r>
            <w:proofErr w:type="spellStart"/>
            <w:r>
              <w:rPr>
                <w:i/>
                <w:iCs/>
                <w:sz w:val="21"/>
                <w:szCs w:val="20"/>
              </w:rPr>
              <w:t>MATLab</w:t>
            </w:r>
            <w:proofErr w:type="spellEnd"/>
            <w:r>
              <w:rPr>
                <w:i/>
                <w:iCs/>
                <w:sz w:val="21"/>
                <w:szCs w:val="20"/>
              </w:rPr>
              <w:t>, Fortran, some Python</w:t>
            </w:r>
          </w:p>
          <w:p w14:paraId="1A1FE95F" w14:textId="77777777" w:rsidR="00F8761D" w:rsidRDefault="00F8761D" w:rsidP="009A6E33">
            <w:pPr>
              <w:widowControl w:val="0"/>
              <w:autoSpaceDE w:val="0"/>
              <w:autoSpaceDN w:val="0"/>
              <w:adjustRightInd w:val="0"/>
              <w:jc w:val="both"/>
              <w:rPr>
                <w:rFonts w:ascii="Helvetica Neue" w:hAnsi="Helvetica Neue"/>
                <w:sz w:val="21"/>
                <w:szCs w:val="20"/>
              </w:rPr>
            </w:pPr>
          </w:p>
          <w:p w14:paraId="474FD110" w14:textId="1CA01AD2" w:rsidR="0037126F" w:rsidRDefault="0037126F" w:rsidP="009A6E33">
            <w:pPr>
              <w:widowControl w:val="0"/>
              <w:autoSpaceDE w:val="0"/>
              <w:autoSpaceDN w:val="0"/>
              <w:adjustRightInd w:val="0"/>
              <w:jc w:val="both"/>
              <w:rPr>
                <w:i/>
                <w:iCs/>
                <w:sz w:val="21"/>
                <w:szCs w:val="20"/>
              </w:rPr>
            </w:pPr>
            <w:r w:rsidRPr="0037126F">
              <w:rPr>
                <w:rFonts w:ascii="Helvetica Neue" w:hAnsi="Helvetica Neue"/>
                <w:sz w:val="21"/>
                <w:szCs w:val="20"/>
              </w:rPr>
              <w:t>Microbiology</w:t>
            </w:r>
            <w:r w:rsidR="009A6E33">
              <w:rPr>
                <w:i/>
                <w:iCs/>
                <w:sz w:val="21"/>
                <w:szCs w:val="20"/>
              </w:rPr>
              <w:t>: culturing, transformations, biofilm culturing, chemostat culturing, motility assays,</w:t>
            </w:r>
            <w:r>
              <w:rPr>
                <w:i/>
                <w:iCs/>
                <w:sz w:val="21"/>
                <w:szCs w:val="20"/>
              </w:rPr>
              <w:t xml:space="preserve"> enumeration, flow cytometry, growth assays, antibiotic resistance assays, EPS-characterization, enzymatic activity assays, various </w:t>
            </w:r>
            <w:r w:rsidR="009A6E33">
              <w:rPr>
                <w:i/>
                <w:iCs/>
                <w:sz w:val="21"/>
                <w:szCs w:val="20"/>
              </w:rPr>
              <w:t>staining,</w:t>
            </w:r>
            <w:r>
              <w:rPr>
                <w:i/>
                <w:iCs/>
                <w:sz w:val="21"/>
                <w:szCs w:val="20"/>
              </w:rPr>
              <w:t xml:space="preserve"> sporulation assays,</w:t>
            </w:r>
            <w:r w:rsidR="00F8761D">
              <w:rPr>
                <w:i/>
                <w:iCs/>
                <w:sz w:val="21"/>
                <w:szCs w:val="20"/>
              </w:rPr>
              <w:t xml:space="preserve"> familiar with novel plate reader based high sensitivity growth analysis,</w:t>
            </w:r>
            <w:r w:rsidR="009A6E33">
              <w:rPr>
                <w:i/>
                <w:iCs/>
                <w:sz w:val="21"/>
                <w:szCs w:val="20"/>
              </w:rPr>
              <w:t xml:space="preserve"> BSL-2 and 3 trained</w:t>
            </w:r>
          </w:p>
          <w:p w14:paraId="4DDA02C1" w14:textId="77777777" w:rsidR="0037126F" w:rsidRDefault="0037126F" w:rsidP="009A6E33">
            <w:pPr>
              <w:widowControl w:val="0"/>
              <w:autoSpaceDE w:val="0"/>
              <w:autoSpaceDN w:val="0"/>
              <w:adjustRightInd w:val="0"/>
              <w:jc w:val="both"/>
              <w:rPr>
                <w:i/>
                <w:iCs/>
                <w:sz w:val="21"/>
                <w:szCs w:val="20"/>
              </w:rPr>
            </w:pPr>
          </w:p>
          <w:p w14:paraId="53AF7A26" w14:textId="6D5FBD07" w:rsidR="009A6E33" w:rsidRDefault="0037126F" w:rsidP="009A6E33">
            <w:pPr>
              <w:widowControl w:val="0"/>
              <w:autoSpaceDE w:val="0"/>
              <w:autoSpaceDN w:val="0"/>
              <w:adjustRightInd w:val="0"/>
              <w:jc w:val="both"/>
              <w:rPr>
                <w:i/>
                <w:iCs/>
                <w:sz w:val="21"/>
                <w:szCs w:val="20"/>
              </w:rPr>
            </w:pPr>
            <w:r w:rsidRPr="0037126F">
              <w:rPr>
                <w:rFonts w:ascii="Helvetica Neue" w:hAnsi="Helvetica Neue"/>
                <w:sz w:val="21"/>
                <w:szCs w:val="20"/>
              </w:rPr>
              <w:t>Microscopy</w:t>
            </w:r>
            <w:r>
              <w:rPr>
                <w:i/>
                <w:iCs/>
                <w:sz w:val="21"/>
                <w:szCs w:val="20"/>
              </w:rPr>
              <w:t xml:space="preserve">: </w:t>
            </w:r>
            <w:r w:rsidR="009A6E33">
              <w:rPr>
                <w:i/>
                <w:iCs/>
                <w:sz w:val="21"/>
                <w:szCs w:val="20"/>
              </w:rPr>
              <w:t>SEM,</w:t>
            </w:r>
            <w:r>
              <w:rPr>
                <w:i/>
                <w:iCs/>
                <w:sz w:val="21"/>
                <w:szCs w:val="20"/>
              </w:rPr>
              <w:t xml:space="preserve"> </w:t>
            </w:r>
            <w:proofErr w:type="spellStart"/>
            <w:r>
              <w:rPr>
                <w:i/>
                <w:iCs/>
                <w:sz w:val="21"/>
                <w:szCs w:val="20"/>
              </w:rPr>
              <w:t>eSEM</w:t>
            </w:r>
            <w:proofErr w:type="spellEnd"/>
            <w:r>
              <w:rPr>
                <w:i/>
                <w:iCs/>
                <w:sz w:val="21"/>
                <w:szCs w:val="20"/>
              </w:rPr>
              <w:t>,</w:t>
            </w:r>
            <w:r w:rsidR="009A6E33">
              <w:rPr>
                <w:i/>
                <w:iCs/>
                <w:sz w:val="21"/>
                <w:szCs w:val="20"/>
              </w:rPr>
              <w:t xml:space="preserve"> TEM, confocal</w:t>
            </w:r>
            <w:r>
              <w:rPr>
                <w:i/>
                <w:iCs/>
                <w:sz w:val="21"/>
                <w:szCs w:val="20"/>
              </w:rPr>
              <w:t>, phase contrast, brightfield, AFM</w:t>
            </w:r>
          </w:p>
          <w:p w14:paraId="691E0975" w14:textId="36F8367E" w:rsidR="0037126F" w:rsidRDefault="0037126F" w:rsidP="009A6E33">
            <w:pPr>
              <w:widowControl w:val="0"/>
              <w:autoSpaceDE w:val="0"/>
              <w:autoSpaceDN w:val="0"/>
              <w:adjustRightInd w:val="0"/>
              <w:jc w:val="both"/>
              <w:rPr>
                <w:i/>
                <w:iCs/>
                <w:sz w:val="21"/>
                <w:szCs w:val="20"/>
              </w:rPr>
            </w:pPr>
          </w:p>
          <w:p w14:paraId="689576D7" w14:textId="13D1CD1C" w:rsidR="0037126F" w:rsidRDefault="0037126F" w:rsidP="009A6E33">
            <w:pPr>
              <w:widowControl w:val="0"/>
              <w:autoSpaceDE w:val="0"/>
              <w:autoSpaceDN w:val="0"/>
              <w:adjustRightInd w:val="0"/>
              <w:jc w:val="both"/>
              <w:rPr>
                <w:i/>
                <w:iCs/>
                <w:sz w:val="21"/>
                <w:szCs w:val="20"/>
              </w:rPr>
            </w:pPr>
            <w:r>
              <w:rPr>
                <w:rFonts w:ascii="Helvetica Neue" w:hAnsi="Helvetica Neue"/>
                <w:sz w:val="21"/>
                <w:szCs w:val="20"/>
              </w:rPr>
              <w:t>Nano</w:t>
            </w:r>
            <w:r>
              <w:rPr>
                <w:i/>
                <w:iCs/>
                <w:sz w:val="21"/>
                <w:szCs w:val="20"/>
              </w:rPr>
              <w:t xml:space="preserve">: DLS, SLS, goniometry, fractal analysis, </w:t>
            </w:r>
            <w:proofErr w:type="spellStart"/>
            <w:r>
              <w:rPr>
                <w:i/>
                <w:iCs/>
                <w:sz w:val="21"/>
                <w:szCs w:val="20"/>
              </w:rPr>
              <w:t>nano</w:t>
            </w:r>
            <w:proofErr w:type="spellEnd"/>
            <w:r>
              <w:rPr>
                <w:i/>
                <w:iCs/>
                <w:sz w:val="21"/>
                <w:szCs w:val="20"/>
              </w:rPr>
              <w:t xml:space="preserve">-sight, </w:t>
            </w:r>
            <w:r w:rsidR="00F8761D">
              <w:rPr>
                <w:i/>
                <w:iCs/>
                <w:sz w:val="21"/>
                <w:szCs w:val="20"/>
              </w:rPr>
              <w:t>reductive synthesis and capping modification, SPR, fractional analysis</w:t>
            </w:r>
            <w:r w:rsidR="00044533">
              <w:rPr>
                <w:i/>
                <w:iCs/>
                <w:sz w:val="21"/>
                <w:szCs w:val="20"/>
              </w:rPr>
              <w:t>, see microscopy</w:t>
            </w:r>
          </w:p>
          <w:p w14:paraId="766E78B0" w14:textId="0719015C" w:rsidR="00F8761D" w:rsidRDefault="00F8761D" w:rsidP="009A6E33">
            <w:pPr>
              <w:widowControl w:val="0"/>
              <w:autoSpaceDE w:val="0"/>
              <w:autoSpaceDN w:val="0"/>
              <w:adjustRightInd w:val="0"/>
              <w:jc w:val="both"/>
              <w:rPr>
                <w:i/>
                <w:iCs/>
                <w:sz w:val="21"/>
                <w:szCs w:val="20"/>
              </w:rPr>
            </w:pPr>
          </w:p>
          <w:p w14:paraId="688FF290" w14:textId="5B8D3EA1" w:rsidR="00F8761D" w:rsidRDefault="00F8761D" w:rsidP="00F8761D">
            <w:pPr>
              <w:widowControl w:val="0"/>
              <w:autoSpaceDE w:val="0"/>
              <w:autoSpaceDN w:val="0"/>
              <w:adjustRightInd w:val="0"/>
              <w:jc w:val="both"/>
              <w:rPr>
                <w:i/>
                <w:iCs/>
                <w:sz w:val="21"/>
                <w:szCs w:val="20"/>
              </w:rPr>
            </w:pPr>
            <w:r>
              <w:rPr>
                <w:rFonts w:ascii="Helvetica Neue" w:hAnsi="Helvetica Neue"/>
                <w:sz w:val="21"/>
                <w:szCs w:val="20"/>
              </w:rPr>
              <w:t>Analytical Chemistry</w:t>
            </w:r>
            <w:r>
              <w:rPr>
                <w:i/>
                <w:iCs/>
                <w:sz w:val="21"/>
                <w:szCs w:val="20"/>
              </w:rPr>
              <w:t>: HPLC, UHPLC, GC, NFIR/IR, Flame AA, ICP-OES/AAS, MS, stripping voltammetry</w:t>
            </w:r>
          </w:p>
          <w:p w14:paraId="299BC03C" w14:textId="77777777" w:rsidR="009A6E33" w:rsidRPr="009A6E33" w:rsidRDefault="009A6E33" w:rsidP="009A6E33">
            <w:pPr>
              <w:widowControl w:val="0"/>
              <w:autoSpaceDE w:val="0"/>
              <w:autoSpaceDN w:val="0"/>
              <w:adjustRightInd w:val="0"/>
              <w:jc w:val="both"/>
              <w:rPr>
                <w:rFonts w:cs="Times New Roman"/>
                <w:sz w:val="22"/>
                <w:szCs w:val="20"/>
              </w:rPr>
            </w:pPr>
          </w:p>
          <w:p w14:paraId="04F8F6E2" w14:textId="35F6750D" w:rsidR="009A6E33" w:rsidRPr="00044533" w:rsidRDefault="00044533" w:rsidP="00044533">
            <w:pPr>
              <w:widowControl w:val="0"/>
              <w:autoSpaceDE w:val="0"/>
              <w:autoSpaceDN w:val="0"/>
              <w:adjustRightInd w:val="0"/>
              <w:jc w:val="both"/>
              <w:rPr>
                <w:i/>
                <w:iCs/>
                <w:sz w:val="21"/>
                <w:szCs w:val="20"/>
              </w:rPr>
            </w:pPr>
            <w:r>
              <w:rPr>
                <w:rFonts w:ascii="Helvetica Neue" w:hAnsi="Helvetica Neue"/>
                <w:sz w:val="21"/>
                <w:szCs w:val="20"/>
              </w:rPr>
              <w:t>Languages</w:t>
            </w:r>
            <w:r>
              <w:rPr>
                <w:i/>
                <w:iCs/>
                <w:sz w:val="21"/>
                <w:szCs w:val="20"/>
              </w:rPr>
              <w:t>: English – Native, Spanish – conversational (EU B-1/2), Danish – intermediate (EU A-1/2)</w:t>
            </w:r>
          </w:p>
        </w:tc>
      </w:tr>
    </w:tbl>
    <w:p w14:paraId="79AF044F" w14:textId="77777777" w:rsidR="005C7C2F" w:rsidRDefault="005C7C2F">
      <w:pPr>
        <w:rPr>
          <w:b/>
          <w:bCs/>
        </w:rPr>
      </w:pPr>
    </w:p>
    <w:p w14:paraId="28712ABE" w14:textId="7C15F12F" w:rsidR="00D70162" w:rsidRDefault="00D70162">
      <w:pPr>
        <w:rPr>
          <w:b/>
          <w:bCs/>
        </w:rPr>
      </w:pPr>
      <w:r>
        <w:rPr>
          <w:b/>
          <w:bCs/>
        </w:rPr>
        <w:t>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967173" w14:paraId="7EC84AE7" w14:textId="77777777" w:rsidTr="009A6E33">
        <w:tc>
          <w:tcPr>
            <w:tcW w:w="10646" w:type="dxa"/>
          </w:tcPr>
          <w:p w14:paraId="30E0FB3F" w14:textId="211E0DCB" w:rsidR="00967173" w:rsidRPr="0068095A" w:rsidRDefault="00967173" w:rsidP="00967173">
            <w:pPr>
              <w:jc w:val="both"/>
              <w:rPr>
                <w:rFonts w:ascii="Helvetica Neue UltraLight" w:hAnsi="Helvetica Neue UltraLight" w:cs="Times New Roman"/>
                <w:sz w:val="21"/>
                <w:szCs w:val="21"/>
              </w:rPr>
            </w:pPr>
            <w:r w:rsidRPr="0068095A">
              <w:rPr>
                <w:rFonts w:ascii="Helvetica Neue UltraLight" w:hAnsi="Helvetica Neue UltraLight" w:cs="Times New Roman"/>
                <w:sz w:val="21"/>
                <w:szCs w:val="21"/>
              </w:rPr>
              <w:t>* Denotes undergraduate mentee</w:t>
            </w:r>
          </w:p>
          <w:p w14:paraId="7B915B85" w14:textId="77777777" w:rsidR="00967173" w:rsidRPr="0068095A" w:rsidRDefault="00967173" w:rsidP="00967173">
            <w:pPr>
              <w:jc w:val="both"/>
              <w:rPr>
                <w:rFonts w:ascii="Helvetica Neue Medium" w:hAnsi="Helvetica Neue Medium" w:cs="Times New Roman"/>
                <w:i/>
                <w:iCs/>
                <w:sz w:val="21"/>
                <w:szCs w:val="21"/>
              </w:rPr>
            </w:pPr>
          </w:p>
          <w:p w14:paraId="64EE78ED" w14:textId="2A87108B" w:rsidR="00967173" w:rsidRPr="0068095A" w:rsidRDefault="00C1328E" w:rsidP="00967173">
            <w:pPr>
              <w:jc w:val="both"/>
              <w:rPr>
                <w:rFonts w:ascii="Helvetica Neue Medium" w:hAnsi="Helvetica Neue Medium" w:cs="Times New Roman"/>
                <w:i/>
                <w:iCs/>
                <w:sz w:val="21"/>
                <w:szCs w:val="21"/>
              </w:rPr>
            </w:pPr>
            <w:r>
              <w:rPr>
                <w:rFonts w:ascii="Helvetica Neue Medium" w:hAnsi="Helvetica Neue Medium" w:cs="Times New Roman"/>
                <w:i/>
                <w:iCs/>
                <w:sz w:val="21"/>
                <w:szCs w:val="21"/>
              </w:rPr>
              <w:t xml:space="preserve">IN </w:t>
            </w:r>
            <w:r w:rsidR="00967173" w:rsidRPr="0068095A">
              <w:rPr>
                <w:rFonts w:ascii="Helvetica Neue Medium" w:hAnsi="Helvetica Neue Medium" w:cs="Times New Roman"/>
                <w:i/>
                <w:iCs/>
                <w:sz w:val="21"/>
                <w:szCs w:val="21"/>
              </w:rPr>
              <w:t>PREPARATION</w:t>
            </w:r>
          </w:p>
          <w:p w14:paraId="2BA2036D" w14:textId="77777777" w:rsidR="00967173" w:rsidRPr="0068095A" w:rsidRDefault="00967173" w:rsidP="00967173">
            <w:pPr>
              <w:ind w:left="703" w:hanging="703"/>
              <w:jc w:val="both"/>
              <w:rPr>
                <w:rFonts w:cs="Times New Roman"/>
                <w:sz w:val="21"/>
                <w:szCs w:val="21"/>
                <w:u w:val="single"/>
              </w:rPr>
            </w:pPr>
          </w:p>
          <w:p w14:paraId="016A3296" w14:textId="77777777" w:rsidR="00967173" w:rsidRPr="0068095A" w:rsidRDefault="00967173" w:rsidP="00967173">
            <w:pPr>
              <w:ind w:left="703" w:hanging="703"/>
              <w:jc w:val="both"/>
              <w:rPr>
                <w:rFonts w:cs="Times New Roman"/>
                <w:i/>
                <w:iCs/>
                <w:sz w:val="21"/>
                <w:szCs w:val="21"/>
              </w:rPr>
            </w:pPr>
            <w:r w:rsidRPr="0068095A">
              <w:rPr>
                <w:rFonts w:cs="Times New Roman"/>
                <w:b/>
                <w:bCs/>
                <w:sz w:val="21"/>
                <w:szCs w:val="21"/>
              </w:rPr>
              <w:t>Chambers, B. A.,</w:t>
            </w:r>
            <w:r w:rsidRPr="0068095A">
              <w:rPr>
                <w:rFonts w:cs="Times New Roman"/>
                <w:sz w:val="21"/>
                <w:szCs w:val="21"/>
              </w:rPr>
              <w:t xml:space="preserve"> Hofmann, H., Kirisits, M. J., Silver and silver nanoparticles cause and select for antibiotic resistance in Pseudomonas aeruginosa. </w:t>
            </w:r>
            <w:r w:rsidRPr="0068095A">
              <w:rPr>
                <w:rFonts w:cs="Times New Roman"/>
                <w:i/>
                <w:iCs/>
                <w:sz w:val="21"/>
                <w:szCs w:val="21"/>
              </w:rPr>
              <w:t>Manuscript in preparation for Proceedings of the National Academy of Science</w:t>
            </w:r>
          </w:p>
          <w:p w14:paraId="62234AA1" w14:textId="77777777" w:rsidR="00967173" w:rsidRPr="0068095A" w:rsidRDefault="00967173" w:rsidP="00967173">
            <w:pPr>
              <w:ind w:left="720" w:hanging="720"/>
              <w:jc w:val="both"/>
              <w:rPr>
                <w:rFonts w:cs="Times New Roman"/>
                <w:sz w:val="21"/>
                <w:szCs w:val="21"/>
              </w:rPr>
            </w:pPr>
          </w:p>
          <w:p w14:paraId="7EF2EDC9" w14:textId="77777777" w:rsidR="00967173" w:rsidRPr="0068095A" w:rsidRDefault="00967173" w:rsidP="00967173">
            <w:pPr>
              <w:ind w:left="720" w:hanging="720"/>
              <w:jc w:val="both"/>
              <w:rPr>
                <w:rFonts w:cs="Times New Roman"/>
                <w:sz w:val="21"/>
                <w:szCs w:val="21"/>
              </w:rPr>
            </w:pPr>
            <w:r w:rsidRPr="0068095A">
              <w:rPr>
                <w:rFonts w:cs="Times New Roman"/>
                <w:b/>
                <w:bCs/>
                <w:sz w:val="21"/>
                <w:szCs w:val="21"/>
              </w:rPr>
              <w:t>Chambers, B. A</w:t>
            </w:r>
            <w:r w:rsidRPr="0068095A">
              <w:rPr>
                <w:rFonts w:cs="Times New Roman"/>
                <w:sz w:val="21"/>
                <w:szCs w:val="21"/>
              </w:rPr>
              <w:t xml:space="preserve">., </w:t>
            </w:r>
            <w:proofErr w:type="spellStart"/>
            <w:r w:rsidRPr="0068095A">
              <w:rPr>
                <w:rFonts w:cs="Times New Roman"/>
                <w:sz w:val="21"/>
                <w:szCs w:val="21"/>
              </w:rPr>
              <w:t>D’Alton</w:t>
            </w:r>
            <w:proofErr w:type="spellEnd"/>
            <w:r w:rsidRPr="0068095A">
              <w:rPr>
                <w:rFonts w:cs="Times New Roman"/>
                <w:sz w:val="21"/>
                <w:szCs w:val="21"/>
              </w:rPr>
              <w:t xml:space="preserve">, S., *Smith, S. K., Kirisits, M. J., A molecular biological model for the surface attachment action of silver nanoparticles. </w:t>
            </w:r>
            <w:r w:rsidRPr="0068095A">
              <w:rPr>
                <w:rFonts w:cs="Times New Roman"/>
                <w:i/>
                <w:iCs/>
                <w:sz w:val="21"/>
                <w:szCs w:val="21"/>
              </w:rPr>
              <w:t>Manuscript in preparation for American Chemical Society Nano</w:t>
            </w:r>
          </w:p>
          <w:p w14:paraId="48992185" w14:textId="77777777" w:rsidR="00967173" w:rsidRPr="0068095A" w:rsidRDefault="00967173" w:rsidP="00967173">
            <w:pPr>
              <w:jc w:val="both"/>
              <w:rPr>
                <w:rFonts w:cs="Times New Roman"/>
                <w:sz w:val="21"/>
                <w:szCs w:val="21"/>
              </w:rPr>
            </w:pPr>
          </w:p>
          <w:p w14:paraId="35A7BB91" w14:textId="77777777" w:rsidR="00967173" w:rsidRPr="0068095A" w:rsidRDefault="00967173" w:rsidP="00967173">
            <w:pPr>
              <w:ind w:left="720" w:hanging="720"/>
              <w:jc w:val="both"/>
              <w:rPr>
                <w:rFonts w:cs="Times New Roman"/>
                <w:i/>
                <w:iCs/>
                <w:sz w:val="21"/>
                <w:szCs w:val="21"/>
              </w:rPr>
            </w:pPr>
            <w:r w:rsidRPr="0068095A">
              <w:rPr>
                <w:rFonts w:cs="Times New Roman"/>
                <w:b/>
                <w:bCs/>
                <w:sz w:val="21"/>
                <w:szCs w:val="21"/>
              </w:rPr>
              <w:t>Chambers, B. A</w:t>
            </w:r>
            <w:r w:rsidRPr="0068095A">
              <w:rPr>
                <w:rFonts w:cs="Times New Roman"/>
                <w:sz w:val="21"/>
                <w:szCs w:val="21"/>
              </w:rPr>
              <w:t xml:space="preserve">., </w:t>
            </w:r>
            <w:proofErr w:type="spellStart"/>
            <w:r w:rsidRPr="0068095A">
              <w:rPr>
                <w:rFonts w:cs="Times New Roman"/>
                <w:sz w:val="21"/>
                <w:szCs w:val="21"/>
              </w:rPr>
              <w:t>Sabaraya</w:t>
            </w:r>
            <w:proofErr w:type="spellEnd"/>
            <w:r w:rsidRPr="0068095A">
              <w:rPr>
                <w:rFonts w:cs="Times New Roman"/>
                <w:sz w:val="21"/>
                <w:szCs w:val="21"/>
              </w:rPr>
              <w:t xml:space="preserve">, I. V., Saleh, N.B., Kirisits, M. J. Cohort adoption: The effect of a four-year pre-college STEM outreach program. </w:t>
            </w:r>
            <w:r w:rsidRPr="0068095A">
              <w:rPr>
                <w:rFonts w:cs="Times New Roman"/>
                <w:i/>
                <w:iCs/>
                <w:sz w:val="21"/>
                <w:szCs w:val="21"/>
              </w:rPr>
              <w:t>Manuscript in preparation for the Journal of Science Education and Technology</w:t>
            </w:r>
          </w:p>
          <w:p w14:paraId="7ED371C1" w14:textId="77777777" w:rsidR="00967173" w:rsidRPr="0068095A" w:rsidRDefault="00967173" w:rsidP="00967173">
            <w:pPr>
              <w:ind w:left="703" w:hanging="703"/>
              <w:jc w:val="both"/>
              <w:rPr>
                <w:rFonts w:cs="Times New Roman"/>
                <w:sz w:val="21"/>
                <w:szCs w:val="21"/>
                <w:u w:val="single"/>
              </w:rPr>
            </w:pPr>
          </w:p>
          <w:p w14:paraId="10BFEF47" w14:textId="4114C803" w:rsidR="00967173" w:rsidRPr="0068095A" w:rsidRDefault="00C1328E" w:rsidP="00967173">
            <w:pPr>
              <w:ind w:left="703" w:hanging="703"/>
              <w:jc w:val="both"/>
              <w:rPr>
                <w:rFonts w:ascii="Helvetica Neue Medium" w:hAnsi="Helvetica Neue Medium" w:cs="Times New Roman"/>
                <w:i/>
                <w:iCs/>
                <w:sz w:val="21"/>
                <w:szCs w:val="21"/>
              </w:rPr>
            </w:pPr>
            <w:r>
              <w:rPr>
                <w:rFonts w:ascii="Helvetica Neue Medium" w:hAnsi="Helvetica Neue Medium" w:cs="Times New Roman"/>
                <w:i/>
                <w:iCs/>
                <w:sz w:val="21"/>
                <w:szCs w:val="21"/>
              </w:rPr>
              <w:t>PUBLISHED</w:t>
            </w:r>
          </w:p>
          <w:p w14:paraId="2E4B3B81" w14:textId="77777777" w:rsidR="00967173" w:rsidRPr="0068095A" w:rsidRDefault="00967173" w:rsidP="00967173">
            <w:pPr>
              <w:ind w:left="720" w:hanging="720"/>
              <w:jc w:val="both"/>
              <w:rPr>
                <w:rFonts w:cs="Times New Roman"/>
                <w:sz w:val="21"/>
                <w:szCs w:val="21"/>
              </w:rPr>
            </w:pPr>
          </w:p>
          <w:p w14:paraId="17368CFF" w14:textId="77777777" w:rsidR="00967173" w:rsidRPr="0068095A" w:rsidRDefault="00967173" w:rsidP="00967173">
            <w:pPr>
              <w:ind w:left="720" w:hanging="720"/>
              <w:jc w:val="both"/>
              <w:rPr>
                <w:rFonts w:cs="Times New Roman"/>
                <w:sz w:val="21"/>
                <w:szCs w:val="21"/>
              </w:rPr>
            </w:pPr>
            <w:r w:rsidRPr="0068095A">
              <w:rPr>
                <w:rFonts w:cs="Times New Roman"/>
                <w:b/>
                <w:bCs/>
                <w:sz w:val="21"/>
                <w:szCs w:val="21"/>
              </w:rPr>
              <w:t>Chambers, B. A</w:t>
            </w:r>
            <w:r w:rsidRPr="0068095A">
              <w:rPr>
                <w:rFonts w:cs="Times New Roman"/>
                <w:sz w:val="21"/>
                <w:szCs w:val="21"/>
              </w:rPr>
              <w:t xml:space="preserve">. A molecular biological model describing silver nanoparticle mechanisms of toxicity and associated antibiotic resistance. </w:t>
            </w:r>
            <w:r w:rsidRPr="0068095A">
              <w:rPr>
                <w:rFonts w:cs="Times New Roman"/>
                <w:i/>
                <w:iCs/>
                <w:sz w:val="21"/>
                <w:szCs w:val="21"/>
              </w:rPr>
              <w:t>Dissertation Published by The University of Texas at Austin</w:t>
            </w:r>
            <w:r w:rsidRPr="0068095A">
              <w:rPr>
                <w:rFonts w:cs="Times New Roman"/>
                <w:sz w:val="21"/>
                <w:szCs w:val="21"/>
              </w:rPr>
              <w:t xml:space="preserve">. </w:t>
            </w:r>
            <w:r w:rsidRPr="0068095A">
              <w:rPr>
                <w:rFonts w:cs="Times New Roman"/>
                <w:b/>
                <w:bCs/>
                <w:sz w:val="21"/>
                <w:szCs w:val="21"/>
              </w:rPr>
              <w:t>2018</w:t>
            </w:r>
            <w:r w:rsidRPr="0068095A">
              <w:rPr>
                <w:rFonts w:cs="Times New Roman"/>
                <w:sz w:val="21"/>
                <w:szCs w:val="21"/>
              </w:rPr>
              <w:t xml:space="preserve"> </w:t>
            </w:r>
          </w:p>
          <w:p w14:paraId="22CBD0E7" w14:textId="77777777" w:rsidR="00967173" w:rsidRPr="0068095A" w:rsidRDefault="00967173" w:rsidP="00967173">
            <w:pPr>
              <w:ind w:left="720" w:hanging="720"/>
              <w:jc w:val="both"/>
              <w:rPr>
                <w:rFonts w:cs="Times New Roman"/>
                <w:sz w:val="21"/>
                <w:szCs w:val="21"/>
              </w:rPr>
            </w:pPr>
          </w:p>
          <w:p w14:paraId="001A0597" w14:textId="01B63C0D" w:rsidR="00967173" w:rsidRPr="0068095A" w:rsidRDefault="00967173" w:rsidP="00967173">
            <w:pPr>
              <w:ind w:left="720" w:hanging="720"/>
              <w:jc w:val="both"/>
              <w:rPr>
                <w:rFonts w:cs="Times New Roman"/>
                <w:sz w:val="21"/>
                <w:szCs w:val="21"/>
              </w:rPr>
            </w:pPr>
            <w:r w:rsidRPr="0068095A">
              <w:rPr>
                <w:rFonts w:cs="Times New Roman"/>
                <w:sz w:val="21"/>
                <w:szCs w:val="21"/>
              </w:rPr>
              <w:t xml:space="preserve">Saleh, N. B., </w:t>
            </w:r>
            <w:r w:rsidRPr="0068095A">
              <w:rPr>
                <w:rFonts w:cs="Times New Roman"/>
                <w:b/>
                <w:bCs/>
                <w:sz w:val="21"/>
                <w:szCs w:val="21"/>
              </w:rPr>
              <w:t>Chambers, B. A</w:t>
            </w:r>
            <w:r w:rsidRPr="0068095A">
              <w:rPr>
                <w:rFonts w:cs="Times New Roman"/>
                <w:sz w:val="21"/>
                <w:szCs w:val="21"/>
              </w:rPr>
              <w:t xml:space="preserve">., </w:t>
            </w:r>
            <w:proofErr w:type="spellStart"/>
            <w:r w:rsidRPr="0068095A">
              <w:rPr>
                <w:rFonts w:cs="Times New Roman"/>
                <w:sz w:val="21"/>
                <w:szCs w:val="21"/>
              </w:rPr>
              <w:t>Aich</w:t>
            </w:r>
            <w:proofErr w:type="spellEnd"/>
            <w:r w:rsidRPr="0068095A">
              <w:rPr>
                <w:rFonts w:cs="Times New Roman"/>
                <w:sz w:val="21"/>
                <w:szCs w:val="21"/>
              </w:rPr>
              <w:t xml:space="preserve"> N.</w:t>
            </w:r>
            <w:r w:rsidR="00044533" w:rsidRPr="0068095A">
              <w:rPr>
                <w:rFonts w:cs="Times New Roman"/>
                <w:sz w:val="21"/>
                <w:szCs w:val="21"/>
              </w:rPr>
              <w:t>,</w:t>
            </w:r>
            <w:r w:rsidRPr="0068095A">
              <w:rPr>
                <w:rFonts w:cs="Times New Roman"/>
                <w:sz w:val="21"/>
                <w:szCs w:val="21"/>
              </w:rPr>
              <w:t xml:space="preserve"> Kirisits, M. J.  Mechanistic lessons learned from studies of planktonic bacteria with metallic nanomaterials: implications for interactions between nanomaterials and biofilm bacteria, </w:t>
            </w:r>
            <w:r w:rsidRPr="0068095A">
              <w:rPr>
                <w:rFonts w:cs="Times New Roman"/>
                <w:i/>
                <w:iCs/>
                <w:sz w:val="21"/>
                <w:szCs w:val="21"/>
              </w:rPr>
              <w:t>Frontiers in Microbiology</w:t>
            </w:r>
            <w:r w:rsidRPr="0068095A">
              <w:rPr>
                <w:rFonts w:cs="Times New Roman"/>
                <w:sz w:val="21"/>
                <w:szCs w:val="21"/>
              </w:rPr>
              <w:t xml:space="preserve">. </w:t>
            </w:r>
            <w:r w:rsidRPr="0068095A">
              <w:rPr>
                <w:rFonts w:cs="Times New Roman"/>
                <w:b/>
                <w:bCs/>
                <w:sz w:val="21"/>
                <w:szCs w:val="21"/>
              </w:rPr>
              <w:t>2015</w:t>
            </w:r>
            <w:r w:rsidRPr="0068095A">
              <w:rPr>
                <w:rFonts w:cs="Times New Roman"/>
                <w:sz w:val="21"/>
                <w:szCs w:val="21"/>
              </w:rPr>
              <w:t xml:space="preserve"> </w:t>
            </w:r>
          </w:p>
          <w:p w14:paraId="015512E7" w14:textId="77777777" w:rsidR="00967173" w:rsidRPr="0068095A" w:rsidRDefault="00967173" w:rsidP="00967173">
            <w:pPr>
              <w:ind w:left="720" w:hanging="720"/>
              <w:jc w:val="both"/>
              <w:rPr>
                <w:rFonts w:cs="Times New Roman"/>
                <w:sz w:val="21"/>
                <w:szCs w:val="21"/>
              </w:rPr>
            </w:pPr>
          </w:p>
          <w:p w14:paraId="37C2DF5E" w14:textId="77777777" w:rsidR="00967173" w:rsidRPr="0068095A" w:rsidRDefault="00967173" w:rsidP="00967173">
            <w:pPr>
              <w:ind w:left="720" w:hanging="720"/>
              <w:jc w:val="both"/>
              <w:rPr>
                <w:rFonts w:cs="Times New Roman"/>
                <w:sz w:val="21"/>
                <w:szCs w:val="21"/>
              </w:rPr>
            </w:pPr>
            <w:r w:rsidRPr="0068095A">
              <w:rPr>
                <w:rFonts w:cs="Times New Roman"/>
                <w:b/>
                <w:bCs/>
                <w:sz w:val="21"/>
                <w:szCs w:val="21"/>
              </w:rPr>
              <w:t>Chambers, B. A</w:t>
            </w:r>
            <w:r w:rsidRPr="0068095A">
              <w:rPr>
                <w:rFonts w:cs="Times New Roman"/>
                <w:sz w:val="21"/>
                <w:szCs w:val="21"/>
              </w:rPr>
              <w:t xml:space="preserve">., </w:t>
            </w:r>
            <w:proofErr w:type="spellStart"/>
            <w:r w:rsidRPr="0068095A">
              <w:rPr>
                <w:rFonts w:cs="Times New Roman"/>
                <w:sz w:val="21"/>
                <w:szCs w:val="21"/>
              </w:rPr>
              <w:t>Afrooz</w:t>
            </w:r>
            <w:proofErr w:type="spellEnd"/>
            <w:r w:rsidRPr="0068095A">
              <w:rPr>
                <w:rFonts w:cs="Times New Roman"/>
                <w:sz w:val="21"/>
                <w:szCs w:val="21"/>
              </w:rPr>
              <w:t xml:space="preserve"> A. R. M. N., Bae S., </w:t>
            </w:r>
            <w:proofErr w:type="spellStart"/>
            <w:r w:rsidRPr="0068095A">
              <w:rPr>
                <w:rFonts w:cs="Times New Roman"/>
                <w:sz w:val="21"/>
                <w:szCs w:val="21"/>
              </w:rPr>
              <w:t>Aich</w:t>
            </w:r>
            <w:proofErr w:type="spellEnd"/>
            <w:r w:rsidRPr="0068095A">
              <w:rPr>
                <w:rFonts w:cs="Times New Roman"/>
                <w:sz w:val="21"/>
                <w:szCs w:val="21"/>
              </w:rPr>
              <w:t xml:space="preserve"> N., Katz, L. E., Saleh N. B., Kirisits, M. J.  Effects of Chloride and Ionic Strength on Physical Morphology, Dissolution, and Bacterial Toxicity of Silver Nanoparticles. </w:t>
            </w:r>
            <w:r w:rsidRPr="0068095A">
              <w:rPr>
                <w:rFonts w:cs="Times New Roman"/>
                <w:i/>
                <w:iCs/>
                <w:sz w:val="21"/>
                <w:szCs w:val="21"/>
              </w:rPr>
              <w:t>Environmental Science and Technology</w:t>
            </w:r>
            <w:r w:rsidRPr="0068095A">
              <w:rPr>
                <w:rFonts w:cs="Times New Roman"/>
                <w:sz w:val="21"/>
                <w:szCs w:val="21"/>
              </w:rPr>
              <w:t xml:space="preserve">. </w:t>
            </w:r>
            <w:r w:rsidRPr="0068095A">
              <w:rPr>
                <w:rFonts w:cs="Times New Roman"/>
                <w:b/>
                <w:bCs/>
                <w:sz w:val="21"/>
                <w:szCs w:val="21"/>
              </w:rPr>
              <w:t>2014</w:t>
            </w:r>
            <w:r w:rsidRPr="0068095A">
              <w:rPr>
                <w:rFonts w:cs="Times New Roman"/>
                <w:sz w:val="21"/>
                <w:szCs w:val="21"/>
              </w:rPr>
              <w:t xml:space="preserve"> 48 (1) 761-769. DOI: 10.1021/es403969x. </w:t>
            </w:r>
          </w:p>
          <w:p w14:paraId="49FFEAE2" w14:textId="77777777" w:rsidR="00967173" w:rsidRPr="0068095A" w:rsidRDefault="00967173" w:rsidP="00967173">
            <w:pPr>
              <w:ind w:left="720" w:hanging="720"/>
              <w:jc w:val="both"/>
              <w:rPr>
                <w:rFonts w:cs="Times New Roman"/>
                <w:sz w:val="21"/>
                <w:szCs w:val="21"/>
              </w:rPr>
            </w:pPr>
          </w:p>
          <w:p w14:paraId="79E2B511" w14:textId="77777777" w:rsidR="00967173" w:rsidRPr="0068095A" w:rsidRDefault="00967173" w:rsidP="00967173">
            <w:pPr>
              <w:ind w:left="720" w:hanging="720"/>
              <w:jc w:val="both"/>
              <w:rPr>
                <w:rFonts w:cs="Times New Roman"/>
                <w:sz w:val="21"/>
                <w:szCs w:val="21"/>
              </w:rPr>
            </w:pPr>
            <w:r w:rsidRPr="0068095A">
              <w:rPr>
                <w:rFonts w:cs="Times New Roman"/>
                <w:sz w:val="21"/>
                <w:szCs w:val="21"/>
              </w:rPr>
              <w:t xml:space="preserve">Saleh, N. B., </w:t>
            </w:r>
            <w:proofErr w:type="spellStart"/>
            <w:r w:rsidRPr="0068095A">
              <w:rPr>
                <w:rFonts w:cs="Times New Roman"/>
                <w:sz w:val="21"/>
                <w:szCs w:val="21"/>
              </w:rPr>
              <w:t>Aich</w:t>
            </w:r>
            <w:proofErr w:type="spellEnd"/>
            <w:r w:rsidRPr="0068095A">
              <w:rPr>
                <w:rFonts w:cs="Times New Roman"/>
                <w:sz w:val="21"/>
                <w:szCs w:val="21"/>
              </w:rPr>
              <w:t xml:space="preserve">, N., </w:t>
            </w:r>
            <w:r w:rsidRPr="0068095A">
              <w:rPr>
                <w:rFonts w:cs="Times New Roman"/>
                <w:b/>
                <w:bCs/>
                <w:sz w:val="21"/>
                <w:szCs w:val="21"/>
              </w:rPr>
              <w:t>Chambers, B.  A</w:t>
            </w:r>
            <w:r w:rsidRPr="0068095A">
              <w:rPr>
                <w:rFonts w:cs="Times New Roman"/>
                <w:sz w:val="21"/>
                <w:szCs w:val="21"/>
              </w:rPr>
              <w:t xml:space="preserve">., </w:t>
            </w:r>
            <w:proofErr w:type="spellStart"/>
            <w:r w:rsidRPr="0068095A">
              <w:rPr>
                <w:rFonts w:cs="Times New Roman"/>
                <w:sz w:val="21"/>
                <w:szCs w:val="21"/>
              </w:rPr>
              <w:t>Afrooz</w:t>
            </w:r>
            <w:proofErr w:type="spellEnd"/>
            <w:r w:rsidRPr="0068095A">
              <w:rPr>
                <w:rFonts w:cs="Times New Roman"/>
                <w:sz w:val="21"/>
                <w:szCs w:val="21"/>
              </w:rPr>
              <w:t xml:space="preserve">, A. R. M., Kirisits, M. J. Influence of tin doping on environmental interactions of </w:t>
            </w:r>
            <w:proofErr w:type="spellStart"/>
            <w:r w:rsidRPr="0068095A">
              <w:rPr>
                <w:rFonts w:cs="Times New Roman"/>
                <w:sz w:val="21"/>
                <w:szCs w:val="21"/>
              </w:rPr>
              <w:t>nano</w:t>
            </w:r>
            <w:proofErr w:type="spellEnd"/>
            <w:r w:rsidRPr="0068095A">
              <w:rPr>
                <w:rFonts w:cs="Times New Roman"/>
                <w:sz w:val="21"/>
                <w:szCs w:val="21"/>
              </w:rPr>
              <w:t xml:space="preserve"> indium oxides in aqueous systems. </w:t>
            </w:r>
            <w:r w:rsidRPr="0068095A">
              <w:rPr>
                <w:rFonts w:cs="Times New Roman"/>
                <w:i/>
                <w:iCs/>
                <w:sz w:val="21"/>
                <w:szCs w:val="21"/>
              </w:rPr>
              <w:t>Abstracts of Papers of the American Chemical Society</w:t>
            </w:r>
            <w:r w:rsidRPr="0068095A">
              <w:rPr>
                <w:rFonts w:cs="Times New Roman"/>
                <w:sz w:val="21"/>
                <w:szCs w:val="21"/>
              </w:rPr>
              <w:t xml:space="preserve">. </w:t>
            </w:r>
            <w:r w:rsidRPr="0068095A">
              <w:rPr>
                <w:rFonts w:cs="Times New Roman"/>
                <w:b/>
                <w:bCs/>
                <w:sz w:val="21"/>
                <w:szCs w:val="21"/>
              </w:rPr>
              <w:t>2014</w:t>
            </w:r>
          </w:p>
          <w:p w14:paraId="09494CA2" w14:textId="77777777" w:rsidR="00967173" w:rsidRPr="0068095A" w:rsidRDefault="00967173" w:rsidP="00967173">
            <w:pPr>
              <w:jc w:val="both"/>
              <w:rPr>
                <w:rFonts w:cs="Times New Roman"/>
                <w:sz w:val="21"/>
                <w:szCs w:val="21"/>
              </w:rPr>
            </w:pPr>
          </w:p>
          <w:p w14:paraId="6F111E67" w14:textId="5C0D9547" w:rsidR="00967173" w:rsidRDefault="00967173" w:rsidP="00967173">
            <w:pPr>
              <w:ind w:left="699" w:hanging="699"/>
              <w:rPr>
                <w:b/>
                <w:bCs/>
              </w:rPr>
            </w:pPr>
            <w:r w:rsidRPr="0068095A">
              <w:rPr>
                <w:rFonts w:cs="Times New Roman"/>
                <w:sz w:val="21"/>
                <w:szCs w:val="21"/>
              </w:rPr>
              <w:t xml:space="preserve">C.B. Mendez, S. Bae, </w:t>
            </w:r>
            <w:r w:rsidRPr="0068095A">
              <w:rPr>
                <w:rFonts w:cs="Times New Roman"/>
                <w:b/>
                <w:bCs/>
                <w:sz w:val="21"/>
                <w:szCs w:val="21"/>
              </w:rPr>
              <w:t>B. A. Chambers</w:t>
            </w:r>
            <w:r w:rsidRPr="0068095A">
              <w:rPr>
                <w:rFonts w:cs="Times New Roman"/>
                <w:sz w:val="21"/>
                <w:szCs w:val="21"/>
              </w:rPr>
              <w:t xml:space="preserve">, S. </w:t>
            </w:r>
            <w:proofErr w:type="spellStart"/>
            <w:r w:rsidRPr="0068095A">
              <w:rPr>
                <w:rFonts w:cs="Times New Roman"/>
                <w:sz w:val="21"/>
                <w:szCs w:val="21"/>
              </w:rPr>
              <w:t>Fakhreddine</w:t>
            </w:r>
            <w:proofErr w:type="spellEnd"/>
            <w:r w:rsidRPr="0068095A">
              <w:rPr>
                <w:rFonts w:cs="Times New Roman"/>
                <w:sz w:val="21"/>
                <w:szCs w:val="21"/>
              </w:rPr>
              <w:t xml:space="preserve">, T. </w:t>
            </w:r>
            <w:proofErr w:type="spellStart"/>
            <w:r w:rsidRPr="0068095A">
              <w:rPr>
                <w:rFonts w:cs="Times New Roman"/>
                <w:sz w:val="21"/>
                <w:szCs w:val="21"/>
              </w:rPr>
              <w:t>Gloyna</w:t>
            </w:r>
            <w:proofErr w:type="spellEnd"/>
            <w:r w:rsidRPr="0068095A">
              <w:rPr>
                <w:rFonts w:cs="Times New Roman"/>
                <w:sz w:val="21"/>
                <w:szCs w:val="21"/>
              </w:rPr>
              <w:t xml:space="preserve">, S. Keithley, L. </w:t>
            </w:r>
            <w:proofErr w:type="spellStart"/>
            <w:r w:rsidRPr="0068095A">
              <w:rPr>
                <w:rFonts w:cs="Times New Roman"/>
                <w:sz w:val="21"/>
                <w:szCs w:val="21"/>
              </w:rPr>
              <w:t>Untung</w:t>
            </w:r>
            <w:proofErr w:type="spellEnd"/>
            <w:r w:rsidRPr="0068095A">
              <w:rPr>
                <w:rFonts w:cs="Times New Roman"/>
                <w:sz w:val="21"/>
                <w:szCs w:val="21"/>
              </w:rPr>
              <w:t xml:space="preserve">, M.E. Barrett, K. Kinney, and M. J. Kirisits, Effect of Roof Material on Water Quality for Rainwater Harvesting Systems Additional Physical, Chemical, and Microbiological Data. </w:t>
            </w:r>
            <w:r w:rsidRPr="0068095A">
              <w:rPr>
                <w:rFonts w:cs="Times New Roman"/>
                <w:i/>
                <w:iCs/>
                <w:sz w:val="21"/>
                <w:szCs w:val="21"/>
              </w:rPr>
              <w:t>Texas Water Development Board</w:t>
            </w:r>
            <w:r w:rsidRPr="0068095A">
              <w:rPr>
                <w:rFonts w:cs="Times New Roman"/>
                <w:sz w:val="21"/>
                <w:szCs w:val="21"/>
              </w:rPr>
              <w:t xml:space="preserve"> </w:t>
            </w:r>
            <w:r w:rsidRPr="0068095A">
              <w:rPr>
                <w:rFonts w:cs="Times New Roman"/>
                <w:b/>
                <w:bCs/>
                <w:sz w:val="21"/>
                <w:szCs w:val="21"/>
              </w:rPr>
              <w:t>2010</w:t>
            </w:r>
          </w:p>
        </w:tc>
      </w:tr>
    </w:tbl>
    <w:p w14:paraId="70D2828B" w14:textId="77777777" w:rsidR="00967173" w:rsidRDefault="00967173">
      <w:pPr>
        <w:rPr>
          <w:b/>
          <w:bCs/>
        </w:rPr>
      </w:pPr>
    </w:p>
    <w:p w14:paraId="5C1BBB31" w14:textId="77777777" w:rsidR="00862CD6" w:rsidRDefault="00862CD6">
      <w:pPr>
        <w:rPr>
          <w:b/>
          <w:bCs/>
        </w:rPr>
      </w:pPr>
    </w:p>
    <w:p w14:paraId="1DBDF92B" w14:textId="5ADFF08A" w:rsidR="00D70162" w:rsidRDefault="00D70162">
      <w:pPr>
        <w:rPr>
          <w:b/>
          <w:bCs/>
        </w:rPr>
      </w:pPr>
      <w:r>
        <w:rPr>
          <w:b/>
          <w:bCs/>
        </w:rPr>
        <w:lastRenderedPageBreak/>
        <w:t>PRESENTATIONS</w:t>
      </w:r>
    </w:p>
    <w:p w14:paraId="17DF4A99" w14:textId="6C3D9D21" w:rsidR="00967173" w:rsidRDefault="00967173">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967173" w:rsidRPr="0068095A" w14:paraId="02B4CA55" w14:textId="77777777" w:rsidTr="009A6E33">
        <w:tc>
          <w:tcPr>
            <w:tcW w:w="10646" w:type="dxa"/>
          </w:tcPr>
          <w:p w14:paraId="6CC2C7CA" w14:textId="3F6474A1"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r w:rsidRPr="0068095A">
              <w:rPr>
                <w:rFonts w:cs="Times New Roman"/>
                <w:sz w:val="21"/>
                <w:szCs w:val="21"/>
              </w:rPr>
              <w:t xml:space="preserve">Landsman M. R., </w:t>
            </w:r>
            <w:r w:rsidRPr="0068095A">
              <w:rPr>
                <w:rFonts w:cs="Times New Roman"/>
                <w:b/>
                <w:bCs/>
                <w:sz w:val="21"/>
                <w:szCs w:val="21"/>
              </w:rPr>
              <w:t>Chambers B.A</w:t>
            </w:r>
            <w:r w:rsidRPr="0068095A">
              <w:rPr>
                <w:rFonts w:cs="Times New Roman"/>
                <w:sz w:val="21"/>
                <w:szCs w:val="21"/>
              </w:rPr>
              <w:t>., Kirisits M. J., Contaminant transport in an Austin Urban Watershed: approaches to isolate human influence. Waller Creek Consortium. Austin Texas, May 9</w:t>
            </w:r>
            <w:r w:rsidR="00A113E1" w:rsidRPr="0068095A">
              <w:rPr>
                <w:rFonts w:cs="Times New Roman"/>
                <w:sz w:val="21"/>
                <w:szCs w:val="21"/>
                <w:vertAlign w:val="superscript"/>
              </w:rPr>
              <w:t>t</w:t>
            </w:r>
            <w:r w:rsidR="00A113E1">
              <w:rPr>
                <w:rFonts w:cs="Times New Roman"/>
                <w:sz w:val="21"/>
                <w:szCs w:val="21"/>
                <w:vertAlign w:val="superscript"/>
              </w:rPr>
              <w:t>h</w:t>
            </w:r>
            <w:r w:rsidR="00A113E1">
              <w:rPr>
                <w:rFonts w:cs="Times New Roman"/>
                <w:sz w:val="21"/>
                <w:szCs w:val="21"/>
              </w:rPr>
              <w:t>,</w:t>
            </w:r>
            <w:r w:rsidR="00A113E1" w:rsidRPr="0068095A">
              <w:rPr>
                <w:rFonts w:cs="Times New Roman"/>
                <w:sz w:val="21"/>
                <w:szCs w:val="21"/>
              </w:rPr>
              <w:t xml:space="preserve"> 2019</w:t>
            </w:r>
          </w:p>
          <w:p w14:paraId="077770F9"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p>
          <w:p w14:paraId="0C35A9BF"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r w:rsidRPr="0068095A">
              <w:rPr>
                <w:rFonts w:cs="Times New Roman"/>
                <w:b/>
                <w:bCs/>
                <w:sz w:val="21"/>
                <w:szCs w:val="21"/>
              </w:rPr>
              <w:t>Chambers B. A</w:t>
            </w:r>
            <w:r w:rsidRPr="0068095A">
              <w:rPr>
                <w:rFonts w:cs="Times New Roman"/>
                <w:sz w:val="21"/>
                <w:szCs w:val="21"/>
              </w:rPr>
              <w:t xml:space="preserve">., Smith, S. K., Kirisits M. J., Silver nanoparticles induce antibiotic resistance in </w:t>
            </w:r>
            <w:r w:rsidRPr="0068095A">
              <w:rPr>
                <w:rFonts w:cs="Times New Roman"/>
                <w:i/>
                <w:iCs/>
                <w:sz w:val="21"/>
                <w:szCs w:val="21"/>
              </w:rPr>
              <w:t>Pseudomonas aeruginosa</w:t>
            </w:r>
            <w:r w:rsidRPr="0068095A">
              <w:rPr>
                <w:rFonts w:cs="Times New Roman"/>
                <w:sz w:val="21"/>
                <w:szCs w:val="21"/>
              </w:rPr>
              <w:t>. American Chemical Society National Meeting, New Orleans March 18-22, 2018</w:t>
            </w:r>
          </w:p>
          <w:p w14:paraId="01BDBB17" w14:textId="77777777" w:rsidR="00967173" w:rsidRPr="0068095A" w:rsidRDefault="00967173" w:rsidP="00967173">
            <w:pPr>
              <w:widowControl w:val="0"/>
              <w:tabs>
                <w:tab w:val="left" w:pos="90"/>
              </w:tabs>
              <w:autoSpaceDE w:val="0"/>
              <w:autoSpaceDN w:val="0"/>
              <w:adjustRightInd w:val="0"/>
              <w:rPr>
                <w:rFonts w:cs="Times New Roman"/>
                <w:sz w:val="21"/>
                <w:szCs w:val="21"/>
              </w:rPr>
            </w:pPr>
          </w:p>
          <w:p w14:paraId="66BF0565"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r w:rsidRPr="0068095A">
              <w:rPr>
                <w:rFonts w:cs="Times New Roman"/>
                <w:b/>
                <w:bCs/>
                <w:sz w:val="21"/>
                <w:szCs w:val="21"/>
              </w:rPr>
              <w:t>Chambers B. A</w:t>
            </w:r>
            <w:r w:rsidRPr="0068095A">
              <w:rPr>
                <w:rFonts w:cs="Times New Roman"/>
                <w:sz w:val="21"/>
                <w:szCs w:val="21"/>
              </w:rPr>
              <w:t>., Smith S. K., Kirisits M. J., Resistance is not futile: Metals generate antibiotic resistance in engineered systems. Sustainability Conference. University of Texas, November 8-11, 2016</w:t>
            </w:r>
          </w:p>
          <w:p w14:paraId="493EDBB2"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p>
          <w:p w14:paraId="0B7F0AA4"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r w:rsidRPr="0068095A">
              <w:rPr>
                <w:rFonts w:cs="Times New Roman"/>
                <w:b/>
                <w:bCs/>
                <w:sz w:val="21"/>
                <w:szCs w:val="21"/>
              </w:rPr>
              <w:t>Chambers B. A</w:t>
            </w:r>
            <w:r w:rsidRPr="0068095A">
              <w:rPr>
                <w:rFonts w:cs="Times New Roman"/>
                <w:sz w:val="21"/>
                <w:szCs w:val="21"/>
              </w:rPr>
              <w:t>., Kirisits M. J., Antibiotic resistance consequences of silver nanoparticle use. Gordon Microbial Stress Response. Mount Holyoke, July 17 -26, 2016</w:t>
            </w:r>
          </w:p>
          <w:p w14:paraId="23C7FA4A" w14:textId="77777777" w:rsidR="00967173" w:rsidRPr="0068095A" w:rsidRDefault="00967173" w:rsidP="00967173">
            <w:pPr>
              <w:widowControl w:val="0"/>
              <w:tabs>
                <w:tab w:val="left" w:pos="90"/>
              </w:tabs>
              <w:autoSpaceDE w:val="0"/>
              <w:autoSpaceDN w:val="0"/>
              <w:adjustRightInd w:val="0"/>
              <w:rPr>
                <w:rFonts w:cs="Times New Roman"/>
                <w:sz w:val="21"/>
                <w:szCs w:val="21"/>
              </w:rPr>
            </w:pPr>
          </w:p>
          <w:p w14:paraId="49D9B203" w14:textId="77777777" w:rsidR="00967173" w:rsidRPr="0068095A" w:rsidRDefault="00967173" w:rsidP="00967173">
            <w:pPr>
              <w:widowControl w:val="0"/>
              <w:tabs>
                <w:tab w:val="left" w:pos="90"/>
              </w:tabs>
              <w:autoSpaceDE w:val="0"/>
              <w:autoSpaceDN w:val="0"/>
              <w:adjustRightInd w:val="0"/>
              <w:ind w:left="720" w:hanging="720"/>
              <w:rPr>
                <w:rFonts w:cs="Times New Roman"/>
                <w:sz w:val="21"/>
                <w:szCs w:val="21"/>
              </w:rPr>
            </w:pPr>
            <w:r w:rsidRPr="0068095A">
              <w:rPr>
                <w:rFonts w:cs="Times New Roman"/>
                <w:b/>
                <w:bCs/>
                <w:sz w:val="21"/>
                <w:szCs w:val="21"/>
              </w:rPr>
              <w:t>Chambers B. A</w:t>
            </w:r>
            <w:r w:rsidRPr="0068095A">
              <w:rPr>
                <w:rFonts w:cs="Times New Roman"/>
                <w:sz w:val="21"/>
                <w:szCs w:val="21"/>
              </w:rPr>
              <w:t>., Kirisits, M, Chloride drive low fractal dimension silver nanoparticle formation, controlling toxicity and stress response. University of Texas, March 20, 2014</w:t>
            </w:r>
          </w:p>
          <w:p w14:paraId="3F8F01B8" w14:textId="77777777" w:rsidR="00967173" w:rsidRPr="0068095A" w:rsidRDefault="00967173" w:rsidP="00967173">
            <w:pPr>
              <w:widowControl w:val="0"/>
              <w:autoSpaceDE w:val="0"/>
              <w:autoSpaceDN w:val="0"/>
              <w:adjustRightInd w:val="0"/>
              <w:ind w:left="720" w:hanging="720"/>
              <w:rPr>
                <w:rFonts w:cs="Times New Roman"/>
                <w:sz w:val="21"/>
                <w:szCs w:val="21"/>
              </w:rPr>
            </w:pPr>
          </w:p>
          <w:p w14:paraId="6C41C782" w14:textId="77777777" w:rsidR="00967173" w:rsidRPr="0068095A" w:rsidRDefault="00967173" w:rsidP="00967173">
            <w:pPr>
              <w:widowControl w:val="0"/>
              <w:autoSpaceDE w:val="0"/>
              <w:autoSpaceDN w:val="0"/>
              <w:adjustRightInd w:val="0"/>
              <w:ind w:left="720" w:hanging="720"/>
              <w:rPr>
                <w:rFonts w:cs="Times New Roman"/>
                <w:sz w:val="21"/>
                <w:szCs w:val="21"/>
              </w:rPr>
            </w:pPr>
            <w:r w:rsidRPr="0068095A">
              <w:rPr>
                <w:rFonts w:cs="Times New Roman"/>
                <w:b/>
                <w:bCs/>
                <w:sz w:val="21"/>
                <w:szCs w:val="21"/>
              </w:rPr>
              <w:t>Chambers B. A</w:t>
            </w:r>
            <w:r w:rsidRPr="0068095A">
              <w:rPr>
                <w:rFonts w:cs="Times New Roman"/>
                <w:sz w:val="21"/>
                <w:szCs w:val="21"/>
              </w:rPr>
              <w:t>., Katz L. E., Kirisits M. J., Chloride concentrations and ionic strength impact the toxicity and stability of silver nanoparticles in bacterial exposure media. 87th American Chemical Society Colloid and Surface Science Symposium. University of California Riverside, June 23-June 26, 2013</w:t>
            </w:r>
          </w:p>
          <w:p w14:paraId="328FB3FF" w14:textId="77777777" w:rsidR="00967173" w:rsidRPr="0068095A" w:rsidRDefault="00967173" w:rsidP="00967173">
            <w:pPr>
              <w:widowControl w:val="0"/>
              <w:autoSpaceDE w:val="0"/>
              <w:autoSpaceDN w:val="0"/>
              <w:adjustRightInd w:val="0"/>
              <w:ind w:left="810" w:hanging="810"/>
              <w:rPr>
                <w:rFonts w:cs="Times New Roman"/>
                <w:sz w:val="21"/>
                <w:szCs w:val="21"/>
              </w:rPr>
            </w:pPr>
          </w:p>
          <w:p w14:paraId="4DF91B85" w14:textId="77777777" w:rsidR="00967173" w:rsidRPr="0068095A" w:rsidRDefault="00967173" w:rsidP="00967173">
            <w:pPr>
              <w:widowControl w:val="0"/>
              <w:autoSpaceDE w:val="0"/>
              <w:autoSpaceDN w:val="0"/>
              <w:adjustRightInd w:val="0"/>
              <w:ind w:left="810" w:hanging="810"/>
              <w:rPr>
                <w:rFonts w:cs="Times New Roman"/>
                <w:sz w:val="21"/>
                <w:szCs w:val="21"/>
              </w:rPr>
            </w:pPr>
            <w:r w:rsidRPr="0068095A">
              <w:rPr>
                <w:rFonts w:cs="Times New Roman"/>
                <w:b/>
                <w:bCs/>
                <w:sz w:val="21"/>
                <w:szCs w:val="21"/>
              </w:rPr>
              <w:t>Chambers B</w:t>
            </w:r>
            <w:r w:rsidRPr="0068095A">
              <w:rPr>
                <w:rFonts w:cs="Times New Roman"/>
                <w:sz w:val="21"/>
                <w:szCs w:val="21"/>
              </w:rPr>
              <w:t xml:space="preserve">., Nguyen H. Kirisits, M.J. Microarray Analysis of </w:t>
            </w:r>
            <w:proofErr w:type="spellStart"/>
            <w:r w:rsidRPr="0068095A">
              <w:rPr>
                <w:rFonts w:cs="Times New Roman"/>
                <w:sz w:val="21"/>
                <w:szCs w:val="21"/>
              </w:rPr>
              <w:t>Nanosilver</w:t>
            </w:r>
            <w:proofErr w:type="spellEnd"/>
            <w:r w:rsidRPr="0068095A">
              <w:rPr>
                <w:rFonts w:cs="Times New Roman"/>
                <w:sz w:val="21"/>
                <w:szCs w:val="21"/>
              </w:rPr>
              <w:t xml:space="preserve"> Tolerance Strategies in </w:t>
            </w:r>
            <w:r w:rsidRPr="0068095A">
              <w:rPr>
                <w:rFonts w:cs="Times New Roman"/>
                <w:i/>
                <w:iCs/>
                <w:sz w:val="21"/>
                <w:szCs w:val="21"/>
              </w:rPr>
              <w:t>Pseudomonas aeruginosa</w:t>
            </w:r>
            <w:r w:rsidRPr="0068095A">
              <w:rPr>
                <w:rFonts w:cs="Times New Roman"/>
                <w:sz w:val="21"/>
                <w:szCs w:val="21"/>
              </w:rPr>
              <w:t xml:space="preserve"> and </w:t>
            </w:r>
            <w:r w:rsidRPr="0068095A">
              <w:rPr>
                <w:rFonts w:cs="Times New Roman"/>
                <w:i/>
                <w:iCs/>
                <w:sz w:val="21"/>
                <w:szCs w:val="21"/>
              </w:rPr>
              <w:t>Escherichia coli</w:t>
            </w:r>
            <w:r w:rsidRPr="0068095A">
              <w:rPr>
                <w:rFonts w:cs="Times New Roman"/>
                <w:sz w:val="21"/>
                <w:szCs w:val="21"/>
              </w:rPr>
              <w:t>. Environmental Nanotechnology Gordon Conference, 2011, Waterville Valley, NH. Poster Presentation.</w:t>
            </w:r>
          </w:p>
          <w:p w14:paraId="2DF3F2C2" w14:textId="77777777" w:rsidR="00967173" w:rsidRPr="0068095A" w:rsidRDefault="00967173">
            <w:pPr>
              <w:rPr>
                <w:b/>
                <w:bCs/>
                <w:sz w:val="21"/>
                <w:szCs w:val="21"/>
              </w:rPr>
            </w:pPr>
          </w:p>
        </w:tc>
      </w:tr>
    </w:tbl>
    <w:p w14:paraId="12C1FB1E" w14:textId="77777777" w:rsidR="00967173" w:rsidRDefault="00967173">
      <w:pPr>
        <w:rPr>
          <w:b/>
          <w:bCs/>
        </w:rPr>
      </w:pPr>
    </w:p>
    <w:p w14:paraId="0960689D" w14:textId="47176CE1" w:rsidR="009A6E33" w:rsidRDefault="00856180" w:rsidP="009A6E33">
      <w:pPr>
        <w:rPr>
          <w:b/>
          <w:bCs/>
        </w:rPr>
      </w:pPr>
      <w:r>
        <w:rPr>
          <w:b/>
          <w:bCs/>
        </w:rPr>
        <w:t>TEACHING EXPERIENCE</w:t>
      </w:r>
    </w:p>
    <w:p w14:paraId="0E291045" w14:textId="5861DA8A" w:rsidR="00856180" w:rsidRDefault="00856180" w:rsidP="009A6E33">
      <w:pPr>
        <w:rPr>
          <w:b/>
          <w:bCs/>
        </w:r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3960"/>
      </w:tblGrid>
      <w:tr w:rsidR="00856180" w:rsidRPr="00EF6A27" w14:paraId="4D7C6627" w14:textId="77777777" w:rsidTr="004270C9">
        <w:trPr>
          <w:trHeight w:val="328"/>
        </w:trPr>
        <w:tc>
          <w:tcPr>
            <w:tcW w:w="6660" w:type="dxa"/>
          </w:tcPr>
          <w:p w14:paraId="3DB6C303" w14:textId="1C5599CA" w:rsidR="00856180" w:rsidRPr="004270C9" w:rsidRDefault="004270C9" w:rsidP="003A41FD">
            <w:pPr>
              <w:widowControl w:val="0"/>
              <w:autoSpaceDE w:val="0"/>
              <w:autoSpaceDN w:val="0"/>
              <w:adjustRightInd w:val="0"/>
              <w:jc w:val="both"/>
              <w:rPr>
                <w:rFonts w:ascii="Helvetica Neue" w:hAnsi="Helvetica Neue" w:cs="Times New Roman"/>
                <w:sz w:val="21"/>
                <w:szCs w:val="21"/>
                <w:lang w:val="es-ES"/>
              </w:rPr>
            </w:pPr>
            <w:r w:rsidRPr="004270C9">
              <w:rPr>
                <w:rFonts w:ascii="Helvetica Neue" w:hAnsi="Helvetica Neue" w:cs="Times New Roman"/>
                <w:sz w:val="21"/>
                <w:szCs w:val="21"/>
                <w:lang w:val="es-ES"/>
              </w:rPr>
              <w:t xml:space="preserve">Clubes De Ciencias, </w:t>
            </w:r>
            <w:proofErr w:type="spellStart"/>
            <w:r w:rsidRPr="004270C9">
              <w:rPr>
                <w:rFonts w:ascii="Helvetica Neue" w:hAnsi="Helvetica Neue" w:cs="Times New Roman"/>
                <w:sz w:val="21"/>
                <w:szCs w:val="21"/>
                <w:lang w:val="es-ES"/>
              </w:rPr>
              <w:t>University</w:t>
            </w:r>
            <w:proofErr w:type="spellEnd"/>
            <w:r w:rsidRPr="004270C9">
              <w:rPr>
                <w:rFonts w:ascii="Helvetica Neue" w:hAnsi="Helvetica Neue" w:cs="Times New Roman"/>
                <w:sz w:val="21"/>
                <w:szCs w:val="21"/>
                <w:lang w:val="es-ES"/>
              </w:rPr>
              <w:t xml:space="preserve"> Of Guanajuato, </w:t>
            </w:r>
            <w:proofErr w:type="spellStart"/>
            <w:r w:rsidRPr="004270C9">
              <w:rPr>
                <w:rFonts w:ascii="Helvetica Neue" w:hAnsi="Helvetica Neue" w:cs="Times New Roman"/>
                <w:sz w:val="21"/>
                <w:szCs w:val="21"/>
                <w:lang w:val="es-ES"/>
              </w:rPr>
              <w:t>Mexico</w:t>
            </w:r>
            <w:proofErr w:type="spellEnd"/>
          </w:p>
          <w:p w14:paraId="27641851"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From trash to treasure: Using bacteria to power the future</w:t>
            </w:r>
          </w:p>
          <w:p w14:paraId="4605A72E"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Self-written course</w:t>
            </w:r>
          </w:p>
          <w:p w14:paraId="61EB5BB0" w14:textId="77777777" w:rsidR="00856180" w:rsidRPr="004270C9" w:rsidRDefault="00856180" w:rsidP="003A41FD">
            <w:pPr>
              <w:widowControl w:val="0"/>
              <w:autoSpaceDE w:val="0"/>
              <w:autoSpaceDN w:val="0"/>
              <w:adjustRightInd w:val="0"/>
              <w:ind w:left="1440"/>
              <w:jc w:val="both"/>
              <w:rPr>
                <w:rFonts w:cs="Times New Roman"/>
                <w:sz w:val="21"/>
                <w:szCs w:val="21"/>
              </w:rPr>
            </w:pPr>
          </w:p>
          <w:p w14:paraId="54E7FFCF" w14:textId="0F0A8FF4" w:rsidR="00856180" w:rsidRPr="004270C9" w:rsidRDefault="004270C9" w:rsidP="004270C9">
            <w:pPr>
              <w:widowControl w:val="0"/>
              <w:autoSpaceDE w:val="0"/>
              <w:autoSpaceDN w:val="0"/>
              <w:adjustRightInd w:val="0"/>
              <w:jc w:val="both"/>
              <w:rPr>
                <w:rFonts w:ascii="Helvetica Neue" w:hAnsi="Helvetica Neue" w:cs="Times New Roman"/>
                <w:sz w:val="21"/>
                <w:szCs w:val="21"/>
              </w:rPr>
            </w:pPr>
            <w:r w:rsidRPr="004270C9">
              <w:rPr>
                <w:rFonts w:ascii="Helvetica Neue" w:hAnsi="Helvetica Neue" w:cs="Times New Roman"/>
                <w:sz w:val="21"/>
                <w:szCs w:val="21"/>
              </w:rPr>
              <w:t xml:space="preserve">The University </w:t>
            </w:r>
            <w:r>
              <w:rPr>
                <w:rFonts w:ascii="Helvetica Neue" w:hAnsi="Helvetica Neue" w:cs="Times New Roman"/>
                <w:sz w:val="21"/>
                <w:szCs w:val="21"/>
              </w:rPr>
              <w:t>o</w:t>
            </w:r>
            <w:r w:rsidRPr="004270C9">
              <w:rPr>
                <w:rFonts w:ascii="Helvetica Neue" w:hAnsi="Helvetica Neue" w:cs="Times New Roman"/>
                <w:sz w:val="21"/>
                <w:szCs w:val="21"/>
              </w:rPr>
              <w:t>f Texas At Austin</w:t>
            </w:r>
          </w:p>
          <w:p w14:paraId="634D7DD7"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Scientific Inquiry Across the Disciplines</w:t>
            </w:r>
          </w:p>
          <w:p w14:paraId="2EE1928C"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 xml:space="preserve">Stuart </w:t>
            </w:r>
            <w:proofErr w:type="spellStart"/>
            <w:r w:rsidRPr="004270C9">
              <w:rPr>
                <w:rFonts w:cs="Times New Roman"/>
                <w:sz w:val="21"/>
                <w:szCs w:val="21"/>
              </w:rPr>
              <w:t>Reichler</w:t>
            </w:r>
            <w:proofErr w:type="spellEnd"/>
            <w:r w:rsidRPr="004270C9">
              <w:rPr>
                <w:rFonts w:cs="Times New Roman"/>
                <w:sz w:val="21"/>
                <w:szCs w:val="21"/>
              </w:rPr>
              <w:t xml:space="preserve"> and Self-written</w:t>
            </w:r>
          </w:p>
          <w:p w14:paraId="1EBFDEDA"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Cell Biology</w:t>
            </w:r>
          </w:p>
          <w:p w14:paraId="41D50A71"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 xml:space="preserve">Arturo De </w:t>
            </w:r>
            <w:proofErr w:type="spellStart"/>
            <w:r w:rsidRPr="004270C9">
              <w:rPr>
                <w:rFonts w:cs="Times New Roman"/>
                <w:sz w:val="21"/>
                <w:szCs w:val="21"/>
              </w:rPr>
              <w:t>Lozanne</w:t>
            </w:r>
            <w:proofErr w:type="spellEnd"/>
            <w:r w:rsidRPr="004270C9">
              <w:rPr>
                <w:rFonts w:cs="Times New Roman"/>
                <w:sz w:val="21"/>
                <w:szCs w:val="21"/>
              </w:rPr>
              <w:t xml:space="preserve"> and Self-written</w:t>
            </w:r>
          </w:p>
          <w:p w14:paraId="24FE6233"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Introduction to Environmental Engineering</w:t>
            </w:r>
          </w:p>
          <w:p w14:paraId="4E0A0D80"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Mary Jo Kirisits</w:t>
            </w:r>
          </w:p>
          <w:p w14:paraId="72B4D292"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Hydraulic Engineering</w:t>
            </w:r>
          </w:p>
          <w:p w14:paraId="1DFF1A89"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John Burgin</w:t>
            </w:r>
          </w:p>
          <w:p w14:paraId="5EA9B809"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Microbiology</w:t>
            </w:r>
          </w:p>
          <w:p w14:paraId="300608F0"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Pratibha Saxena</w:t>
            </w:r>
          </w:p>
          <w:p w14:paraId="7291A697"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 xml:space="preserve">Marvin </w:t>
            </w:r>
            <w:proofErr w:type="spellStart"/>
            <w:r w:rsidRPr="004270C9">
              <w:rPr>
                <w:rFonts w:cs="Times New Roman"/>
                <w:sz w:val="21"/>
                <w:szCs w:val="21"/>
              </w:rPr>
              <w:t>Whiteley</w:t>
            </w:r>
            <w:proofErr w:type="spellEnd"/>
          </w:p>
          <w:p w14:paraId="58B0F307"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Mary Jo Kirisits</w:t>
            </w:r>
          </w:p>
          <w:p w14:paraId="17683D45"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Molecular Biology</w:t>
            </w:r>
          </w:p>
          <w:p w14:paraId="15033EDC"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Scott Stevens</w:t>
            </w:r>
          </w:p>
          <w:p w14:paraId="388F39A4"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Ellen Gottlieb</w:t>
            </w:r>
          </w:p>
          <w:p w14:paraId="69A31980"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Mary Jo Kirisits</w:t>
            </w:r>
          </w:p>
          <w:p w14:paraId="311623EF"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General Engineering Chemistry</w:t>
            </w:r>
          </w:p>
          <w:p w14:paraId="32F83790" w14:textId="1214BF6C" w:rsidR="00856180" w:rsidRPr="004270C9" w:rsidRDefault="00856180" w:rsidP="004270C9">
            <w:pPr>
              <w:widowControl w:val="0"/>
              <w:autoSpaceDE w:val="0"/>
              <w:autoSpaceDN w:val="0"/>
              <w:adjustRightInd w:val="0"/>
              <w:ind w:left="1440"/>
              <w:jc w:val="both"/>
              <w:rPr>
                <w:rFonts w:cs="Times New Roman"/>
                <w:sz w:val="21"/>
                <w:szCs w:val="21"/>
              </w:rPr>
            </w:pPr>
            <w:r w:rsidRPr="004270C9">
              <w:rPr>
                <w:rFonts w:cs="Times New Roman"/>
                <w:sz w:val="21"/>
                <w:szCs w:val="21"/>
              </w:rPr>
              <w:t>Self-written course</w:t>
            </w:r>
          </w:p>
          <w:p w14:paraId="77785824"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t>Organic Chemistry and Biochemistry for Nursing Students</w:t>
            </w:r>
          </w:p>
          <w:p w14:paraId="5EDA4C32"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 xml:space="preserve">Fatima </w:t>
            </w:r>
            <w:proofErr w:type="spellStart"/>
            <w:r w:rsidRPr="004270C9">
              <w:rPr>
                <w:rFonts w:cs="Times New Roman"/>
                <w:sz w:val="21"/>
                <w:szCs w:val="21"/>
              </w:rPr>
              <w:t>Fahkreddine</w:t>
            </w:r>
            <w:proofErr w:type="spellEnd"/>
          </w:p>
          <w:p w14:paraId="77AA0263" w14:textId="77777777" w:rsidR="00856180" w:rsidRPr="004270C9" w:rsidRDefault="00856180" w:rsidP="003A41FD">
            <w:pPr>
              <w:widowControl w:val="0"/>
              <w:autoSpaceDE w:val="0"/>
              <w:autoSpaceDN w:val="0"/>
              <w:adjustRightInd w:val="0"/>
              <w:ind w:left="720"/>
              <w:jc w:val="both"/>
              <w:rPr>
                <w:rFonts w:cs="Times New Roman"/>
                <w:sz w:val="21"/>
                <w:szCs w:val="21"/>
              </w:rPr>
            </w:pPr>
            <w:r w:rsidRPr="004270C9">
              <w:rPr>
                <w:rFonts w:cs="Times New Roman"/>
                <w:sz w:val="21"/>
                <w:szCs w:val="21"/>
              </w:rPr>
              <w:lastRenderedPageBreak/>
              <w:t>General Chemistry</w:t>
            </w:r>
          </w:p>
          <w:p w14:paraId="502A8334" w14:textId="77777777" w:rsidR="00856180" w:rsidRPr="004270C9" w:rsidRDefault="00856180" w:rsidP="003A41FD">
            <w:pPr>
              <w:widowControl w:val="0"/>
              <w:autoSpaceDE w:val="0"/>
              <w:autoSpaceDN w:val="0"/>
              <w:adjustRightInd w:val="0"/>
              <w:ind w:left="1440"/>
              <w:jc w:val="both"/>
              <w:rPr>
                <w:rFonts w:cs="Times New Roman"/>
                <w:sz w:val="21"/>
                <w:szCs w:val="21"/>
              </w:rPr>
            </w:pPr>
            <w:r w:rsidRPr="004270C9">
              <w:rPr>
                <w:rFonts w:cs="Times New Roman"/>
                <w:sz w:val="21"/>
                <w:szCs w:val="21"/>
              </w:rPr>
              <w:t>Sar</w:t>
            </w:r>
            <w:bookmarkStart w:id="0" w:name="_GoBack"/>
            <w:bookmarkEnd w:id="0"/>
            <w:r w:rsidRPr="004270C9">
              <w:rPr>
                <w:rFonts w:cs="Times New Roman"/>
                <w:sz w:val="21"/>
                <w:szCs w:val="21"/>
              </w:rPr>
              <w:t>ah Sutcliffe</w:t>
            </w:r>
          </w:p>
          <w:p w14:paraId="09F849D2" w14:textId="77777777" w:rsidR="00856180" w:rsidRPr="004270C9" w:rsidRDefault="00856180" w:rsidP="003A41FD">
            <w:pPr>
              <w:widowControl w:val="0"/>
              <w:autoSpaceDE w:val="0"/>
              <w:autoSpaceDN w:val="0"/>
              <w:adjustRightInd w:val="0"/>
              <w:rPr>
                <w:rFonts w:cs="Times New Roman"/>
                <w:sz w:val="21"/>
                <w:szCs w:val="21"/>
              </w:rPr>
            </w:pPr>
          </w:p>
          <w:p w14:paraId="1534AE4C" w14:textId="16D1A81E" w:rsidR="00856180" w:rsidRPr="004270C9" w:rsidRDefault="00856180" w:rsidP="003A41FD">
            <w:pPr>
              <w:widowControl w:val="0"/>
              <w:autoSpaceDE w:val="0"/>
              <w:autoSpaceDN w:val="0"/>
              <w:adjustRightInd w:val="0"/>
              <w:rPr>
                <w:rFonts w:ascii="Times New Roman" w:hAnsi="Times New Roman" w:cs="Times New Roman"/>
                <w:i/>
                <w:iCs/>
                <w:sz w:val="21"/>
                <w:szCs w:val="21"/>
              </w:rPr>
            </w:pPr>
            <w:r w:rsidRPr="004270C9">
              <w:rPr>
                <w:rFonts w:cs="Times New Roman"/>
                <w:i/>
                <w:iCs/>
                <w:sz w:val="21"/>
                <w:szCs w:val="21"/>
              </w:rPr>
              <w:t>Average rating: 4.</w:t>
            </w:r>
            <w:r w:rsidR="004270C9" w:rsidRPr="004270C9">
              <w:rPr>
                <w:rFonts w:cs="Times New Roman"/>
                <w:i/>
                <w:iCs/>
                <w:sz w:val="21"/>
                <w:szCs w:val="21"/>
              </w:rPr>
              <w:t>62</w:t>
            </w:r>
            <w:r w:rsidRPr="004270C9">
              <w:rPr>
                <w:rFonts w:cs="Times New Roman"/>
                <w:i/>
                <w:iCs/>
                <w:sz w:val="21"/>
                <w:szCs w:val="21"/>
              </w:rPr>
              <w:t xml:space="preserve"> out of 5</w:t>
            </w:r>
          </w:p>
        </w:tc>
        <w:tc>
          <w:tcPr>
            <w:tcW w:w="3960" w:type="dxa"/>
          </w:tcPr>
          <w:p w14:paraId="210F4525" w14:textId="77777777" w:rsidR="00856180" w:rsidRPr="00CB52D3" w:rsidRDefault="00856180" w:rsidP="003A41FD">
            <w:pPr>
              <w:widowControl w:val="0"/>
              <w:autoSpaceDE w:val="0"/>
              <w:autoSpaceDN w:val="0"/>
              <w:adjustRightInd w:val="0"/>
              <w:ind w:left="720"/>
              <w:jc w:val="both"/>
              <w:rPr>
                <w:rFonts w:ascii="Times New Roman" w:hAnsi="Times New Roman" w:cs="Times New Roman"/>
                <w:sz w:val="20"/>
                <w:szCs w:val="20"/>
              </w:rPr>
            </w:pPr>
          </w:p>
          <w:p w14:paraId="44FCEA8C" w14:textId="27ED08A5" w:rsidR="00856180" w:rsidRPr="004270C9" w:rsidRDefault="00856180" w:rsidP="004270C9">
            <w:pPr>
              <w:widowControl w:val="0"/>
              <w:autoSpaceDE w:val="0"/>
              <w:autoSpaceDN w:val="0"/>
              <w:adjustRightInd w:val="0"/>
              <w:ind w:left="720"/>
              <w:jc w:val="right"/>
              <w:rPr>
                <w:rFonts w:cs="Times New Roman"/>
                <w:sz w:val="21"/>
                <w:szCs w:val="21"/>
              </w:rPr>
            </w:pPr>
            <w:r w:rsidRPr="004270C9">
              <w:rPr>
                <w:rFonts w:cs="Times New Roman"/>
                <w:sz w:val="21"/>
                <w:szCs w:val="21"/>
              </w:rPr>
              <w:t>January 2015</w:t>
            </w:r>
          </w:p>
          <w:p w14:paraId="35BEC64A"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72C9DF05" w14:textId="131FE14E" w:rsidR="00856180" w:rsidRDefault="00856180" w:rsidP="003A41FD">
            <w:pPr>
              <w:widowControl w:val="0"/>
              <w:autoSpaceDE w:val="0"/>
              <w:autoSpaceDN w:val="0"/>
              <w:adjustRightInd w:val="0"/>
              <w:ind w:left="720"/>
              <w:jc w:val="right"/>
              <w:rPr>
                <w:rFonts w:cs="Times New Roman"/>
                <w:sz w:val="21"/>
                <w:szCs w:val="21"/>
              </w:rPr>
            </w:pPr>
          </w:p>
          <w:p w14:paraId="4913356B" w14:textId="77777777" w:rsidR="004270C9" w:rsidRPr="004270C9" w:rsidRDefault="004270C9" w:rsidP="003A41FD">
            <w:pPr>
              <w:widowControl w:val="0"/>
              <w:autoSpaceDE w:val="0"/>
              <w:autoSpaceDN w:val="0"/>
              <w:adjustRightInd w:val="0"/>
              <w:ind w:left="720"/>
              <w:jc w:val="right"/>
              <w:rPr>
                <w:rFonts w:cs="Times New Roman"/>
                <w:sz w:val="21"/>
                <w:szCs w:val="21"/>
              </w:rPr>
            </w:pPr>
          </w:p>
          <w:p w14:paraId="457DB05D" w14:textId="727FB26E"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2016, 2017</w:t>
            </w:r>
            <w:r w:rsidR="004270C9" w:rsidRPr="004270C9">
              <w:rPr>
                <w:rFonts w:cs="Times New Roman"/>
                <w:sz w:val="21"/>
                <w:szCs w:val="21"/>
              </w:rPr>
              <w:t>, 2018</w:t>
            </w:r>
          </w:p>
          <w:p w14:paraId="01E3A8D8" w14:textId="77777777" w:rsidR="00856180" w:rsidRPr="004270C9" w:rsidRDefault="00856180" w:rsidP="003A41FD">
            <w:pPr>
              <w:widowControl w:val="0"/>
              <w:autoSpaceDE w:val="0"/>
              <w:autoSpaceDN w:val="0"/>
              <w:adjustRightInd w:val="0"/>
              <w:rPr>
                <w:rFonts w:cs="Times New Roman"/>
                <w:sz w:val="21"/>
                <w:szCs w:val="21"/>
              </w:rPr>
            </w:pPr>
          </w:p>
          <w:p w14:paraId="55E6A01E" w14:textId="77777777" w:rsidR="004270C9" w:rsidRDefault="004270C9" w:rsidP="003A41FD">
            <w:pPr>
              <w:widowControl w:val="0"/>
              <w:autoSpaceDE w:val="0"/>
              <w:autoSpaceDN w:val="0"/>
              <w:adjustRightInd w:val="0"/>
              <w:ind w:left="720"/>
              <w:jc w:val="right"/>
              <w:rPr>
                <w:rFonts w:cs="Times New Roman"/>
                <w:sz w:val="21"/>
                <w:szCs w:val="21"/>
              </w:rPr>
            </w:pPr>
          </w:p>
          <w:p w14:paraId="15D11DC5" w14:textId="751BC10C" w:rsidR="00856180" w:rsidRPr="004270C9" w:rsidRDefault="00856180" w:rsidP="004270C9">
            <w:pPr>
              <w:widowControl w:val="0"/>
              <w:autoSpaceDE w:val="0"/>
              <w:autoSpaceDN w:val="0"/>
              <w:adjustRightInd w:val="0"/>
              <w:jc w:val="right"/>
              <w:rPr>
                <w:rFonts w:cs="Times New Roman"/>
                <w:sz w:val="21"/>
                <w:szCs w:val="21"/>
              </w:rPr>
            </w:pPr>
            <w:r w:rsidRPr="004270C9">
              <w:rPr>
                <w:rFonts w:cs="Times New Roman"/>
                <w:sz w:val="21"/>
                <w:szCs w:val="21"/>
              </w:rPr>
              <w:t>2017</w:t>
            </w:r>
          </w:p>
          <w:p w14:paraId="126FC3FF"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64BEC54E"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2016</w:t>
            </w:r>
          </w:p>
          <w:p w14:paraId="05A43FF8"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0936BF86"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2015</w:t>
            </w:r>
          </w:p>
          <w:p w14:paraId="145E3486"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7D11BF09"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2015</w:t>
            </w:r>
          </w:p>
          <w:p w14:paraId="2CDAAB9D"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2014</w:t>
            </w:r>
          </w:p>
          <w:p w14:paraId="5BF67CE0"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2011, 2013</w:t>
            </w:r>
          </w:p>
          <w:p w14:paraId="1A218B39" w14:textId="77777777" w:rsidR="00856180" w:rsidRPr="004270C9" w:rsidRDefault="00856180" w:rsidP="003A41FD">
            <w:pPr>
              <w:widowControl w:val="0"/>
              <w:tabs>
                <w:tab w:val="center" w:pos="1509"/>
                <w:tab w:val="right" w:pos="2299"/>
              </w:tabs>
              <w:autoSpaceDE w:val="0"/>
              <w:autoSpaceDN w:val="0"/>
              <w:adjustRightInd w:val="0"/>
              <w:jc w:val="right"/>
              <w:rPr>
                <w:rFonts w:cs="Times New Roman"/>
                <w:sz w:val="21"/>
                <w:szCs w:val="21"/>
              </w:rPr>
            </w:pPr>
          </w:p>
          <w:p w14:paraId="13E6C820" w14:textId="77777777" w:rsidR="00856180" w:rsidRPr="004270C9" w:rsidRDefault="00856180" w:rsidP="003A41FD">
            <w:pPr>
              <w:widowControl w:val="0"/>
              <w:tabs>
                <w:tab w:val="center" w:pos="1509"/>
                <w:tab w:val="right" w:pos="2299"/>
              </w:tabs>
              <w:autoSpaceDE w:val="0"/>
              <w:autoSpaceDN w:val="0"/>
              <w:adjustRightInd w:val="0"/>
              <w:jc w:val="right"/>
              <w:rPr>
                <w:rFonts w:cs="Times New Roman"/>
                <w:sz w:val="21"/>
                <w:szCs w:val="21"/>
              </w:rPr>
            </w:pPr>
            <w:r w:rsidRPr="004270C9">
              <w:rPr>
                <w:rFonts w:cs="Times New Roman"/>
                <w:sz w:val="21"/>
                <w:szCs w:val="21"/>
              </w:rPr>
              <w:t>2015</w:t>
            </w:r>
          </w:p>
          <w:p w14:paraId="179832DE"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2014</w:t>
            </w:r>
          </w:p>
          <w:p w14:paraId="44E42DD0"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2011</w:t>
            </w:r>
          </w:p>
          <w:p w14:paraId="00BE6320"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0C2BC5DD" w14:textId="410058F8" w:rsidR="00856180" w:rsidRPr="004270C9" w:rsidRDefault="00856180" w:rsidP="004270C9">
            <w:pPr>
              <w:widowControl w:val="0"/>
              <w:autoSpaceDE w:val="0"/>
              <w:autoSpaceDN w:val="0"/>
              <w:adjustRightInd w:val="0"/>
              <w:ind w:left="720"/>
              <w:jc w:val="right"/>
              <w:rPr>
                <w:rFonts w:cs="Times New Roman"/>
                <w:sz w:val="21"/>
                <w:szCs w:val="21"/>
              </w:rPr>
            </w:pPr>
            <w:r w:rsidRPr="004270C9">
              <w:rPr>
                <w:rFonts w:cs="Times New Roman"/>
                <w:sz w:val="21"/>
                <w:szCs w:val="21"/>
              </w:rPr>
              <w:t>2010</w:t>
            </w:r>
          </w:p>
          <w:p w14:paraId="065253E4"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1F690E2F" w14:textId="77777777" w:rsidR="00856180" w:rsidRPr="004270C9" w:rsidRDefault="00856180" w:rsidP="003A41FD">
            <w:pPr>
              <w:widowControl w:val="0"/>
              <w:autoSpaceDE w:val="0"/>
              <w:autoSpaceDN w:val="0"/>
              <w:adjustRightInd w:val="0"/>
              <w:ind w:left="720"/>
              <w:jc w:val="right"/>
              <w:rPr>
                <w:rFonts w:cs="Times New Roman"/>
                <w:sz w:val="21"/>
                <w:szCs w:val="21"/>
              </w:rPr>
            </w:pPr>
            <w:r w:rsidRPr="004270C9">
              <w:rPr>
                <w:rFonts w:cs="Times New Roman"/>
                <w:sz w:val="21"/>
                <w:szCs w:val="21"/>
              </w:rPr>
              <w:t>2006</w:t>
            </w:r>
          </w:p>
          <w:p w14:paraId="1C51F3AF" w14:textId="77777777" w:rsidR="00856180" w:rsidRPr="004270C9" w:rsidRDefault="00856180" w:rsidP="003A41FD">
            <w:pPr>
              <w:widowControl w:val="0"/>
              <w:autoSpaceDE w:val="0"/>
              <w:autoSpaceDN w:val="0"/>
              <w:adjustRightInd w:val="0"/>
              <w:ind w:left="720"/>
              <w:jc w:val="right"/>
              <w:rPr>
                <w:rFonts w:cs="Times New Roman"/>
                <w:sz w:val="21"/>
                <w:szCs w:val="21"/>
              </w:rPr>
            </w:pPr>
          </w:p>
          <w:p w14:paraId="0EFE512A" w14:textId="77777777" w:rsidR="00856180" w:rsidRPr="00EF6A27" w:rsidRDefault="00856180" w:rsidP="003A41FD">
            <w:pPr>
              <w:widowControl w:val="0"/>
              <w:autoSpaceDE w:val="0"/>
              <w:autoSpaceDN w:val="0"/>
              <w:adjustRightInd w:val="0"/>
              <w:ind w:left="720"/>
              <w:jc w:val="right"/>
              <w:rPr>
                <w:rFonts w:ascii="Times New Roman" w:hAnsi="Times New Roman" w:cs="Times New Roman"/>
                <w:sz w:val="20"/>
                <w:szCs w:val="20"/>
              </w:rPr>
            </w:pPr>
            <w:r w:rsidRPr="004270C9">
              <w:rPr>
                <w:rFonts w:cs="Times New Roman"/>
                <w:sz w:val="21"/>
                <w:szCs w:val="21"/>
              </w:rPr>
              <w:t>2005</w:t>
            </w:r>
          </w:p>
        </w:tc>
      </w:tr>
    </w:tbl>
    <w:p w14:paraId="3D09D82B" w14:textId="77777777" w:rsidR="00856180" w:rsidRDefault="00856180" w:rsidP="009A6E33">
      <w:pPr>
        <w:rPr>
          <w:b/>
          <w:bCs/>
        </w:rPr>
      </w:pPr>
    </w:p>
    <w:p w14:paraId="42CF0552" w14:textId="77777777" w:rsidR="00856180" w:rsidRDefault="00856180" w:rsidP="00856180">
      <w:pPr>
        <w:rPr>
          <w:b/>
          <w:bCs/>
        </w:rPr>
      </w:pPr>
      <w:r>
        <w:rPr>
          <w:b/>
          <w:bCs/>
        </w:rPr>
        <w:t>CERTIFICATIONS</w:t>
      </w:r>
    </w:p>
    <w:p w14:paraId="529A02CF" w14:textId="33C2C335" w:rsidR="009A6E33" w:rsidRDefault="009A6E33" w:rsidP="009A6E33">
      <w:pPr>
        <w:rPr>
          <w:b/>
          <w:bCs/>
        </w:r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044533" w:rsidRPr="00044533" w14:paraId="4BCE1959" w14:textId="77777777" w:rsidTr="0068095A">
        <w:trPr>
          <w:trHeight w:val="666"/>
        </w:trPr>
        <w:tc>
          <w:tcPr>
            <w:tcW w:w="9000" w:type="dxa"/>
          </w:tcPr>
          <w:p w14:paraId="716EB23A" w14:textId="2ABB995F" w:rsidR="00044533" w:rsidRPr="00044533" w:rsidRDefault="00044533" w:rsidP="00847AC4">
            <w:pPr>
              <w:widowControl w:val="0"/>
              <w:autoSpaceDE w:val="0"/>
              <w:autoSpaceDN w:val="0"/>
              <w:adjustRightInd w:val="0"/>
              <w:rPr>
                <w:rFonts w:cs="Times New Roman"/>
                <w:sz w:val="21"/>
                <w:szCs w:val="21"/>
              </w:rPr>
            </w:pPr>
            <w:r>
              <w:rPr>
                <w:rFonts w:cs="Times New Roman"/>
                <w:sz w:val="21"/>
                <w:szCs w:val="21"/>
              </w:rPr>
              <w:t>T</w:t>
            </w:r>
            <w:r w:rsidRPr="00044533">
              <w:rPr>
                <w:rFonts w:cs="Times New Roman"/>
                <w:sz w:val="21"/>
                <w:szCs w:val="21"/>
              </w:rPr>
              <w:t xml:space="preserve">ranslating </w:t>
            </w:r>
            <w:proofErr w:type="spellStart"/>
            <w:r w:rsidRPr="00044533">
              <w:rPr>
                <w:rFonts w:cs="Times New Roman"/>
                <w:sz w:val="21"/>
                <w:szCs w:val="21"/>
              </w:rPr>
              <w:t>nano</w:t>
            </w:r>
            <w:proofErr w:type="spellEnd"/>
            <w:r w:rsidRPr="00044533">
              <w:rPr>
                <w:rFonts w:cs="Times New Roman"/>
                <w:sz w:val="21"/>
                <w:szCs w:val="21"/>
              </w:rPr>
              <w:t xml:space="preserve">-experience to an academic career: </w:t>
            </w:r>
            <w:r>
              <w:rPr>
                <w:rFonts w:cs="Times New Roman"/>
                <w:sz w:val="21"/>
                <w:szCs w:val="21"/>
              </w:rPr>
              <w:t>I</w:t>
            </w:r>
            <w:r w:rsidRPr="00044533">
              <w:rPr>
                <w:rFonts w:cs="Times New Roman"/>
                <w:sz w:val="21"/>
                <w:szCs w:val="21"/>
              </w:rPr>
              <w:t>ntegrating social aspects in engineering education through active learning</w:t>
            </w:r>
          </w:p>
          <w:p w14:paraId="3EB8476B" w14:textId="395418E0" w:rsidR="00044533" w:rsidRPr="00044533" w:rsidRDefault="00044533" w:rsidP="00847AC4">
            <w:pPr>
              <w:widowControl w:val="0"/>
              <w:autoSpaceDE w:val="0"/>
              <w:autoSpaceDN w:val="0"/>
              <w:adjustRightInd w:val="0"/>
              <w:ind w:left="720"/>
              <w:jc w:val="both"/>
              <w:rPr>
                <w:rFonts w:cs="Times New Roman"/>
                <w:sz w:val="21"/>
                <w:szCs w:val="21"/>
              </w:rPr>
            </w:pPr>
            <w:r>
              <w:rPr>
                <w:rFonts w:cs="Times New Roman"/>
                <w:sz w:val="21"/>
                <w:szCs w:val="21"/>
              </w:rPr>
              <w:t>A</w:t>
            </w:r>
            <w:r w:rsidRPr="00044533">
              <w:rPr>
                <w:rFonts w:cs="Times New Roman"/>
                <w:sz w:val="21"/>
                <w:szCs w:val="21"/>
              </w:rPr>
              <w:t xml:space="preserve">ctive </w:t>
            </w:r>
            <w:r>
              <w:rPr>
                <w:rFonts w:cs="Times New Roman"/>
                <w:sz w:val="21"/>
                <w:szCs w:val="21"/>
              </w:rPr>
              <w:t>L</w:t>
            </w:r>
            <w:r w:rsidRPr="00044533">
              <w:rPr>
                <w:rFonts w:cs="Times New Roman"/>
                <w:sz w:val="21"/>
                <w:szCs w:val="21"/>
              </w:rPr>
              <w:t xml:space="preserve">earning </w:t>
            </w:r>
            <w:r>
              <w:rPr>
                <w:rFonts w:cs="Times New Roman"/>
                <w:sz w:val="21"/>
                <w:szCs w:val="21"/>
              </w:rPr>
              <w:t>C</w:t>
            </w:r>
            <w:r w:rsidRPr="00044533">
              <w:rPr>
                <w:rFonts w:cs="Times New Roman"/>
                <w:sz w:val="21"/>
                <w:szCs w:val="21"/>
              </w:rPr>
              <w:t xml:space="preserve">ertification </w:t>
            </w:r>
            <w:r>
              <w:rPr>
                <w:rFonts w:cs="Times New Roman"/>
                <w:sz w:val="21"/>
                <w:szCs w:val="21"/>
              </w:rPr>
              <w:t>P</w:t>
            </w:r>
            <w:r w:rsidRPr="00044533">
              <w:rPr>
                <w:rFonts w:cs="Times New Roman"/>
                <w:sz w:val="21"/>
                <w:szCs w:val="21"/>
              </w:rPr>
              <w:t>rogram</w:t>
            </w:r>
          </w:p>
          <w:p w14:paraId="3E98A086" w14:textId="77777777" w:rsidR="00044533" w:rsidRPr="00044533" w:rsidRDefault="00044533" w:rsidP="00847AC4">
            <w:pPr>
              <w:widowControl w:val="0"/>
              <w:autoSpaceDE w:val="0"/>
              <w:autoSpaceDN w:val="0"/>
              <w:adjustRightInd w:val="0"/>
              <w:jc w:val="both"/>
              <w:rPr>
                <w:rFonts w:cs="Times New Roman"/>
                <w:sz w:val="21"/>
                <w:szCs w:val="21"/>
              </w:rPr>
            </w:pPr>
          </w:p>
          <w:p w14:paraId="0053078E" w14:textId="77777777" w:rsidR="00044533" w:rsidRPr="00044533" w:rsidRDefault="00044533" w:rsidP="00847AC4">
            <w:pPr>
              <w:widowControl w:val="0"/>
              <w:autoSpaceDE w:val="0"/>
              <w:autoSpaceDN w:val="0"/>
              <w:adjustRightInd w:val="0"/>
              <w:ind w:left="720"/>
              <w:jc w:val="both"/>
              <w:rPr>
                <w:rFonts w:cs="Times New Roman"/>
                <w:sz w:val="21"/>
                <w:szCs w:val="21"/>
              </w:rPr>
            </w:pPr>
          </w:p>
          <w:p w14:paraId="0C558205" w14:textId="0BB00306" w:rsidR="00044533" w:rsidRPr="00044533" w:rsidRDefault="00044533" w:rsidP="00847AC4">
            <w:pPr>
              <w:widowControl w:val="0"/>
              <w:autoSpaceDE w:val="0"/>
              <w:autoSpaceDN w:val="0"/>
              <w:adjustRightInd w:val="0"/>
              <w:jc w:val="both"/>
              <w:rPr>
                <w:rFonts w:cs="Times New Roman"/>
                <w:sz w:val="21"/>
                <w:szCs w:val="21"/>
              </w:rPr>
            </w:pPr>
            <w:r w:rsidRPr="00044533">
              <w:rPr>
                <w:rFonts w:cs="Times New Roman"/>
                <w:sz w:val="21"/>
                <w:szCs w:val="21"/>
              </w:rPr>
              <w:t xml:space="preserve">Interdisciplinary Education Certificate </w:t>
            </w:r>
          </w:p>
          <w:p w14:paraId="4769AC78" w14:textId="6F107ABB" w:rsidR="00044533" w:rsidRPr="00044533" w:rsidRDefault="00044533" w:rsidP="00847AC4">
            <w:pPr>
              <w:widowControl w:val="0"/>
              <w:autoSpaceDE w:val="0"/>
              <w:autoSpaceDN w:val="0"/>
              <w:adjustRightInd w:val="0"/>
              <w:ind w:left="720"/>
              <w:jc w:val="both"/>
              <w:rPr>
                <w:rFonts w:cs="Times New Roman"/>
                <w:sz w:val="21"/>
                <w:szCs w:val="21"/>
              </w:rPr>
            </w:pPr>
            <w:r w:rsidRPr="00044533">
              <w:rPr>
                <w:rFonts w:cs="Times New Roman"/>
                <w:sz w:val="21"/>
                <w:szCs w:val="21"/>
              </w:rPr>
              <w:t xml:space="preserve">School </w:t>
            </w:r>
            <w:r w:rsidR="00A113E1" w:rsidRPr="00044533">
              <w:rPr>
                <w:rFonts w:cs="Times New Roman"/>
                <w:sz w:val="21"/>
                <w:szCs w:val="21"/>
              </w:rPr>
              <w:t>of</w:t>
            </w:r>
            <w:r w:rsidRPr="00044533">
              <w:rPr>
                <w:rFonts w:cs="Times New Roman"/>
                <w:sz w:val="21"/>
                <w:szCs w:val="21"/>
              </w:rPr>
              <w:t xml:space="preserve"> Undergraduate Education, University </w:t>
            </w:r>
            <w:proofErr w:type="gramStart"/>
            <w:r w:rsidRPr="00044533">
              <w:rPr>
                <w:rFonts w:cs="Times New Roman"/>
                <w:sz w:val="21"/>
                <w:szCs w:val="21"/>
              </w:rPr>
              <w:t>Of</w:t>
            </w:r>
            <w:proofErr w:type="gramEnd"/>
            <w:r w:rsidRPr="00044533">
              <w:rPr>
                <w:rFonts w:cs="Times New Roman"/>
                <w:sz w:val="21"/>
                <w:szCs w:val="21"/>
              </w:rPr>
              <w:t xml:space="preserve"> Texas At Austin                                                            </w:t>
            </w:r>
          </w:p>
        </w:tc>
        <w:tc>
          <w:tcPr>
            <w:tcW w:w="1620" w:type="dxa"/>
          </w:tcPr>
          <w:p w14:paraId="5AF4C97E" w14:textId="77777777" w:rsidR="0068095A" w:rsidRDefault="00044533" w:rsidP="00847AC4">
            <w:pPr>
              <w:widowControl w:val="0"/>
              <w:autoSpaceDE w:val="0"/>
              <w:autoSpaceDN w:val="0"/>
              <w:adjustRightInd w:val="0"/>
              <w:jc w:val="right"/>
              <w:rPr>
                <w:rFonts w:cs="Times New Roman"/>
                <w:sz w:val="21"/>
                <w:szCs w:val="21"/>
              </w:rPr>
            </w:pPr>
            <w:r w:rsidRPr="00044533">
              <w:rPr>
                <w:rFonts w:cs="Times New Roman"/>
                <w:sz w:val="21"/>
                <w:szCs w:val="21"/>
              </w:rPr>
              <w:t xml:space="preserve">October </w:t>
            </w:r>
          </w:p>
          <w:p w14:paraId="3C0A57B8" w14:textId="298B2AC6" w:rsidR="00044533" w:rsidRPr="00044533" w:rsidRDefault="00044533" w:rsidP="00847AC4">
            <w:pPr>
              <w:widowControl w:val="0"/>
              <w:autoSpaceDE w:val="0"/>
              <w:autoSpaceDN w:val="0"/>
              <w:adjustRightInd w:val="0"/>
              <w:jc w:val="right"/>
              <w:rPr>
                <w:rFonts w:cs="Times New Roman"/>
                <w:sz w:val="21"/>
                <w:szCs w:val="21"/>
              </w:rPr>
            </w:pPr>
            <w:r w:rsidRPr="00044533">
              <w:rPr>
                <w:rFonts w:cs="Times New Roman"/>
                <w:sz w:val="21"/>
                <w:szCs w:val="21"/>
              </w:rPr>
              <w:t>2016</w:t>
            </w:r>
          </w:p>
          <w:p w14:paraId="73D3FA1E" w14:textId="77777777" w:rsidR="00044533" w:rsidRPr="00044533" w:rsidRDefault="00044533" w:rsidP="00847AC4">
            <w:pPr>
              <w:widowControl w:val="0"/>
              <w:autoSpaceDE w:val="0"/>
              <w:autoSpaceDN w:val="0"/>
              <w:adjustRightInd w:val="0"/>
              <w:jc w:val="right"/>
              <w:rPr>
                <w:rFonts w:cs="Times New Roman"/>
                <w:sz w:val="21"/>
                <w:szCs w:val="21"/>
              </w:rPr>
            </w:pPr>
          </w:p>
          <w:p w14:paraId="262F4DA8" w14:textId="77777777" w:rsidR="00044533" w:rsidRPr="00044533" w:rsidRDefault="00044533" w:rsidP="00847AC4">
            <w:pPr>
              <w:widowControl w:val="0"/>
              <w:autoSpaceDE w:val="0"/>
              <w:autoSpaceDN w:val="0"/>
              <w:adjustRightInd w:val="0"/>
              <w:rPr>
                <w:rFonts w:cs="Times New Roman"/>
                <w:sz w:val="21"/>
                <w:szCs w:val="21"/>
              </w:rPr>
            </w:pPr>
          </w:p>
          <w:p w14:paraId="7FC2EA23" w14:textId="77777777" w:rsidR="00044533" w:rsidRPr="00044533" w:rsidRDefault="00044533" w:rsidP="00847AC4">
            <w:pPr>
              <w:widowControl w:val="0"/>
              <w:autoSpaceDE w:val="0"/>
              <w:autoSpaceDN w:val="0"/>
              <w:adjustRightInd w:val="0"/>
              <w:rPr>
                <w:rFonts w:cs="Times New Roman"/>
                <w:sz w:val="21"/>
                <w:szCs w:val="21"/>
              </w:rPr>
            </w:pPr>
          </w:p>
          <w:p w14:paraId="44D05B09" w14:textId="77777777" w:rsidR="0068095A" w:rsidRDefault="00044533" w:rsidP="0068095A">
            <w:pPr>
              <w:widowControl w:val="0"/>
              <w:autoSpaceDE w:val="0"/>
              <w:autoSpaceDN w:val="0"/>
              <w:adjustRightInd w:val="0"/>
              <w:jc w:val="right"/>
              <w:rPr>
                <w:rFonts w:cs="Times New Roman"/>
                <w:sz w:val="21"/>
                <w:szCs w:val="21"/>
              </w:rPr>
            </w:pPr>
            <w:r w:rsidRPr="00044533">
              <w:rPr>
                <w:rFonts w:cs="Times New Roman"/>
                <w:sz w:val="21"/>
                <w:szCs w:val="21"/>
              </w:rPr>
              <w:t xml:space="preserve">Fall </w:t>
            </w:r>
          </w:p>
          <w:p w14:paraId="34A8D3B2" w14:textId="7BE2BF43" w:rsidR="00044533" w:rsidRPr="00044533" w:rsidRDefault="00044533" w:rsidP="00847AC4">
            <w:pPr>
              <w:widowControl w:val="0"/>
              <w:autoSpaceDE w:val="0"/>
              <w:autoSpaceDN w:val="0"/>
              <w:adjustRightInd w:val="0"/>
              <w:jc w:val="right"/>
              <w:rPr>
                <w:rFonts w:cs="Times New Roman"/>
                <w:sz w:val="21"/>
                <w:szCs w:val="21"/>
              </w:rPr>
            </w:pPr>
            <w:r w:rsidRPr="00044533">
              <w:rPr>
                <w:rFonts w:cs="Times New Roman"/>
                <w:sz w:val="21"/>
                <w:szCs w:val="21"/>
              </w:rPr>
              <w:t>2016</w:t>
            </w:r>
          </w:p>
        </w:tc>
      </w:tr>
    </w:tbl>
    <w:p w14:paraId="51C79A13" w14:textId="77777777" w:rsidR="00044533" w:rsidRDefault="00044533" w:rsidP="009A6E33">
      <w:pPr>
        <w:rPr>
          <w:b/>
          <w:bCs/>
        </w:rPr>
      </w:pPr>
    </w:p>
    <w:p w14:paraId="796AACBE" w14:textId="06F6EBD0" w:rsidR="009A6E33" w:rsidRDefault="009A6E33" w:rsidP="009A6E33">
      <w:pPr>
        <w:rPr>
          <w:b/>
          <w:bCs/>
        </w:rPr>
      </w:pPr>
      <w:r>
        <w:rPr>
          <w:b/>
          <w:bCs/>
        </w:rPr>
        <w:t>AWARDS</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2070"/>
      </w:tblGrid>
      <w:tr w:rsidR="0068095A" w:rsidRPr="0068095A" w14:paraId="64F51517" w14:textId="77777777" w:rsidTr="0068095A">
        <w:trPr>
          <w:trHeight w:val="1809"/>
        </w:trPr>
        <w:tc>
          <w:tcPr>
            <w:tcW w:w="8550" w:type="dxa"/>
          </w:tcPr>
          <w:p w14:paraId="0200AC7E"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 xml:space="preserve">Ben D. </w:t>
            </w:r>
            <w:proofErr w:type="spellStart"/>
            <w:r w:rsidRPr="0068095A">
              <w:rPr>
                <w:rFonts w:cs="Times New Roman"/>
                <w:i/>
                <w:iCs/>
                <w:sz w:val="21"/>
                <w:szCs w:val="21"/>
              </w:rPr>
              <w:t>Geeslin</w:t>
            </w:r>
            <w:proofErr w:type="spellEnd"/>
            <w:r w:rsidRPr="0068095A">
              <w:rPr>
                <w:rFonts w:cs="Times New Roman"/>
                <w:i/>
                <w:iCs/>
                <w:sz w:val="21"/>
                <w:szCs w:val="21"/>
              </w:rPr>
              <w:t xml:space="preserve"> Endowed Presidential Scholarship</w:t>
            </w:r>
          </w:p>
          <w:p w14:paraId="6EE619DD" w14:textId="77777777" w:rsidR="0068095A" w:rsidRPr="0068095A" w:rsidRDefault="0068095A" w:rsidP="00847AC4">
            <w:pPr>
              <w:widowControl w:val="0"/>
              <w:autoSpaceDE w:val="0"/>
              <w:autoSpaceDN w:val="0"/>
              <w:adjustRightInd w:val="0"/>
              <w:jc w:val="both"/>
              <w:rPr>
                <w:rFonts w:cs="Times New Roman"/>
                <w:i/>
                <w:iCs/>
                <w:sz w:val="21"/>
                <w:szCs w:val="21"/>
              </w:rPr>
            </w:pPr>
            <w:proofErr w:type="spellStart"/>
            <w:r w:rsidRPr="0068095A">
              <w:rPr>
                <w:rFonts w:cs="Times New Roman"/>
                <w:i/>
                <w:iCs/>
                <w:sz w:val="21"/>
                <w:szCs w:val="21"/>
              </w:rPr>
              <w:t>Kolodzey</w:t>
            </w:r>
            <w:proofErr w:type="spellEnd"/>
            <w:r w:rsidRPr="0068095A">
              <w:rPr>
                <w:rFonts w:cs="Times New Roman"/>
                <w:i/>
                <w:iCs/>
                <w:sz w:val="21"/>
                <w:szCs w:val="21"/>
              </w:rPr>
              <w:t xml:space="preserve"> Travel Grant</w:t>
            </w:r>
          </w:p>
          <w:p w14:paraId="0C7B270E"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American Water Works Association Scholarship</w:t>
            </w:r>
          </w:p>
          <w:p w14:paraId="6B96008D"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University of Texas at Austin Legacy Fellowship</w:t>
            </w:r>
          </w:p>
          <w:p w14:paraId="74A01176"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 xml:space="preserve">Earnest </w:t>
            </w:r>
            <w:proofErr w:type="spellStart"/>
            <w:r w:rsidRPr="0068095A">
              <w:rPr>
                <w:rFonts w:cs="Times New Roman"/>
                <w:i/>
                <w:iCs/>
                <w:sz w:val="21"/>
                <w:szCs w:val="21"/>
              </w:rPr>
              <w:t>Gloyna</w:t>
            </w:r>
            <w:proofErr w:type="spellEnd"/>
            <w:r w:rsidRPr="0068095A">
              <w:rPr>
                <w:rFonts w:cs="Times New Roman"/>
                <w:i/>
                <w:iCs/>
                <w:sz w:val="21"/>
                <w:szCs w:val="21"/>
              </w:rPr>
              <w:t xml:space="preserve"> Presidential Scholarship</w:t>
            </w:r>
          </w:p>
          <w:p w14:paraId="3BCADFF7"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Texas American Water Works Association Fellowship</w:t>
            </w:r>
          </w:p>
          <w:p w14:paraId="70FEE98F"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 xml:space="preserve">Gus </w:t>
            </w:r>
            <w:proofErr w:type="spellStart"/>
            <w:r w:rsidRPr="0068095A">
              <w:rPr>
                <w:rFonts w:cs="Times New Roman"/>
                <w:i/>
                <w:iCs/>
                <w:sz w:val="21"/>
                <w:szCs w:val="21"/>
              </w:rPr>
              <w:t>Fruh</w:t>
            </w:r>
            <w:proofErr w:type="spellEnd"/>
            <w:r w:rsidRPr="0068095A">
              <w:rPr>
                <w:rFonts w:cs="Times New Roman"/>
                <w:i/>
                <w:iCs/>
                <w:sz w:val="21"/>
                <w:szCs w:val="21"/>
              </w:rPr>
              <w:t xml:space="preserve"> Memorial Fellowship</w:t>
            </w:r>
          </w:p>
        </w:tc>
        <w:tc>
          <w:tcPr>
            <w:tcW w:w="2070" w:type="dxa"/>
          </w:tcPr>
          <w:p w14:paraId="7E530330" w14:textId="38671A9A" w:rsidR="0068095A" w:rsidRPr="0068095A" w:rsidRDefault="00C1328E" w:rsidP="00847AC4">
            <w:pPr>
              <w:widowControl w:val="0"/>
              <w:autoSpaceDE w:val="0"/>
              <w:autoSpaceDN w:val="0"/>
              <w:adjustRightInd w:val="0"/>
              <w:jc w:val="right"/>
              <w:rPr>
                <w:rFonts w:cs="Times New Roman"/>
                <w:i/>
                <w:iCs/>
                <w:sz w:val="21"/>
                <w:szCs w:val="21"/>
              </w:rPr>
            </w:pPr>
            <w:r>
              <w:rPr>
                <w:rFonts w:cs="Times New Roman"/>
                <w:i/>
                <w:iCs/>
                <w:sz w:val="21"/>
                <w:szCs w:val="21"/>
              </w:rPr>
              <w:t xml:space="preserve">2013, </w:t>
            </w:r>
            <w:r w:rsidR="0068095A" w:rsidRPr="0068095A">
              <w:rPr>
                <w:rFonts w:cs="Times New Roman"/>
                <w:i/>
                <w:iCs/>
                <w:sz w:val="21"/>
                <w:szCs w:val="21"/>
              </w:rPr>
              <w:t xml:space="preserve">2017-2015, </w:t>
            </w:r>
          </w:p>
          <w:p w14:paraId="51AE4C89" w14:textId="11F67126"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w:t>
            </w:r>
            <w:r w:rsidR="00C1328E">
              <w:rPr>
                <w:rFonts w:cs="Times New Roman"/>
                <w:i/>
                <w:iCs/>
                <w:sz w:val="21"/>
                <w:szCs w:val="21"/>
              </w:rPr>
              <w:t>6</w:t>
            </w:r>
            <w:r w:rsidRPr="0068095A">
              <w:rPr>
                <w:rFonts w:cs="Times New Roman"/>
                <w:i/>
                <w:iCs/>
                <w:sz w:val="21"/>
                <w:szCs w:val="21"/>
              </w:rPr>
              <w:t>, 201</w:t>
            </w:r>
            <w:r w:rsidR="00C1328E">
              <w:rPr>
                <w:rFonts w:cs="Times New Roman"/>
                <w:i/>
                <w:iCs/>
                <w:sz w:val="21"/>
                <w:szCs w:val="21"/>
              </w:rPr>
              <w:t>7</w:t>
            </w:r>
          </w:p>
          <w:p w14:paraId="26BB069A" w14:textId="77777777"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2016</w:t>
            </w:r>
          </w:p>
          <w:p w14:paraId="6FF90BD2" w14:textId="77777777"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2015</w:t>
            </w:r>
          </w:p>
          <w:p w14:paraId="40477B3D" w14:textId="06CA0F49"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w:t>
            </w:r>
            <w:r w:rsidR="00C1328E">
              <w:rPr>
                <w:rFonts w:cs="Times New Roman"/>
                <w:i/>
                <w:iCs/>
                <w:sz w:val="21"/>
                <w:szCs w:val="21"/>
              </w:rPr>
              <w:t>4</w:t>
            </w:r>
            <w:r w:rsidRPr="0068095A">
              <w:rPr>
                <w:rFonts w:cs="Times New Roman"/>
                <w:i/>
                <w:iCs/>
                <w:sz w:val="21"/>
                <w:szCs w:val="21"/>
              </w:rPr>
              <w:t>-201</w:t>
            </w:r>
            <w:r w:rsidR="00C1328E">
              <w:rPr>
                <w:rFonts w:cs="Times New Roman"/>
                <w:i/>
                <w:iCs/>
                <w:sz w:val="21"/>
                <w:szCs w:val="21"/>
              </w:rPr>
              <w:t>5</w:t>
            </w:r>
          </w:p>
          <w:p w14:paraId="114FA80F" w14:textId="77777777"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2014</w:t>
            </w:r>
          </w:p>
          <w:p w14:paraId="37EEF335" w14:textId="0584DCF0" w:rsidR="0068095A" w:rsidRPr="0068095A" w:rsidRDefault="0068095A" w:rsidP="00847AC4">
            <w:pPr>
              <w:widowControl w:val="0"/>
              <w:autoSpaceDE w:val="0"/>
              <w:autoSpaceDN w:val="0"/>
              <w:adjustRightInd w:val="0"/>
              <w:jc w:val="right"/>
              <w:rPr>
                <w:rFonts w:cs="Times New Roman"/>
                <w:i/>
                <w:iCs/>
                <w:sz w:val="21"/>
                <w:szCs w:val="21"/>
              </w:rPr>
            </w:pPr>
            <w:r w:rsidRPr="0068095A">
              <w:rPr>
                <w:rFonts w:cs="Times New Roman"/>
                <w:i/>
                <w:iCs/>
                <w:sz w:val="21"/>
                <w:szCs w:val="21"/>
              </w:rPr>
              <w:t>201</w:t>
            </w:r>
            <w:r w:rsidR="00C1328E">
              <w:rPr>
                <w:rFonts w:cs="Times New Roman"/>
                <w:i/>
                <w:iCs/>
                <w:sz w:val="21"/>
                <w:szCs w:val="21"/>
              </w:rPr>
              <w:t>1</w:t>
            </w:r>
            <w:r w:rsidRPr="0068095A">
              <w:rPr>
                <w:rFonts w:cs="Times New Roman"/>
                <w:i/>
                <w:iCs/>
                <w:sz w:val="21"/>
                <w:szCs w:val="21"/>
              </w:rPr>
              <w:t>-201</w:t>
            </w:r>
            <w:r w:rsidR="00C1328E">
              <w:rPr>
                <w:rFonts w:cs="Times New Roman"/>
                <w:i/>
                <w:iCs/>
                <w:sz w:val="21"/>
                <w:szCs w:val="21"/>
              </w:rPr>
              <w:t>2</w:t>
            </w:r>
          </w:p>
        </w:tc>
      </w:tr>
    </w:tbl>
    <w:p w14:paraId="49C14D19" w14:textId="77777777" w:rsidR="0068095A" w:rsidRDefault="0068095A" w:rsidP="009A6E33">
      <w:pPr>
        <w:rPr>
          <w:b/>
          <w:bCs/>
        </w:rPr>
      </w:pPr>
    </w:p>
    <w:p w14:paraId="629B6E2F" w14:textId="77777777" w:rsidR="0068095A" w:rsidRDefault="0068095A" w:rsidP="0068095A">
      <w:pPr>
        <w:rPr>
          <w:b/>
          <w:bCs/>
        </w:rPr>
      </w:pPr>
      <w:r>
        <w:rPr>
          <w:b/>
          <w:bCs/>
        </w:rPr>
        <w:t>PROFESSIONAL SOCIETIES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68095A" w14:paraId="609A62A3" w14:textId="77777777" w:rsidTr="00847AC4">
        <w:tc>
          <w:tcPr>
            <w:tcW w:w="10646" w:type="dxa"/>
          </w:tcPr>
          <w:p w14:paraId="7FDEF0DD" w14:textId="77777777" w:rsidR="0068095A" w:rsidRPr="0068095A" w:rsidRDefault="0068095A" w:rsidP="00847AC4">
            <w:pPr>
              <w:widowControl w:val="0"/>
              <w:autoSpaceDE w:val="0"/>
              <w:autoSpaceDN w:val="0"/>
              <w:adjustRightInd w:val="0"/>
              <w:jc w:val="both"/>
              <w:rPr>
                <w:rFonts w:cs="Times New Roman"/>
                <w:i/>
                <w:iCs/>
                <w:sz w:val="21"/>
                <w:szCs w:val="21"/>
              </w:rPr>
            </w:pPr>
            <w:r w:rsidRPr="0068095A">
              <w:rPr>
                <w:rFonts w:cs="Times New Roman"/>
                <w:i/>
                <w:iCs/>
                <w:sz w:val="21"/>
                <w:szCs w:val="21"/>
              </w:rPr>
              <w:t>American Water Works Association</w:t>
            </w:r>
          </w:p>
          <w:p w14:paraId="26CB4ECA" w14:textId="77777777" w:rsidR="0068095A" w:rsidRDefault="0068095A" w:rsidP="00847AC4">
            <w:pPr>
              <w:rPr>
                <w:b/>
                <w:bCs/>
              </w:rPr>
            </w:pPr>
            <w:r w:rsidRPr="0068095A">
              <w:rPr>
                <w:rFonts w:cs="Times New Roman"/>
                <w:i/>
                <w:iCs/>
                <w:sz w:val="21"/>
                <w:szCs w:val="21"/>
              </w:rPr>
              <w:t>American Chemical Society</w:t>
            </w:r>
          </w:p>
        </w:tc>
      </w:tr>
    </w:tbl>
    <w:p w14:paraId="1DC6FD74" w14:textId="77777777" w:rsidR="0068095A" w:rsidRDefault="0068095A" w:rsidP="0068095A">
      <w:pPr>
        <w:rPr>
          <w:b/>
          <w:bCs/>
        </w:rPr>
      </w:pPr>
    </w:p>
    <w:p w14:paraId="75F616BE" w14:textId="77777777" w:rsidR="0068095A" w:rsidRDefault="0068095A" w:rsidP="0068095A">
      <w:pPr>
        <w:rPr>
          <w:b/>
          <w:bCs/>
        </w:rPr>
      </w:pPr>
      <w:r>
        <w:rPr>
          <w:b/>
          <w:bCs/>
        </w:rPr>
        <w:t>PERSONAL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68095A" w14:paraId="53674DB9" w14:textId="77777777" w:rsidTr="00847AC4">
        <w:tc>
          <w:tcPr>
            <w:tcW w:w="10646" w:type="dxa"/>
          </w:tcPr>
          <w:p w14:paraId="7CD35B6D" w14:textId="0498B6AC" w:rsidR="0068095A" w:rsidRPr="0068095A" w:rsidRDefault="0068095A" w:rsidP="00847AC4">
            <w:pPr>
              <w:rPr>
                <w:sz w:val="21"/>
                <w:szCs w:val="21"/>
              </w:rPr>
            </w:pPr>
            <w:r>
              <w:rPr>
                <w:rFonts w:cs="Times New Roman"/>
                <w:sz w:val="21"/>
                <w:szCs w:val="21"/>
              </w:rPr>
              <w:t>b</w:t>
            </w:r>
            <w:r w:rsidRPr="0068095A">
              <w:rPr>
                <w:rFonts w:cs="Times New Roman"/>
                <w:sz w:val="21"/>
                <w:szCs w:val="21"/>
              </w:rPr>
              <w:t xml:space="preserve">icycle touring, hiking/camping, </w:t>
            </w:r>
            <w:r>
              <w:rPr>
                <w:rFonts w:cs="Times New Roman"/>
                <w:sz w:val="21"/>
                <w:szCs w:val="21"/>
              </w:rPr>
              <w:t>l</w:t>
            </w:r>
            <w:r w:rsidRPr="0068095A">
              <w:rPr>
                <w:rFonts w:cs="Times New Roman"/>
                <w:sz w:val="21"/>
                <w:szCs w:val="21"/>
              </w:rPr>
              <w:t>anguage and history enthusiast, swing dancing, amateur geologist</w:t>
            </w:r>
          </w:p>
        </w:tc>
      </w:tr>
    </w:tbl>
    <w:p w14:paraId="44A77CDE" w14:textId="77777777" w:rsidR="00D70162" w:rsidRPr="00C369FC" w:rsidRDefault="00D70162">
      <w:pPr>
        <w:rPr>
          <w:b/>
          <w:bCs/>
        </w:rPr>
      </w:pPr>
    </w:p>
    <w:sectPr w:rsidR="00D70162" w:rsidRPr="00C369FC" w:rsidSect="0003459F">
      <w:headerReference w:type="default" r:id="rId9"/>
      <w:footerReference w:type="default" r:id="rId10"/>
      <w:type w:val="continuous"/>
      <w:pgSz w:w="12240" w:h="15840"/>
      <w:pgMar w:top="720" w:right="792" w:bottom="720" w:left="792"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020D" w14:textId="77777777" w:rsidR="00025E9E" w:rsidRDefault="00025E9E" w:rsidP="00C369FC">
      <w:r>
        <w:separator/>
      </w:r>
    </w:p>
  </w:endnote>
  <w:endnote w:type="continuationSeparator" w:id="0">
    <w:p w14:paraId="206B9AEB" w14:textId="77777777" w:rsidR="00025E9E" w:rsidRDefault="00025E9E" w:rsidP="00C3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Type Embellishments One LET Emb">
    <w:panose1 w:val="00000000000000000000"/>
    <w:charset w:val="00"/>
    <w:family w:val="auto"/>
    <w:pitch w:val="variable"/>
    <w:sig w:usb0="00000003" w:usb1="00000000" w:usb2="00000000" w:usb3="00000000" w:csb0="00000001" w:csb1="00000000"/>
  </w:font>
  <w:font w:name="Helvetica Neue Thin">
    <w:panose1 w:val="020B0403020202020204"/>
    <w:charset w:val="00"/>
    <w:family w:val="swiss"/>
    <w:pitch w:val="variable"/>
    <w:sig w:usb0="E00002EF" w:usb1="5000205B" w:usb2="00000002" w:usb3="00000000" w:csb0="0000009F" w:csb1="00000000"/>
  </w:font>
  <w:font w:name="Helvetica Neue UltraLight">
    <w:panose1 w:val="02000206000000020004"/>
    <w:charset w:val="00"/>
    <w:family w:val="auto"/>
    <w:pitch w:val="variable"/>
    <w:sig w:usb0="A00002FF" w:usb1="5000205B" w:usb2="00000002" w:usb3="00000000" w:csb0="00000001" w:csb1="00000000"/>
  </w:font>
  <w:font w:name="Helvetica Neue Medium">
    <w:panose1 w:val="020B0604020202020204"/>
    <w:charset w:val="4D"/>
    <w:family w:val="swiss"/>
    <w:pitch w:val="variable"/>
    <w:sig w:usb0="A00002FF" w:usb1="5000205B" w:usb2="00000002"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0F9D" w14:textId="3DB2C4E0" w:rsidR="0003459F" w:rsidRPr="006249BC" w:rsidRDefault="006249BC" w:rsidP="006249BC">
    <w:pPr>
      <w:pStyle w:val="Header"/>
      <w:tabs>
        <w:tab w:val="left" w:pos="1831"/>
      </w:tabs>
      <w:rPr>
        <w:rFonts w:ascii="Helvetica Neue Thin" w:hAnsi="Helvetica Neue Thin" w:cs="Times New Roman"/>
        <w:sz w:val="20"/>
        <w:szCs w:val="20"/>
      </w:rPr>
    </w:pPr>
    <w:r w:rsidRPr="006249BC">
      <w:rPr>
        <w:rFonts w:ascii="Helvetica Neue Thin" w:hAnsi="Helvetica Neue Thin" w:cs="Times New Roman"/>
        <w:sz w:val="20"/>
        <w:szCs w:val="20"/>
      </w:rPr>
      <w:t xml:space="preserve">Page </w:t>
    </w:r>
    <w:r w:rsidRPr="006249BC">
      <w:rPr>
        <w:rFonts w:ascii="Helvetica Neue Thin" w:hAnsi="Helvetica Neue Thin" w:cs="Times New Roman"/>
        <w:sz w:val="20"/>
        <w:szCs w:val="20"/>
      </w:rPr>
      <w:fldChar w:fldCharType="begin"/>
    </w:r>
    <w:r w:rsidRPr="006249BC">
      <w:rPr>
        <w:rFonts w:ascii="Helvetica Neue Thin" w:hAnsi="Helvetica Neue Thin" w:cs="Times New Roman"/>
        <w:sz w:val="20"/>
        <w:szCs w:val="20"/>
      </w:rPr>
      <w:instrText xml:space="preserve"> PAGE </w:instrText>
    </w:r>
    <w:r w:rsidRPr="006249BC">
      <w:rPr>
        <w:rFonts w:ascii="Helvetica Neue Thin" w:hAnsi="Helvetica Neue Thin" w:cs="Times New Roman"/>
        <w:sz w:val="20"/>
        <w:szCs w:val="20"/>
      </w:rPr>
      <w:fldChar w:fldCharType="separate"/>
    </w:r>
    <w:r w:rsidRPr="006249BC">
      <w:rPr>
        <w:rFonts w:ascii="Helvetica Neue Thin" w:hAnsi="Helvetica Neue Thin" w:cs="Times New Roman"/>
        <w:sz w:val="20"/>
        <w:szCs w:val="20"/>
      </w:rPr>
      <w:t>2</w:t>
    </w:r>
    <w:r w:rsidRPr="006249BC">
      <w:rPr>
        <w:rFonts w:ascii="Helvetica Neue Thin" w:hAnsi="Helvetica Neue Thin" w:cs="Times New Roman"/>
        <w:sz w:val="20"/>
        <w:szCs w:val="20"/>
      </w:rPr>
      <w:fldChar w:fldCharType="end"/>
    </w:r>
    <w:r w:rsidRPr="006249BC">
      <w:rPr>
        <w:rFonts w:ascii="Helvetica Neue Thin" w:hAnsi="Helvetica Neue Thin" w:cs="Times New Roman"/>
        <w:sz w:val="20"/>
        <w:szCs w:val="20"/>
      </w:rPr>
      <w:t xml:space="preserve"> of </w:t>
    </w:r>
    <w:r w:rsidRPr="006249BC">
      <w:rPr>
        <w:rFonts w:ascii="Helvetica Neue Thin" w:hAnsi="Helvetica Neue Thin" w:cs="Times New Roman"/>
        <w:sz w:val="20"/>
        <w:szCs w:val="20"/>
      </w:rPr>
      <w:fldChar w:fldCharType="begin"/>
    </w:r>
    <w:r w:rsidRPr="006249BC">
      <w:rPr>
        <w:rFonts w:ascii="Helvetica Neue Thin" w:hAnsi="Helvetica Neue Thin" w:cs="Times New Roman"/>
        <w:sz w:val="20"/>
        <w:szCs w:val="20"/>
      </w:rPr>
      <w:instrText xml:space="preserve"> NUMPAGES </w:instrText>
    </w:r>
    <w:r w:rsidRPr="006249BC">
      <w:rPr>
        <w:rFonts w:ascii="Helvetica Neue Thin" w:hAnsi="Helvetica Neue Thin" w:cs="Times New Roman"/>
        <w:sz w:val="20"/>
        <w:szCs w:val="20"/>
      </w:rPr>
      <w:fldChar w:fldCharType="separate"/>
    </w:r>
    <w:r w:rsidRPr="006249BC">
      <w:rPr>
        <w:rFonts w:ascii="Helvetica Neue Thin" w:hAnsi="Helvetica Neue Thin" w:cs="Times New Roman"/>
        <w:sz w:val="20"/>
        <w:szCs w:val="20"/>
      </w:rPr>
      <w:t>5</w:t>
    </w:r>
    <w:r w:rsidRPr="006249BC">
      <w:rPr>
        <w:rFonts w:ascii="Helvetica Neue Thin" w:hAnsi="Helvetica Neue Thi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1F9C" w14:textId="689EC6D3" w:rsidR="006249BC" w:rsidRPr="006249BC" w:rsidRDefault="006249BC" w:rsidP="006249BC">
    <w:pPr>
      <w:pStyle w:val="Header"/>
      <w:tabs>
        <w:tab w:val="left" w:pos="1831"/>
      </w:tabs>
      <w:rPr>
        <w:rFonts w:ascii="Helvetica Neue Thin" w:hAnsi="Helvetica Neue Thi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8447D" w14:textId="77777777" w:rsidR="00025E9E" w:rsidRDefault="00025E9E" w:rsidP="00C369FC">
      <w:r>
        <w:separator/>
      </w:r>
    </w:p>
  </w:footnote>
  <w:footnote w:type="continuationSeparator" w:id="0">
    <w:p w14:paraId="282245EC" w14:textId="77777777" w:rsidR="00025E9E" w:rsidRDefault="00025E9E" w:rsidP="00C36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D30" w14:textId="58D39C15" w:rsidR="00C369FC" w:rsidRPr="00C369FC" w:rsidRDefault="00C369FC" w:rsidP="00C369FC">
    <w:pPr>
      <w:pStyle w:val="Header"/>
      <w:jc w:val="center"/>
      <w:rPr>
        <w:b/>
        <w:bCs/>
        <w:sz w:val="28"/>
        <w:szCs w:val="26"/>
      </w:rPr>
    </w:pPr>
    <w:r w:rsidRPr="00C369FC">
      <w:rPr>
        <w:b/>
        <w:bCs/>
        <w:sz w:val="32"/>
        <w:szCs w:val="28"/>
      </w:rPr>
      <w:t>B</w:t>
    </w:r>
    <w:r w:rsidRPr="00C369FC">
      <w:rPr>
        <w:b/>
        <w:bCs/>
        <w:sz w:val="28"/>
        <w:szCs w:val="26"/>
      </w:rPr>
      <w:t xml:space="preserve">ryant </w:t>
    </w:r>
    <w:r w:rsidRPr="00C369FC">
      <w:rPr>
        <w:b/>
        <w:bCs/>
        <w:sz w:val="32"/>
        <w:szCs w:val="28"/>
      </w:rPr>
      <w:t>A</w:t>
    </w:r>
    <w:r w:rsidRPr="00C369FC">
      <w:rPr>
        <w:b/>
        <w:bCs/>
        <w:sz w:val="28"/>
        <w:szCs w:val="26"/>
      </w:rPr>
      <w:t xml:space="preserve">. </w:t>
    </w:r>
    <w:r w:rsidRPr="00C369FC">
      <w:rPr>
        <w:b/>
        <w:bCs/>
        <w:sz w:val="32"/>
        <w:szCs w:val="28"/>
      </w:rPr>
      <w:t>C</w:t>
    </w:r>
    <w:r w:rsidRPr="00C369FC">
      <w:rPr>
        <w:b/>
        <w:bCs/>
        <w:sz w:val="28"/>
        <w:szCs w:val="26"/>
      </w:rPr>
      <w:t xml:space="preserve">hambers, </w:t>
    </w:r>
    <w:r w:rsidRPr="00C369FC">
      <w:rPr>
        <w:b/>
        <w:bCs/>
        <w:sz w:val="32"/>
        <w:szCs w:val="28"/>
      </w:rPr>
      <w:t>P</w:t>
    </w:r>
    <w:r w:rsidRPr="00C369FC">
      <w:rPr>
        <w:b/>
        <w:bCs/>
        <w:sz w:val="28"/>
        <w:szCs w:val="26"/>
      </w:rPr>
      <w:t>h.</w:t>
    </w:r>
    <w:r w:rsidRPr="00C369FC">
      <w:rPr>
        <w:b/>
        <w:bCs/>
        <w:sz w:val="32"/>
        <w:szCs w:val="28"/>
      </w:rPr>
      <w:t>D</w:t>
    </w:r>
    <w:r w:rsidRPr="00C369FC">
      <w:rPr>
        <w:b/>
        <w:bCs/>
        <w:sz w:val="28"/>
        <w:szCs w:val="26"/>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620"/>
      <w:gridCol w:w="4531"/>
    </w:tblGrid>
    <w:tr w:rsidR="00896E83" w14:paraId="3A0C54F4" w14:textId="77777777" w:rsidTr="00896E83">
      <w:tc>
        <w:tcPr>
          <w:tcW w:w="4495" w:type="dxa"/>
          <w:vAlign w:val="center"/>
        </w:tcPr>
        <w:p w14:paraId="2C6B99B0" w14:textId="60A75D3F" w:rsidR="00896E83" w:rsidRDefault="00896E83" w:rsidP="00896E83">
          <w:pPr>
            <w:pStyle w:val="Header"/>
            <w:rPr>
              <w:sz w:val="22"/>
              <w:szCs w:val="22"/>
            </w:rPr>
          </w:pPr>
          <w:r>
            <w:rPr>
              <w:sz w:val="22"/>
              <w:szCs w:val="22"/>
            </w:rPr>
            <w:t xml:space="preserve">2501 Lake Austin Blvd., </w:t>
          </w:r>
          <w:r w:rsidR="00967173">
            <w:rPr>
              <w:sz w:val="22"/>
              <w:szCs w:val="22"/>
            </w:rPr>
            <w:t xml:space="preserve">Apt. </w:t>
          </w:r>
          <w:r>
            <w:rPr>
              <w:sz w:val="22"/>
              <w:szCs w:val="22"/>
            </w:rPr>
            <w:t>D206</w:t>
          </w:r>
        </w:p>
      </w:tc>
      <w:tc>
        <w:tcPr>
          <w:tcW w:w="1620" w:type="dxa"/>
          <w:vMerge w:val="restart"/>
          <w:vAlign w:val="bottom"/>
        </w:tcPr>
        <w:p w14:paraId="36F3BB39" w14:textId="59563D0A" w:rsidR="00896E83" w:rsidRPr="00896E83" w:rsidRDefault="00A5011C" w:rsidP="00896E83">
          <w:pPr>
            <w:pStyle w:val="Header"/>
            <w:jc w:val="center"/>
            <w:rPr>
              <w:sz w:val="32"/>
              <w:szCs w:val="28"/>
            </w:rPr>
          </w:pPr>
          <w:r>
            <w:rPr>
              <w:rFonts w:ascii="Type Embellishments One LET Emb" w:hAnsi="Type Embellishments One LET Emb"/>
              <w:sz w:val="32"/>
              <w:szCs w:val="28"/>
            </w:rPr>
            <w:t>K</w:t>
          </w:r>
        </w:p>
      </w:tc>
      <w:tc>
        <w:tcPr>
          <w:tcW w:w="4531" w:type="dxa"/>
          <w:vAlign w:val="center"/>
        </w:tcPr>
        <w:p w14:paraId="3F6252B9" w14:textId="5971F50B" w:rsidR="00896E83" w:rsidRDefault="00896E83" w:rsidP="00896E83">
          <w:pPr>
            <w:pStyle w:val="Header"/>
            <w:jc w:val="right"/>
            <w:rPr>
              <w:sz w:val="22"/>
              <w:szCs w:val="22"/>
            </w:rPr>
          </w:pPr>
          <w:r>
            <w:rPr>
              <w:sz w:val="22"/>
              <w:szCs w:val="22"/>
            </w:rPr>
            <w:t>Email: bryantchambers@utexas.edu</w:t>
          </w:r>
        </w:p>
      </w:tc>
    </w:tr>
    <w:tr w:rsidR="00896E83" w14:paraId="79813DA4" w14:textId="77777777" w:rsidTr="00896E83">
      <w:tc>
        <w:tcPr>
          <w:tcW w:w="4495" w:type="dxa"/>
          <w:vAlign w:val="center"/>
        </w:tcPr>
        <w:p w14:paraId="0623F501" w14:textId="49642484" w:rsidR="00896E83" w:rsidRDefault="00896E83" w:rsidP="00896E83">
          <w:pPr>
            <w:pStyle w:val="Header"/>
            <w:rPr>
              <w:sz w:val="22"/>
              <w:szCs w:val="22"/>
            </w:rPr>
          </w:pPr>
          <w:r>
            <w:rPr>
              <w:sz w:val="22"/>
              <w:szCs w:val="22"/>
            </w:rPr>
            <w:t>Austin, TX 78703</w:t>
          </w:r>
          <w:r w:rsidR="00967173">
            <w:rPr>
              <w:sz w:val="22"/>
              <w:szCs w:val="22"/>
            </w:rPr>
            <w:t>, USA</w:t>
          </w:r>
        </w:p>
      </w:tc>
      <w:tc>
        <w:tcPr>
          <w:tcW w:w="1620" w:type="dxa"/>
          <w:vMerge/>
          <w:vAlign w:val="center"/>
        </w:tcPr>
        <w:p w14:paraId="2C7ACB1B" w14:textId="77777777" w:rsidR="00896E83" w:rsidRDefault="00896E83" w:rsidP="00896E83">
          <w:pPr>
            <w:pStyle w:val="Header"/>
            <w:jc w:val="center"/>
            <w:rPr>
              <w:sz w:val="22"/>
              <w:szCs w:val="22"/>
            </w:rPr>
          </w:pPr>
        </w:p>
      </w:tc>
      <w:tc>
        <w:tcPr>
          <w:tcW w:w="4531" w:type="dxa"/>
          <w:vAlign w:val="center"/>
        </w:tcPr>
        <w:p w14:paraId="7DCE96EF" w14:textId="22092393" w:rsidR="00896E83" w:rsidRDefault="00896E83" w:rsidP="00896E83">
          <w:pPr>
            <w:pStyle w:val="Header"/>
            <w:jc w:val="right"/>
            <w:rPr>
              <w:sz w:val="22"/>
              <w:szCs w:val="22"/>
            </w:rPr>
          </w:pPr>
          <w:r>
            <w:rPr>
              <w:sz w:val="22"/>
              <w:szCs w:val="22"/>
            </w:rPr>
            <w:t>Mobile: +1.832.589.7918</w:t>
          </w:r>
        </w:p>
      </w:tc>
    </w:tr>
  </w:tbl>
  <w:p w14:paraId="56FFE95F" w14:textId="77777777" w:rsidR="00C369FC" w:rsidRPr="00C369FC" w:rsidRDefault="00C369FC" w:rsidP="00C369FC">
    <w:pPr>
      <w:pStyle w:val="Header"/>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E634" w14:textId="019F697C" w:rsidR="0003459F" w:rsidRPr="0003459F" w:rsidRDefault="0003459F" w:rsidP="008850C0">
    <w:pPr>
      <w:pStyle w:val="Header"/>
      <w:pBdr>
        <w:bottom w:val="single" w:sz="4" w:space="1" w:color="auto"/>
      </w:pBdr>
      <w:tabs>
        <w:tab w:val="clear" w:pos="9360"/>
        <w:tab w:val="left" w:pos="1831"/>
      </w:tabs>
      <w:rPr>
        <w:rFonts w:cs="Times New Roman"/>
        <w:sz w:val="22"/>
      </w:rPr>
    </w:pPr>
    <w:r w:rsidRPr="00C369FC">
      <w:rPr>
        <w:b/>
        <w:bCs/>
        <w:sz w:val="32"/>
        <w:szCs w:val="28"/>
      </w:rPr>
      <w:t>B</w:t>
    </w:r>
    <w:r w:rsidRPr="00C369FC">
      <w:rPr>
        <w:b/>
        <w:bCs/>
        <w:sz w:val="28"/>
        <w:szCs w:val="26"/>
      </w:rPr>
      <w:t xml:space="preserve">ryant </w:t>
    </w:r>
    <w:r w:rsidRPr="00C369FC">
      <w:rPr>
        <w:b/>
        <w:bCs/>
        <w:sz w:val="32"/>
        <w:szCs w:val="28"/>
      </w:rPr>
      <w:t>A</w:t>
    </w:r>
    <w:r w:rsidRPr="00C369FC">
      <w:rPr>
        <w:b/>
        <w:bCs/>
        <w:sz w:val="28"/>
        <w:szCs w:val="26"/>
      </w:rPr>
      <w:t xml:space="preserve">. </w:t>
    </w:r>
    <w:r w:rsidRPr="00C369FC">
      <w:rPr>
        <w:b/>
        <w:bCs/>
        <w:sz w:val="32"/>
        <w:szCs w:val="28"/>
      </w:rPr>
      <w:t>C</w:t>
    </w:r>
    <w:r w:rsidRPr="00C369FC">
      <w:rPr>
        <w:b/>
        <w:bCs/>
        <w:sz w:val="28"/>
        <w:szCs w:val="26"/>
      </w:rPr>
      <w:t xml:space="preserve">hambers, </w:t>
    </w:r>
    <w:r w:rsidRPr="00C369FC">
      <w:rPr>
        <w:b/>
        <w:bCs/>
        <w:sz w:val="32"/>
        <w:szCs w:val="28"/>
      </w:rPr>
      <w:t>P</w:t>
    </w:r>
    <w:r w:rsidRPr="00C369FC">
      <w:rPr>
        <w:b/>
        <w:bCs/>
        <w:sz w:val="28"/>
        <w:szCs w:val="26"/>
      </w:rPr>
      <w:t>h.</w:t>
    </w:r>
    <w:r w:rsidRPr="00C369FC">
      <w:rPr>
        <w:b/>
        <w:bCs/>
        <w:sz w:val="32"/>
        <w:szCs w:val="28"/>
      </w:rPr>
      <w:t>D</w:t>
    </w:r>
    <w:r w:rsidRPr="00C369FC">
      <w:rPr>
        <w:b/>
        <w:bCs/>
        <w:sz w:val="28"/>
        <w:szCs w:val="26"/>
      </w:rPr>
      <w:t>.</w:t>
    </w:r>
    <w:r>
      <w:rPr>
        <w:b/>
        <w:bCs/>
        <w:sz w:val="28"/>
        <w:szCs w:val="26"/>
      </w:rPr>
      <w:tab/>
    </w:r>
    <w:r>
      <w:rPr>
        <w:b/>
        <w:bCs/>
        <w:sz w:val="28"/>
        <w:szCs w:val="26"/>
      </w:rPr>
      <w:tab/>
    </w:r>
    <w:r w:rsidR="008850C0">
      <w:rPr>
        <w:b/>
        <w:bCs/>
        <w:sz w:val="28"/>
        <w:szCs w:val="26"/>
      </w:rPr>
      <w:tab/>
    </w:r>
    <w:r w:rsidR="008850C0">
      <w:rPr>
        <w:b/>
        <w:bCs/>
        <w:sz w:val="28"/>
        <w:szCs w:val="26"/>
      </w:rPr>
      <w:tab/>
    </w:r>
    <w:r w:rsidR="008850C0">
      <w:rPr>
        <w:b/>
        <w:bCs/>
        <w:sz w:val="28"/>
        <w:szCs w:val="26"/>
      </w:rPr>
      <w:tab/>
    </w:r>
    <w:r w:rsidR="008850C0">
      <w:rPr>
        <w:b/>
        <w:bCs/>
        <w:sz w:val="28"/>
        <w:szCs w:val="26"/>
      </w:rPr>
      <w:tab/>
    </w:r>
    <w:r w:rsidR="008850C0">
      <w:rPr>
        <w:b/>
        <w:bCs/>
        <w:sz w:val="28"/>
        <w:szCs w:val="26"/>
      </w:rPr>
      <w:tab/>
    </w:r>
    <w:r w:rsidR="008850C0">
      <w:rPr>
        <w:b/>
        <w:bCs/>
        <w:sz w:val="28"/>
        <w:szCs w:val="26"/>
      </w:rPr>
      <w:tab/>
    </w:r>
    <w:r w:rsidRPr="0003459F">
      <w:rPr>
        <w:rFonts w:cs="Times New Roman"/>
        <w:sz w:val="22"/>
      </w:rPr>
      <w:t xml:space="preserve">Page </w:t>
    </w:r>
    <w:r w:rsidRPr="0003459F">
      <w:rPr>
        <w:rFonts w:cs="Times New Roman"/>
        <w:sz w:val="22"/>
      </w:rPr>
      <w:fldChar w:fldCharType="begin"/>
    </w:r>
    <w:r w:rsidRPr="0003459F">
      <w:rPr>
        <w:rFonts w:cs="Times New Roman"/>
        <w:sz w:val="22"/>
      </w:rPr>
      <w:instrText xml:space="preserve"> PAGE </w:instrText>
    </w:r>
    <w:r w:rsidRPr="0003459F">
      <w:rPr>
        <w:rFonts w:cs="Times New Roman"/>
        <w:sz w:val="22"/>
      </w:rPr>
      <w:fldChar w:fldCharType="separate"/>
    </w:r>
    <w:r w:rsidRPr="0003459F">
      <w:rPr>
        <w:rFonts w:cs="Times New Roman"/>
        <w:sz w:val="22"/>
      </w:rPr>
      <w:t>2</w:t>
    </w:r>
    <w:r w:rsidRPr="0003459F">
      <w:rPr>
        <w:rFonts w:cs="Times New Roman"/>
        <w:sz w:val="22"/>
      </w:rPr>
      <w:fldChar w:fldCharType="end"/>
    </w:r>
    <w:r w:rsidRPr="0003459F">
      <w:rPr>
        <w:rFonts w:cs="Times New Roman"/>
        <w:sz w:val="22"/>
      </w:rPr>
      <w:t xml:space="preserve"> of </w:t>
    </w:r>
    <w:r w:rsidRPr="0003459F">
      <w:rPr>
        <w:rFonts w:cs="Times New Roman"/>
        <w:sz w:val="22"/>
      </w:rPr>
      <w:fldChar w:fldCharType="begin"/>
    </w:r>
    <w:r w:rsidRPr="0003459F">
      <w:rPr>
        <w:rFonts w:cs="Times New Roman"/>
        <w:sz w:val="22"/>
      </w:rPr>
      <w:instrText xml:space="preserve"> NUMPAGES </w:instrText>
    </w:r>
    <w:r w:rsidRPr="0003459F">
      <w:rPr>
        <w:rFonts w:cs="Times New Roman"/>
        <w:sz w:val="22"/>
      </w:rPr>
      <w:fldChar w:fldCharType="separate"/>
    </w:r>
    <w:r w:rsidRPr="0003459F">
      <w:rPr>
        <w:rFonts w:cs="Times New Roman"/>
        <w:sz w:val="22"/>
      </w:rPr>
      <w:t>5</w:t>
    </w:r>
    <w:r w:rsidRPr="0003459F">
      <w:rPr>
        <w:rFonts w:cs="Times New Roman"/>
        <w:sz w:val="22"/>
      </w:rPr>
      <w:fldChar w:fldCharType="end"/>
    </w:r>
  </w:p>
  <w:p w14:paraId="0FA2EB20" w14:textId="77777777" w:rsidR="0003459F" w:rsidRPr="00C369FC" w:rsidRDefault="0003459F" w:rsidP="00C369FC">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197"/>
    <w:multiLevelType w:val="hybridMultilevel"/>
    <w:tmpl w:val="01C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4A53"/>
    <w:multiLevelType w:val="hybridMultilevel"/>
    <w:tmpl w:val="372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1185C"/>
    <w:multiLevelType w:val="hybridMultilevel"/>
    <w:tmpl w:val="6BB6BE7A"/>
    <w:lvl w:ilvl="0" w:tplc="9D76209A">
      <w:start w:val="2501"/>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824F5"/>
    <w:multiLevelType w:val="hybridMultilevel"/>
    <w:tmpl w:val="4F4C8694"/>
    <w:lvl w:ilvl="0" w:tplc="A3685A44">
      <w:start w:val="2501"/>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FC"/>
    <w:rsid w:val="000236F5"/>
    <w:rsid w:val="00025E9E"/>
    <w:rsid w:val="0003459F"/>
    <w:rsid w:val="00044533"/>
    <w:rsid w:val="0004497E"/>
    <w:rsid w:val="00060DE8"/>
    <w:rsid w:val="000B156D"/>
    <w:rsid w:val="000C3901"/>
    <w:rsid w:val="001001F3"/>
    <w:rsid w:val="001260DF"/>
    <w:rsid w:val="0013157D"/>
    <w:rsid w:val="0013544B"/>
    <w:rsid w:val="00150FF0"/>
    <w:rsid w:val="00152DFD"/>
    <w:rsid w:val="00180DEB"/>
    <w:rsid w:val="001A5504"/>
    <w:rsid w:val="001E6DD9"/>
    <w:rsid w:val="001F32A1"/>
    <w:rsid w:val="001F4B48"/>
    <w:rsid w:val="00210945"/>
    <w:rsid w:val="00225F79"/>
    <w:rsid w:val="002A4714"/>
    <w:rsid w:val="0033666F"/>
    <w:rsid w:val="00366CF3"/>
    <w:rsid w:val="0037126F"/>
    <w:rsid w:val="00374987"/>
    <w:rsid w:val="00384D72"/>
    <w:rsid w:val="0039250E"/>
    <w:rsid w:val="003A6504"/>
    <w:rsid w:val="003B63EF"/>
    <w:rsid w:val="003D774B"/>
    <w:rsid w:val="004162CB"/>
    <w:rsid w:val="004270C9"/>
    <w:rsid w:val="00440D58"/>
    <w:rsid w:val="0048117C"/>
    <w:rsid w:val="004A40E8"/>
    <w:rsid w:val="005C3FB3"/>
    <w:rsid w:val="005C7C2F"/>
    <w:rsid w:val="005E558F"/>
    <w:rsid w:val="005F5913"/>
    <w:rsid w:val="00600123"/>
    <w:rsid w:val="006230B3"/>
    <w:rsid w:val="006249BC"/>
    <w:rsid w:val="00625543"/>
    <w:rsid w:val="00630C1F"/>
    <w:rsid w:val="00655D50"/>
    <w:rsid w:val="0068095A"/>
    <w:rsid w:val="00683043"/>
    <w:rsid w:val="00684E99"/>
    <w:rsid w:val="006F51C2"/>
    <w:rsid w:val="00735F3B"/>
    <w:rsid w:val="00736472"/>
    <w:rsid w:val="007512FD"/>
    <w:rsid w:val="00802027"/>
    <w:rsid w:val="008336DB"/>
    <w:rsid w:val="0085016D"/>
    <w:rsid w:val="00856180"/>
    <w:rsid w:val="00862CD6"/>
    <w:rsid w:val="008850C0"/>
    <w:rsid w:val="00896E83"/>
    <w:rsid w:val="008A5CDA"/>
    <w:rsid w:val="008B75C0"/>
    <w:rsid w:val="008C086E"/>
    <w:rsid w:val="008C2A73"/>
    <w:rsid w:val="00905F59"/>
    <w:rsid w:val="00967173"/>
    <w:rsid w:val="009A6E33"/>
    <w:rsid w:val="009C0830"/>
    <w:rsid w:val="009F03F8"/>
    <w:rsid w:val="00A113E1"/>
    <w:rsid w:val="00A5011C"/>
    <w:rsid w:val="00A97AE0"/>
    <w:rsid w:val="00AC2548"/>
    <w:rsid w:val="00B22F4E"/>
    <w:rsid w:val="00BE01E7"/>
    <w:rsid w:val="00BF0833"/>
    <w:rsid w:val="00C02B99"/>
    <w:rsid w:val="00C1328E"/>
    <w:rsid w:val="00C2276C"/>
    <w:rsid w:val="00C369FC"/>
    <w:rsid w:val="00C8599B"/>
    <w:rsid w:val="00D41427"/>
    <w:rsid w:val="00D70162"/>
    <w:rsid w:val="00DB4D95"/>
    <w:rsid w:val="00DF7463"/>
    <w:rsid w:val="00E6771E"/>
    <w:rsid w:val="00E8160A"/>
    <w:rsid w:val="00EE2893"/>
    <w:rsid w:val="00F001F5"/>
    <w:rsid w:val="00F10FE1"/>
    <w:rsid w:val="00F11CF7"/>
    <w:rsid w:val="00F14849"/>
    <w:rsid w:val="00F2149C"/>
    <w:rsid w:val="00F352B0"/>
    <w:rsid w:val="00F53D59"/>
    <w:rsid w:val="00F8761D"/>
    <w:rsid w:val="00FA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2D89"/>
  <w14:defaultImageDpi w14:val="32767"/>
  <w15:chartTrackingRefBased/>
  <w15:docId w15:val="{5647886F-3F9C-3849-9AE6-A6DC5343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Light" w:eastAsiaTheme="minorHAnsi" w:hAnsi="Helvetica Neue Light"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9FC"/>
    <w:pPr>
      <w:tabs>
        <w:tab w:val="center" w:pos="4680"/>
        <w:tab w:val="right" w:pos="9360"/>
      </w:tabs>
    </w:pPr>
  </w:style>
  <w:style w:type="character" w:customStyle="1" w:styleId="HeaderChar">
    <w:name w:val="Header Char"/>
    <w:basedOn w:val="DefaultParagraphFont"/>
    <w:link w:val="Header"/>
    <w:uiPriority w:val="99"/>
    <w:rsid w:val="00C369FC"/>
  </w:style>
  <w:style w:type="paragraph" w:styleId="Footer">
    <w:name w:val="footer"/>
    <w:basedOn w:val="Normal"/>
    <w:link w:val="FooterChar"/>
    <w:uiPriority w:val="99"/>
    <w:unhideWhenUsed/>
    <w:rsid w:val="00C369FC"/>
    <w:pPr>
      <w:tabs>
        <w:tab w:val="center" w:pos="4680"/>
        <w:tab w:val="right" w:pos="9360"/>
      </w:tabs>
    </w:pPr>
  </w:style>
  <w:style w:type="character" w:customStyle="1" w:styleId="FooterChar">
    <w:name w:val="Footer Char"/>
    <w:basedOn w:val="DefaultParagraphFont"/>
    <w:link w:val="Footer"/>
    <w:uiPriority w:val="99"/>
    <w:rsid w:val="00C369FC"/>
  </w:style>
  <w:style w:type="table" w:styleId="TableGrid">
    <w:name w:val="Table Grid"/>
    <w:basedOn w:val="TableNormal"/>
    <w:uiPriority w:val="39"/>
    <w:rsid w:val="00C3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369FC"/>
  </w:style>
  <w:style w:type="paragraph" w:styleId="ListParagraph">
    <w:name w:val="List Paragraph"/>
    <w:basedOn w:val="Normal"/>
    <w:uiPriority w:val="34"/>
    <w:qFormat/>
    <w:rsid w:val="0012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Chambers</dc:creator>
  <cp:keywords/>
  <dc:description/>
  <cp:lastModifiedBy>Bryant Chambers</cp:lastModifiedBy>
  <cp:revision>28</cp:revision>
  <dcterms:created xsi:type="dcterms:W3CDTF">2019-06-01T16:24:00Z</dcterms:created>
  <dcterms:modified xsi:type="dcterms:W3CDTF">2019-06-20T17:07:00Z</dcterms:modified>
</cp:coreProperties>
</file>