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B874" w14:textId="509F9A04" w:rsidR="00FF4C07" w:rsidRPr="000619E6" w:rsidRDefault="00FF4C07" w:rsidP="00FF4C07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FF"/>
          <w:kern w:val="0"/>
          <w:sz w:val="50"/>
          <w:szCs w:val="50"/>
          <w14:ligatures w14:val="none"/>
        </w:rPr>
        <w:t>Week 5 Notes Random Walks Models </w:t>
      </w:r>
    </w:p>
    <w:p w14:paraId="06E71841" w14:textId="77777777" w:rsidR="00FF4C07" w:rsidRPr="000619E6" w:rsidRDefault="00FF4C07" w:rsidP="00FF4C0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This week we will look at one of the simplest and yet most important models in time series forecasting: the random walk model.</w:t>
      </w:r>
    </w:p>
    <w:p w14:paraId="6A9A2E7B" w14:textId="15E46A17" w:rsidR="00FF4C07" w:rsidRPr="000619E6" w:rsidRDefault="00FF4C07" w:rsidP="00FF4C07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37F61FB7" w14:textId="76C6B7A3" w:rsidR="00FF4C07" w:rsidRPr="000619E6" w:rsidRDefault="00FF4C07" w:rsidP="00FF4C07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The random walk model simply says that the difference between any consecutive values in a time series is always a random </w:t>
      </w:r>
      <w:proofErr w:type="gram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quantity</w:t>
      </w:r>
      <w:proofErr w:type="gram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come from the same distribution.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782B930F" w14:textId="0DE136A9" w:rsidR="00FF4C07" w:rsidRPr="000619E6" w:rsidRDefault="00FF4C07" w:rsidP="00FF4C07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How such a simple model can help us understand a complex system and have such an immense impact and applications in many fields including engineering, computer science,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biology,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and social sciences? This week, we will discuss the important characteristics of this model and implement it in real-life dataset.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3AB58FA6" w14:textId="77777777" w:rsidR="00FF4C07" w:rsidRPr="000619E6" w:rsidRDefault="00FF4C07" w:rsidP="00FF4C07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Make sure you reach out to your pod mates for the Pod assignment and please see me during office hours if you need any help. </w:t>
      </w:r>
    </w:p>
    <w:p w14:paraId="6254AE0B" w14:textId="06AADB1F" w:rsidR="00FF4C07" w:rsidRPr="000619E6" w:rsidRDefault="00FF4C07" w:rsidP="00FF4C07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4094EE0B" w14:textId="047158AB" w:rsidR="00D279EF" w:rsidRPr="00FF4C07" w:rsidRDefault="00FF4C07" w:rsidP="004A508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 look forward to reviewing your work and have a great week.</w:t>
      </w:r>
    </w:p>
    <w:sectPr w:rsidR="00D279EF" w:rsidRPr="00FF4C07" w:rsidSect="00F51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0FA"/>
    <w:multiLevelType w:val="multilevel"/>
    <w:tmpl w:val="677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6FDC"/>
    <w:multiLevelType w:val="multilevel"/>
    <w:tmpl w:val="3A7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2738"/>
    <w:multiLevelType w:val="multilevel"/>
    <w:tmpl w:val="7D6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1A30"/>
    <w:multiLevelType w:val="multilevel"/>
    <w:tmpl w:val="B93E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F26C2"/>
    <w:multiLevelType w:val="multilevel"/>
    <w:tmpl w:val="558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90C2F"/>
    <w:multiLevelType w:val="multilevel"/>
    <w:tmpl w:val="29D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712C2"/>
    <w:multiLevelType w:val="multilevel"/>
    <w:tmpl w:val="A48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822C8"/>
    <w:multiLevelType w:val="multilevel"/>
    <w:tmpl w:val="35A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86053"/>
    <w:multiLevelType w:val="multilevel"/>
    <w:tmpl w:val="4D9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01014"/>
    <w:multiLevelType w:val="multilevel"/>
    <w:tmpl w:val="E2F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A180D"/>
    <w:multiLevelType w:val="multilevel"/>
    <w:tmpl w:val="9F9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4418C"/>
    <w:multiLevelType w:val="multilevel"/>
    <w:tmpl w:val="B72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E511D"/>
    <w:multiLevelType w:val="multilevel"/>
    <w:tmpl w:val="0B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107E9"/>
    <w:multiLevelType w:val="multilevel"/>
    <w:tmpl w:val="6DA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836EB"/>
    <w:multiLevelType w:val="multilevel"/>
    <w:tmpl w:val="182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549A9"/>
    <w:multiLevelType w:val="multilevel"/>
    <w:tmpl w:val="5AB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B2EC5"/>
    <w:multiLevelType w:val="multilevel"/>
    <w:tmpl w:val="F138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5457A"/>
    <w:multiLevelType w:val="multilevel"/>
    <w:tmpl w:val="57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05B1B"/>
    <w:multiLevelType w:val="multilevel"/>
    <w:tmpl w:val="DE6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43597">
    <w:abstractNumId w:val="12"/>
  </w:num>
  <w:num w:numId="2" w16cid:durableId="671958939">
    <w:abstractNumId w:val="17"/>
  </w:num>
  <w:num w:numId="3" w16cid:durableId="31270985">
    <w:abstractNumId w:val="10"/>
  </w:num>
  <w:num w:numId="4" w16cid:durableId="910845024">
    <w:abstractNumId w:val="9"/>
  </w:num>
  <w:num w:numId="5" w16cid:durableId="980814278">
    <w:abstractNumId w:val="4"/>
  </w:num>
  <w:num w:numId="6" w16cid:durableId="1144081422">
    <w:abstractNumId w:val="5"/>
  </w:num>
  <w:num w:numId="7" w16cid:durableId="333266187">
    <w:abstractNumId w:val="2"/>
  </w:num>
  <w:num w:numId="8" w16cid:durableId="417092556">
    <w:abstractNumId w:val="18"/>
  </w:num>
  <w:num w:numId="9" w16cid:durableId="1271165419">
    <w:abstractNumId w:val="0"/>
  </w:num>
  <w:num w:numId="10" w16cid:durableId="32464413">
    <w:abstractNumId w:val="8"/>
  </w:num>
  <w:num w:numId="11" w16cid:durableId="1800612797">
    <w:abstractNumId w:val="13"/>
  </w:num>
  <w:num w:numId="12" w16cid:durableId="531958516">
    <w:abstractNumId w:val="11"/>
  </w:num>
  <w:num w:numId="13" w16cid:durableId="331224847">
    <w:abstractNumId w:val="15"/>
  </w:num>
  <w:num w:numId="14" w16cid:durableId="1979263231">
    <w:abstractNumId w:val="16"/>
  </w:num>
  <w:num w:numId="15" w16cid:durableId="941569331">
    <w:abstractNumId w:val="1"/>
  </w:num>
  <w:num w:numId="16" w16cid:durableId="112604323">
    <w:abstractNumId w:val="6"/>
  </w:num>
  <w:num w:numId="17" w16cid:durableId="609361870">
    <w:abstractNumId w:val="3"/>
  </w:num>
  <w:num w:numId="18" w16cid:durableId="760224993">
    <w:abstractNumId w:val="14"/>
  </w:num>
  <w:num w:numId="19" w16cid:durableId="2125033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1713F4"/>
    <w:rsid w:val="00255A60"/>
    <w:rsid w:val="004A1BFA"/>
    <w:rsid w:val="004A508F"/>
    <w:rsid w:val="005140E6"/>
    <w:rsid w:val="00A952B8"/>
    <w:rsid w:val="00D279EF"/>
    <w:rsid w:val="00E6184A"/>
    <w:rsid w:val="00F513A4"/>
    <w:rsid w:val="00F83CF2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608"/>
  <w15:chartTrackingRefBased/>
  <w15:docId w15:val="{B96792C6-93B2-4AFE-8AD0-E50D22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07"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6de7b-6b80-479e-ba41-e65bf2d709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D0DDED8C0BC488A80F1BFF08E8EC6" ma:contentTypeVersion="17" ma:contentTypeDescription="Create a new document." ma:contentTypeScope="" ma:versionID="3d47079a1775f837779c0c385c31d995">
  <xsd:schema xmlns:xsd="http://www.w3.org/2001/XMLSchema" xmlns:xs="http://www.w3.org/2001/XMLSchema" xmlns:p="http://schemas.microsoft.com/office/2006/metadata/properties" xmlns:ns3="f01eae5f-6622-48aa-8ee4-ea15f0acd931" xmlns:ns4="0766de7b-6b80-479e-ba41-e65bf2d709ba" targetNamespace="http://schemas.microsoft.com/office/2006/metadata/properties" ma:root="true" ma:fieldsID="bdb04be659511c1ce4e64798fa9d5998" ns3:_="" ns4:_="">
    <xsd:import namespace="f01eae5f-6622-48aa-8ee4-ea15f0acd931"/>
    <xsd:import namespace="0766de7b-6b80-479e-ba41-e65bf2d709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ae5f-6622-48aa-8ee4-ea15f0acd9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6de7b-6b80-479e-ba41-e65bf2d70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16247-A0A1-44EA-9432-3A5A6ED66F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9A57A-A881-4C30-81ED-D21F323787CC}">
  <ds:schemaRefs>
    <ds:schemaRef ds:uri="http://schemas.microsoft.com/office/2006/metadata/properties"/>
    <ds:schemaRef ds:uri="0766de7b-6b80-479e-ba41-e65bf2d709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f01eae5f-6622-48aa-8ee4-ea15f0acd93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7A3D8C9-88D5-4B9A-A9A9-D606F71E0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eae5f-6622-48aa-8ee4-ea15f0acd931"/>
    <ds:schemaRef ds:uri="0766de7b-6b80-479e-ba41-e65bf2d70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4</cp:revision>
  <dcterms:created xsi:type="dcterms:W3CDTF">2024-02-21T18:46:00Z</dcterms:created>
  <dcterms:modified xsi:type="dcterms:W3CDTF">2024-02-21T18:47:00Z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0x0101008F7D0DDED8C0BC488A80F1BFF08E8EC6</vt:lpwstr>
  </property>
</Properties>
</file>