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75" w:rsidRDefault="009F1775" w:rsidP="00C908D1">
      <w:pPr>
        <w:pStyle w:val="Title"/>
      </w:pPr>
      <w:r>
        <w:t>Assignment using the Concept of Inheritance - Design</w:t>
      </w:r>
    </w:p>
    <w:p w:rsidR="009F1775" w:rsidRDefault="009F1775" w:rsidP="00C908D1">
      <w:pPr>
        <w:pStyle w:val="Subtitle"/>
      </w:pPr>
      <w:r>
        <w:t>MariconBank</w:t>
      </w:r>
      <w:r w:rsidRPr="00C908D1">
        <w:t xml:space="preserve"> Program</w:t>
      </w:r>
    </w:p>
    <w:p w:rsidR="009F1775" w:rsidRDefault="009F1775" w:rsidP="0001175A">
      <w:pPr>
        <w:spacing w:after="0" w:line="240" w:lineRule="auto"/>
      </w:pPr>
      <w:r>
        <w:t>The Maricon Bank needs to maintain information on the bank accounts. The bank allows two types of accounts –checking account</w:t>
      </w:r>
      <w:r w:rsidR="002C285E">
        <w:t>s</w:t>
      </w:r>
      <w:r>
        <w:t xml:space="preserve"> and savings account</w:t>
      </w:r>
      <w:r w:rsidR="002C285E">
        <w:t>s</w:t>
      </w:r>
      <w:r>
        <w:t xml:space="preserve"> for its customers. Create </w:t>
      </w:r>
      <w:r w:rsidR="002C285E">
        <w:t xml:space="preserve">an </w:t>
      </w:r>
      <w:r>
        <w:t xml:space="preserve">application that will allow you to create a new savings or checking </w:t>
      </w:r>
      <w:r w:rsidR="002C285E">
        <w:t xml:space="preserve">account </w:t>
      </w:r>
      <w:r>
        <w:t>for your customer</w:t>
      </w:r>
      <w:r w:rsidR="002C285E">
        <w:t>s</w:t>
      </w:r>
      <w:r>
        <w:t xml:space="preserve">. It must allow the customer to deposit as well as withdraw from his account. Assume that </w:t>
      </w:r>
      <w:r w:rsidR="002C285E">
        <w:t xml:space="preserve">the </w:t>
      </w:r>
      <w:r>
        <w:t xml:space="preserve">user deposits $100 minimum to create a new checking account and $500 minimum for the savings account when a new account is created. You must create </w:t>
      </w:r>
      <w:r w:rsidR="002C285E">
        <w:t xml:space="preserve">an </w:t>
      </w:r>
      <w:r>
        <w:t xml:space="preserve">array </w:t>
      </w:r>
      <w:r w:rsidR="002C285E">
        <w:t xml:space="preserve">of </w:t>
      </w:r>
      <w:r>
        <w:t xml:space="preserve">at least 10 </w:t>
      </w:r>
      <w:r w:rsidR="002C285E">
        <w:t>accounts, each element of which could be either a savings or checking account</w:t>
      </w:r>
      <w:r>
        <w:t xml:space="preserve">. Savings account and checking account must be subclasses of </w:t>
      </w:r>
      <w:r w:rsidR="002C285E">
        <w:t xml:space="preserve">the </w:t>
      </w:r>
      <w:r>
        <w:t xml:space="preserve">Account class. You need to </w:t>
      </w:r>
      <w:r w:rsidR="002C285E">
        <w:t>determine</w:t>
      </w:r>
      <w:r>
        <w:t xml:space="preserve"> if you need to make the account class an abstract class or not.</w:t>
      </w:r>
    </w:p>
    <w:p w:rsidR="009F1775" w:rsidRDefault="009F1775" w:rsidP="0001175A">
      <w:pPr>
        <w:spacing w:after="0" w:line="240" w:lineRule="auto"/>
      </w:pPr>
      <w:r>
        <w:t xml:space="preserve">In withdrawals you must charge $0.75 for any withdrawal over $2000 </w:t>
      </w:r>
      <w:r w:rsidR="002C285E">
        <w:t>for</w:t>
      </w:r>
      <w:r>
        <w:t xml:space="preserve"> savings account</w:t>
      </w:r>
      <w:r w:rsidR="002C285E">
        <w:t>s</w:t>
      </w:r>
      <w:r>
        <w:t xml:space="preserve"> and $0.50 for any withdrawal over $750 </w:t>
      </w:r>
      <w:r w:rsidR="002C285E">
        <w:t>for</w:t>
      </w:r>
      <w:r>
        <w:t xml:space="preserve"> checking account</w:t>
      </w:r>
      <w:r w:rsidR="002C285E">
        <w:t>s</w:t>
      </w:r>
      <w:r>
        <w:t xml:space="preserve">. You must not let the customer withdraw, if his withdrawal </w:t>
      </w:r>
      <w:r w:rsidR="002C285E">
        <w:t>plus any charges incurred would exceed</w:t>
      </w:r>
      <w:r>
        <w:t xml:space="preserve"> </w:t>
      </w:r>
      <w:r w:rsidR="002C285E">
        <w:t>the account</w:t>
      </w:r>
      <w:r>
        <w:t xml:space="preserve"> balance</w:t>
      </w:r>
    </w:p>
    <w:p w:rsidR="009F1775" w:rsidRDefault="009F1775" w:rsidP="0001175A"/>
    <w:p w:rsidR="009F1775" w:rsidRDefault="009F1775" w:rsidP="003033DD"/>
    <w:p w:rsidR="009F1775" w:rsidRDefault="00517AFA" w:rsidP="003033DD">
      <w:r>
        <w:rPr>
          <w:noProof/>
        </w:rPr>
        <w:drawing>
          <wp:inline distT="0" distB="0" distL="0" distR="0">
            <wp:extent cx="5490845" cy="3202940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F1775" w:rsidRPr="00CD4DD2" w:rsidRDefault="009F1775" w:rsidP="00CD4DD2">
      <w:pPr>
        <w:rPr>
          <w:b/>
          <w:sz w:val="28"/>
          <w:szCs w:val="28"/>
        </w:rPr>
      </w:pPr>
      <w:r w:rsidRPr="00CD4DD2">
        <w:rPr>
          <w:b/>
        </w:rPr>
        <w:br w:type="page"/>
      </w:r>
    </w:p>
    <w:p w:rsidR="009F1775" w:rsidRDefault="009F1775" w:rsidP="00CD4DD2">
      <w:pPr>
        <w:rPr>
          <w:b/>
          <w:sz w:val="28"/>
          <w:szCs w:val="28"/>
        </w:rPr>
      </w:pPr>
      <w:r w:rsidRPr="00112656">
        <w:rPr>
          <w:b/>
          <w:sz w:val="28"/>
          <w:szCs w:val="28"/>
        </w:rPr>
        <w:t>Presentation class:</w:t>
      </w:r>
    </w:p>
    <w:p w:rsidR="009F1775" w:rsidRDefault="009F1775" w:rsidP="00CD4DD2">
      <w:pPr>
        <w:pStyle w:val="ListParagraph"/>
        <w:numPr>
          <w:ilvl w:val="0"/>
          <w:numId w:val="5"/>
        </w:numPr>
      </w:pPr>
      <w:r>
        <w:t>Create an array of objects of the Bank Account class</w:t>
      </w:r>
    </w:p>
    <w:p w:rsidR="009F1775" w:rsidRDefault="009F1775" w:rsidP="00CD4DD2">
      <w:pPr>
        <w:pStyle w:val="ListParagraph"/>
        <w:numPr>
          <w:ilvl w:val="0"/>
          <w:numId w:val="5"/>
        </w:numPr>
      </w:pPr>
      <w:r>
        <w:t>Create the components for</w:t>
      </w:r>
      <w:r w:rsidR="002C285E">
        <w:t xml:space="preserve"> creating</w:t>
      </w:r>
      <w:r>
        <w:t xml:space="preserve"> a new account, deposit to an existing account, and withdrawal from an existing account.</w:t>
      </w:r>
    </w:p>
    <w:p w:rsidR="002C285E" w:rsidRDefault="002C285E" w:rsidP="001C573C">
      <w:pPr>
        <w:pStyle w:val="ListParagraph"/>
        <w:numPr>
          <w:ilvl w:val="0"/>
          <w:numId w:val="5"/>
        </w:numPr>
      </w:pPr>
      <w:r>
        <w:t>If creating a new account, ensure that the PIN number is unique and not already being used.</w:t>
      </w:r>
    </w:p>
    <w:p w:rsidR="002C285E" w:rsidRDefault="002C285E" w:rsidP="001C573C">
      <w:pPr>
        <w:pStyle w:val="ListParagraph"/>
        <w:numPr>
          <w:ilvl w:val="0"/>
          <w:numId w:val="5"/>
        </w:numPr>
      </w:pPr>
      <w:r>
        <w:t>If depositing or withdrawing from an existing account, ensure that the account exists by checking for the PIN number.</w:t>
      </w:r>
    </w:p>
    <w:p w:rsidR="009F1775" w:rsidRDefault="009F1775" w:rsidP="001C573C">
      <w:pPr>
        <w:pStyle w:val="ListParagraph"/>
        <w:numPr>
          <w:ilvl w:val="0"/>
          <w:numId w:val="5"/>
        </w:numPr>
      </w:pPr>
      <w:r>
        <w:t>Validate the inputs for creating a new account, depositing to an existing account, and withdrawing from an existing account.</w:t>
      </w:r>
    </w:p>
    <w:p w:rsidR="009F1775" w:rsidRDefault="009F1775" w:rsidP="00CD4DD2">
      <w:pPr>
        <w:pStyle w:val="ListParagraph"/>
        <w:numPr>
          <w:ilvl w:val="0"/>
          <w:numId w:val="5"/>
        </w:numPr>
      </w:pPr>
      <w:r>
        <w:t>Get the input from the user for one of the three functions</w:t>
      </w:r>
    </w:p>
    <w:p w:rsidR="009F1775" w:rsidRDefault="009F1775" w:rsidP="00CD4DD2">
      <w:pPr>
        <w:pStyle w:val="ListParagraph"/>
        <w:numPr>
          <w:ilvl w:val="0"/>
          <w:numId w:val="5"/>
        </w:numPr>
      </w:pPr>
      <w:r>
        <w:t>Instantiate the Bank Account array with checking or savings</w:t>
      </w:r>
      <w:r w:rsidR="002C285E">
        <w:t xml:space="preserve"> for new accounts only and p</w:t>
      </w:r>
      <w:r>
        <w:t xml:space="preserve">opulate the </w:t>
      </w:r>
      <w:r w:rsidR="002C285E">
        <w:t xml:space="preserve">next element of the </w:t>
      </w:r>
      <w:r>
        <w:t>array when creating a new account.</w:t>
      </w:r>
    </w:p>
    <w:p w:rsidR="002C285E" w:rsidRDefault="002C285E" w:rsidP="00CD4DD2">
      <w:pPr>
        <w:pStyle w:val="ListParagraph"/>
        <w:numPr>
          <w:ilvl w:val="0"/>
          <w:numId w:val="5"/>
        </w:numPr>
      </w:pPr>
      <w:r>
        <w:t>Ensure that the user cannot overrun the array by creating too many account elements.</w:t>
      </w:r>
    </w:p>
    <w:p w:rsidR="009F1775" w:rsidRDefault="002C285E" w:rsidP="00CD4DD2">
      <w:pPr>
        <w:pStyle w:val="ListParagraph"/>
        <w:numPr>
          <w:ilvl w:val="0"/>
          <w:numId w:val="5"/>
        </w:numPr>
      </w:pPr>
      <w:r>
        <w:t xml:space="preserve">For deposits or withdrawals, make sure that you are accessing the correct account in your array. </w:t>
      </w:r>
    </w:p>
    <w:p w:rsidR="009F1775" w:rsidRDefault="009F1775" w:rsidP="00CD4DD2">
      <w:pPr>
        <w:pStyle w:val="ListParagraph"/>
        <w:numPr>
          <w:ilvl w:val="0"/>
          <w:numId w:val="5"/>
        </w:numPr>
      </w:pPr>
      <w:r>
        <w:t>Update the balance and charges if incurred</w:t>
      </w:r>
    </w:p>
    <w:p w:rsidR="009F1775" w:rsidRDefault="009F1775" w:rsidP="00CD4DD2">
      <w:pPr>
        <w:pStyle w:val="ListParagraph"/>
        <w:numPr>
          <w:ilvl w:val="0"/>
          <w:numId w:val="5"/>
        </w:numPr>
      </w:pPr>
      <w:r>
        <w:t>Display the results</w:t>
      </w:r>
    </w:p>
    <w:p w:rsidR="009F1775" w:rsidRDefault="009F1775" w:rsidP="00661999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Bank Account</w:t>
      </w:r>
      <w:r w:rsidRPr="00112656">
        <w:rPr>
          <w:b/>
          <w:sz w:val="28"/>
          <w:szCs w:val="28"/>
        </w:rPr>
        <w:t xml:space="preserve"> class:</w:t>
      </w:r>
    </w:p>
    <w:p w:rsidR="009F1775" w:rsidRDefault="009F1775" w:rsidP="00661999">
      <w:pPr>
        <w:pStyle w:val="ListParagraph"/>
        <w:numPr>
          <w:ilvl w:val="0"/>
          <w:numId w:val="5"/>
        </w:numPr>
      </w:pPr>
      <w:r>
        <w:t>This is the framework – because all are bank account</w:t>
      </w:r>
      <w:r w:rsidR="002C285E">
        <w:t>s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>Abstract class</w:t>
      </w:r>
    </w:p>
    <w:p w:rsidR="009F1775" w:rsidRDefault="009F1775" w:rsidP="00661999">
      <w:pPr>
        <w:pStyle w:val="ListParagraph"/>
        <w:numPr>
          <w:ilvl w:val="0"/>
          <w:numId w:val="5"/>
        </w:numPr>
      </w:pPr>
      <w:r>
        <w:t>What information makes them all bank accounts?</w:t>
      </w:r>
    </w:p>
    <w:p w:rsidR="009F1775" w:rsidRDefault="009F1775" w:rsidP="00661999">
      <w:pPr>
        <w:pStyle w:val="ListParagraph"/>
        <w:numPr>
          <w:ilvl w:val="1"/>
          <w:numId w:val="5"/>
        </w:numPr>
      </w:pPr>
      <w:r>
        <w:t>First Name</w:t>
      </w:r>
    </w:p>
    <w:p w:rsidR="009F1775" w:rsidRDefault="009F1775" w:rsidP="00661999">
      <w:pPr>
        <w:pStyle w:val="ListParagraph"/>
        <w:numPr>
          <w:ilvl w:val="1"/>
          <w:numId w:val="5"/>
        </w:numPr>
      </w:pPr>
      <w:r>
        <w:t>Last Name</w:t>
      </w:r>
    </w:p>
    <w:p w:rsidR="009F1775" w:rsidRDefault="009F1775" w:rsidP="00661999">
      <w:pPr>
        <w:pStyle w:val="ListParagraph"/>
        <w:numPr>
          <w:ilvl w:val="1"/>
          <w:numId w:val="5"/>
        </w:numPr>
      </w:pPr>
      <w:r>
        <w:t xml:space="preserve">Pin Number </w:t>
      </w:r>
    </w:p>
    <w:p w:rsidR="009F1775" w:rsidRDefault="009F1775" w:rsidP="00661999">
      <w:pPr>
        <w:pStyle w:val="ListParagraph"/>
        <w:numPr>
          <w:ilvl w:val="1"/>
          <w:numId w:val="5"/>
        </w:numPr>
      </w:pPr>
      <w:r>
        <w:t>Balance in the account</w:t>
      </w:r>
    </w:p>
    <w:p w:rsidR="009F1775" w:rsidRDefault="009F1775" w:rsidP="00661999">
      <w:pPr>
        <w:pStyle w:val="ListParagraph"/>
        <w:numPr>
          <w:ilvl w:val="0"/>
          <w:numId w:val="5"/>
        </w:numPr>
      </w:pPr>
      <w:r>
        <w:t>What other information do you need for the bank account?</w:t>
      </w:r>
    </w:p>
    <w:p w:rsidR="00D470B9" w:rsidRDefault="00D470B9" w:rsidP="0001175A">
      <w:pPr>
        <w:pStyle w:val="ListParagraph"/>
        <w:numPr>
          <w:ilvl w:val="1"/>
          <w:numId w:val="5"/>
        </w:numPr>
      </w:pPr>
      <w:r>
        <w:t xml:space="preserve">What type of account is this? </w:t>
      </w:r>
    </w:p>
    <w:p w:rsidR="009F1775" w:rsidRDefault="009F1775" w:rsidP="0001175A">
      <w:pPr>
        <w:pStyle w:val="ListParagraph"/>
        <w:numPr>
          <w:ilvl w:val="1"/>
          <w:numId w:val="5"/>
        </w:numPr>
      </w:pPr>
      <w:r>
        <w:t xml:space="preserve">The </w:t>
      </w:r>
      <w:r w:rsidR="00D470B9">
        <w:t>current balance</w:t>
      </w:r>
    </w:p>
    <w:p w:rsidR="009F1775" w:rsidRDefault="00D470B9" w:rsidP="00D470B9">
      <w:pPr>
        <w:pStyle w:val="ListParagraph"/>
        <w:numPr>
          <w:ilvl w:val="1"/>
          <w:numId w:val="5"/>
        </w:numPr>
      </w:pPr>
      <w:r>
        <w:t>Deposits to the account</w:t>
      </w:r>
    </w:p>
    <w:p w:rsidR="009F1775" w:rsidRDefault="009F1775" w:rsidP="0001175A">
      <w:pPr>
        <w:pStyle w:val="ListParagraph"/>
        <w:numPr>
          <w:ilvl w:val="1"/>
          <w:numId w:val="5"/>
        </w:numPr>
      </w:pPr>
      <w:r>
        <w:t xml:space="preserve">One boolean </w:t>
      </w:r>
      <w:r w:rsidR="00D470B9">
        <w:t xml:space="preserve">flag </w:t>
      </w:r>
      <w:r>
        <w:t>if the withdrawal amount exceeds the balance</w:t>
      </w:r>
    </w:p>
    <w:p w:rsidR="00D470B9" w:rsidRDefault="00D470B9" w:rsidP="0001175A">
      <w:pPr>
        <w:pStyle w:val="ListParagraph"/>
        <w:numPr>
          <w:ilvl w:val="1"/>
          <w:numId w:val="5"/>
        </w:numPr>
      </w:pPr>
      <w:r>
        <w:t>Remember that all methods used in either the checking or savings account must be included in the account class, although the methods may be abstract</w:t>
      </w:r>
    </w:p>
    <w:p w:rsidR="009F1775" w:rsidRDefault="009F1775" w:rsidP="00661999">
      <w:pPr>
        <w:pStyle w:val="ListParagraph"/>
        <w:numPr>
          <w:ilvl w:val="0"/>
          <w:numId w:val="5"/>
        </w:numPr>
      </w:pPr>
      <w:r>
        <w:t>What method</w:t>
      </w:r>
      <w:r w:rsidR="00D470B9">
        <w:t>s</w:t>
      </w:r>
      <w:r>
        <w:t>/task</w:t>
      </w:r>
      <w:r w:rsidR="00D470B9">
        <w:t>s</w:t>
      </w:r>
      <w:r>
        <w:t xml:space="preserve"> </w:t>
      </w:r>
      <w:r w:rsidR="00D470B9">
        <w:t xml:space="preserve">needed </w:t>
      </w:r>
      <w:r>
        <w:t xml:space="preserve">for all accounts but differs depending </w:t>
      </w:r>
      <w:r w:rsidR="00D470B9">
        <w:t xml:space="preserve">on whether </w:t>
      </w:r>
      <w:r>
        <w:t>checking or savings?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>Minimum deposit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>Withdrawal charge</w:t>
      </w:r>
    </w:p>
    <w:p w:rsidR="00D470B9" w:rsidRDefault="00D470B9" w:rsidP="00B4218C">
      <w:pPr>
        <w:pStyle w:val="ListParagraph"/>
        <w:numPr>
          <w:ilvl w:val="1"/>
          <w:numId w:val="5"/>
        </w:numPr>
      </w:pPr>
      <w:r>
        <w:t>Threshold value (when the additional charge is incurred with a withdrawal)</w:t>
      </w:r>
    </w:p>
    <w:p w:rsidR="009F1775" w:rsidRDefault="009F1775" w:rsidP="00B4218C">
      <w:pPr>
        <w:pStyle w:val="ListParagraph"/>
        <w:numPr>
          <w:ilvl w:val="0"/>
          <w:numId w:val="5"/>
        </w:numPr>
      </w:pPr>
      <w:r>
        <w:t xml:space="preserve">What </w:t>
      </w:r>
      <w:r w:rsidR="00BC754F">
        <w:t>kind</w:t>
      </w:r>
      <w:r>
        <w:t xml:space="preserve"> of modifiers do I need? (public, protected or private)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>All variables are protected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 xml:space="preserve">Make the constants protected </w:t>
      </w:r>
    </w:p>
    <w:p w:rsidR="009F1775" w:rsidRDefault="009F1775" w:rsidP="00B4218C">
      <w:pPr>
        <w:pStyle w:val="ListParagraph"/>
        <w:numPr>
          <w:ilvl w:val="0"/>
          <w:numId w:val="5"/>
        </w:numPr>
      </w:pPr>
      <w:r>
        <w:t>Do you I need mutator and accessor methods?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>Yes,  I will need to input the entries of the bank account through mutator methods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>The set methods will enter the account data assign to protected variables</w:t>
      </w:r>
    </w:p>
    <w:p w:rsidR="009F1775" w:rsidRDefault="009F1775" w:rsidP="00B4218C">
      <w:pPr>
        <w:pStyle w:val="ListParagraph"/>
        <w:numPr>
          <w:ilvl w:val="1"/>
          <w:numId w:val="5"/>
        </w:numPr>
      </w:pPr>
      <w:r>
        <w:t>The get methods will return the needed data back to the driving class.</w:t>
      </w:r>
    </w:p>
    <w:p w:rsidR="00D470B9" w:rsidRDefault="00D470B9" w:rsidP="00B4218C">
      <w:pPr>
        <w:pStyle w:val="ListParagraph"/>
        <w:numPr>
          <w:ilvl w:val="1"/>
          <w:numId w:val="5"/>
        </w:numPr>
      </w:pPr>
      <w:r>
        <w:t>You may use an is method if you need to return a boolean value to the presentation class</w:t>
      </w:r>
    </w:p>
    <w:p w:rsidR="009F1775" w:rsidRDefault="009F1775" w:rsidP="006619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Checking </w:t>
      </w:r>
      <w:r w:rsidR="00D470B9">
        <w:rPr>
          <w:b/>
          <w:sz w:val="28"/>
          <w:szCs w:val="28"/>
        </w:rPr>
        <w:t xml:space="preserve">and Savings </w:t>
      </w:r>
      <w:r>
        <w:rPr>
          <w:b/>
          <w:sz w:val="28"/>
          <w:szCs w:val="28"/>
        </w:rPr>
        <w:t>Account</w:t>
      </w:r>
      <w:r w:rsidRPr="00112656">
        <w:rPr>
          <w:b/>
          <w:sz w:val="28"/>
          <w:szCs w:val="28"/>
        </w:rPr>
        <w:t xml:space="preserve"> class</w:t>
      </w:r>
      <w:r w:rsidR="00D470B9">
        <w:rPr>
          <w:b/>
          <w:sz w:val="28"/>
          <w:szCs w:val="28"/>
        </w:rPr>
        <w:t>es</w:t>
      </w:r>
      <w:r w:rsidRPr="00112656">
        <w:rPr>
          <w:b/>
          <w:sz w:val="28"/>
          <w:szCs w:val="28"/>
        </w:rPr>
        <w:t>:</w:t>
      </w:r>
    </w:p>
    <w:p w:rsidR="009F1775" w:rsidRDefault="009F1775" w:rsidP="00661999">
      <w:pPr>
        <w:pStyle w:val="ListParagraph"/>
        <w:numPr>
          <w:ilvl w:val="0"/>
          <w:numId w:val="5"/>
        </w:numPr>
      </w:pPr>
      <w:r>
        <w:t>Inherit the Bank Account class</w:t>
      </w:r>
    </w:p>
    <w:p w:rsidR="009F1775" w:rsidRDefault="009F1775" w:rsidP="002E5001">
      <w:pPr>
        <w:pStyle w:val="ListParagraph"/>
        <w:numPr>
          <w:ilvl w:val="0"/>
          <w:numId w:val="5"/>
        </w:numPr>
      </w:pPr>
      <w:r>
        <w:t>Access to all the protected variables from the Bank Account class</w:t>
      </w:r>
    </w:p>
    <w:p w:rsidR="009F1775" w:rsidRDefault="009F1775" w:rsidP="002E5001">
      <w:pPr>
        <w:pStyle w:val="ListParagraph"/>
        <w:numPr>
          <w:ilvl w:val="0"/>
          <w:numId w:val="5"/>
        </w:numPr>
      </w:pPr>
      <w:r>
        <w:t xml:space="preserve">Charges </w:t>
      </w:r>
      <w:r w:rsidR="00D470B9">
        <w:t xml:space="preserve">that </w:t>
      </w:r>
      <w:r>
        <w:t xml:space="preserve">may be </w:t>
      </w:r>
      <w:r w:rsidR="00D470B9">
        <w:t>incurred</w:t>
      </w:r>
      <w:r>
        <w:t xml:space="preserve"> if </w:t>
      </w:r>
      <w:r w:rsidR="00D470B9">
        <w:t>the withdrawal amount is higher than the threshold</w:t>
      </w:r>
      <w:r>
        <w:t xml:space="preserve"> withdrawal amount</w:t>
      </w:r>
      <w:r w:rsidR="00D470B9">
        <w:t xml:space="preserve"> </w:t>
      </w:r>
    </w:p>
    <w:p w:rsidR="009F1775" w:rsidRDefault="009F1775" w:rsidP="00661999">
      <w:pPr>
        <w:pStyle w:val="ListParagraph"/>
        <w:numPr>
          <w:ilvl w:val="0"/>
          <w:numId w:val="5"/>
        </w:numPr>
      </w:pPr>
      <w:r>
        <w:t>Create an empty constructor</w:t>
      </w:r>
      <w:r w:rsidR="00D470B9">
        <w:t xml:space="preserve"> and a constructor containing input from the presentation class</w:t>
      </w:r>
    </w:p>
    <w:p w:rsidR="009F1775" w:rsidRDefault="009F1775" w:rsidP="00661999">
      <w:pPr>
        <w:pStyle w:val="ListParagraph"/>
        <w:numPr>
          <w:ilvl w:val="0"/>
          <w:numId w:val="5"/>
        </w:numPr>
      </w:pPr>
      <w:r>
        <w:t xml:space="preserve">Override the abstract methods </w:t>
      </w:r>
      <w:r w:rsidR="00D470B9">
        <w:t>from the account class</w:t>
      </w:r>
      <w:r>
        <w:t>.</w:t>
      </w:r>
    </w:p>
    <w:p w:rsidR="009F1775" w:rsidRDefault="009F1775" w:rsidP="002E5001">
      <w:pPr>
        <w:pStyle w:val="ListParagraph"/>
        <w:numPr>
          <w:ilvl w:val="0"/>
          <w:numId w:val="5"/>
        </w:numPr>
        <w:spacing w:after="0"/>
      </w:pPr>
      <w:r>
        <w:t>In the method of withdraw</w:t>
      </w:r>
    </w:p>
    <w:p w:rsidR="00517AFA" w:rsidRDefault="00517AFA" w:rsidP="002E5001">
      <w:pPr>
        <w:pStyle w:val="ListParagraph"/>
        <w:numPr>
          <w:ilvl w:val="1"/>
          <w:numId w:val="5"/>
        </w:numPr>
        <w:spacing w:after="0"/>
      </w:pPr>
      <w:r>
        <w:t>If the amount of the withdrawal is higher than the threshold (withdrawal limit), send a confirmation message (or a flag) back to the presentation class to inform the user that additional charges will be incurred and give them an opportunity to back out of the withdrawal.</w:t>
      </w:r>
    </w:p>
    <w:p w:rsidR="009F1775" w:rsidRDefault="009F1775" w:rsidP="002E5001">
      <w:pPr>
        <w:pStyle w:val="ListParagraph"/>
        <w:numPr>
          <w:ilvl w:val="1"/>
          <w:numId w:val="5"/>
        </w:numPr>
        <w:spacing w:after="0"/>
      </w:pPr>
      <w:r>
        <w:t>Check if the withdrawal amount is greater than or equal to the balance.</w:t>
      </w:r>
    </w:p>
    <w:p w:rsidR="009F1775" w:rsidRDefault="009F1775" w:rsidP="002E5001">
      <w:pPr>
        <w:pStyle w:val="ListParagraph"/>
        <w:numPr>
          <w:ilvl w:val="1"/>
          <w:numId w:val="5"/>
        </w:numPr>
        <w:spacing w:after="0"/>
      </w:pPr>
      <w:r>
        <w:t xml:space="preserve">If the </w:t>
      </w:r>
      <w:r w:rsidR="00517AFA">
        <w:t>withdrawal amount plus any additional charges</w:t>
      </w:r>
      <w:r>
        <w:t xml:space="preserve"> </w:t>
      </w:r>
      <w:r w:rsidR="00517AFA">
        <w:t>are</w:t>
      </w:r>
      <w:r>
        <w:t xml:space="preserve"> greater than the balance – send a message</w:t>
      </w:r>
      <w:r w:rsidR="00D470B9">
        <w:t xml:space="preserve"> or a flag</w:t>
      </w:r>
    </w:p>
    <w:p w:rsidR="009F1775" w:rsidRDefault="009F1775" w:rsidP="001C573C">
      <w:pPr>
        <w:pStyle w:val="ListParagraph"/>
        <w:numPr>
          <w:ilvl w:val="2"/>
          <w:numId w:val="5"/>
        </w:numPr>
        <w:spacing w:after="0"/>
      </w:pPr>
      <w:r>
        <w:t xml:space="preserve">If the withdrawal amount </w:t>
      </w:r>
      <w:r w:rsidR="00517AFA">
        <w:t xml:space="preserve">plus any additional charges are </w:t>
      </w:r>
      <w:r>
        <w:t>not greater than the balance</w:t>
      </w:r>
      <w:r w:rsidR="00517AFA">
        <w:t>,</w:t>
      </w:r>
      <w:r>
        <w:t xml:space="preserve"> update balance</w:t>
      </w:r>
      <w:bookmarkStart w:id="0" w:name="_GoBack"/>
      <w:bookmarkEnd w:id="0"/>
    </w:p>
    <w:sectPr w:rsidR="009F1775" w:rsidSect="00E0198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775" w:rsidRDefault="009F1775" w:rsidP="001A04E7">
      <w:pPr>
        <w:spacing w:after="0" w:line="240" w:lineRule="auto"/>
      </w:pPr>
      <w:r>
        <w:separator/>
      </w:r>
    </w:p>
  </w:endnote>
  <w:endnote w:type="continuationSeparator" w:id="0">
    <w:p w:rsidR="009F1775" w:rsidRDefault="009F1775" w:rsidP="001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75" w:rsidRDefault="00517AFA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517AFA">
      <w:rPr>
        <w:b/>
        <w:noProof/>
      </w:rPr>
      <w:t>2</w:t>
    </w:r>
    <w:r>
      <w:rPr>
        <w:b/>
        <w:noProof/>
      </w:rPr>
      <w:fldChar w:fldCharType="end"/>
    </w:r>
    <w:r w:rsidR="009F1775">
      <w:rPr>
        <w:b/>
      </w:rPr>
      <w:t xml:space="preserve"> | </w:t>
    </w:r>
    <w:r w:rsidR="009F1775">
      <w:rPr>
        <w:color w:val="7F7F7F"/>
        <w:spacing w:val="60"/>
      </w:rPr>
      <w:t>Page</w:t>
    </w:r>
  </w:p>
  <w:p w:rsidR="009F1775" w:rsidRDefault="009F1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775" w:rsidRDefault="009F1775" w:rsidP="001A04E7">
      <w:pPr>
        <w:spacing w:after="0" w:line="240" w:lineRule="auto"/>
      </w:pPr>
      <w:r>
        <w:separator/>
      </w:r>
    </w:p>
  </w:footnote>
  <w:footnote w:type="continuationSeparator" w:id="0">
    <w:p w:rsidR="009F1775" w:rsidRDefault="009F1775" w:rsidP="001A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8C9"/>
    <w:multiLevelType w:val="hybridMultilevel"/>
    <w:tmpl w:val="E3FA9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779BC"/>
    <w:multiLevelType w:val="hybridMultilevel"/>
    <w:tmpl w:val="FDCE6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E3F7D"/>
    <w:multiLevelType w:val="hybridMultilevel"/>
    <w:tmpl w:val="F1EEFC36"/>
    <w:lvl w:ilvl="0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336D0986"/>
    <w:multiLevelType w:val="hybridMultilevel"/>
    <w:tmpl w:val="11D218CA"/>
    <w:lvl w:ilvl="0" w:tplc="04090005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abstractNum w:abstractNumId="4">
    <w:nsid w:val="48580B90"/>
    <w:multiLevelType w:val="hybridMultilevel"/>
    <w:tmpl w:val="6A4C7252"/>
    <w:lvl w:ilvl="0" w:tplc="0F267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E09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E6C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64E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629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4EB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C3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BCB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1E7517C"/>
    <w:multiLevelType w:val="hybridMultilevel"/>
    <w:tmpl w:val="AD0C4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4432A"/>
    <w:multiLevelType w:val="hybridMultilevel"/>
    <w:tmpl w:val="CF462E26"/>
    <w:lvl w:ilvl="0" w:tplc="04090005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D1"/>
    <w:rsid w:val="0001175A"/>
    <w:rsid w:val="000C4006"/>
    <w:rsid w:val="00112656"/>
    <w:rsid w:val="001A04E7"/>
    <w:rsid w:val="001C573C"/>
    <w:rsid w:val="002C285E"/>
    <w:rsid w:val="002E5001"/>
    <w:rsid w:val="003033DD"/>
    <w:rsid w:val="004D5E56"/>
    <w:rsid w:val="00517AFA"/>
    <w:rsid w:val="005B3E0E"/>
    <w:rsid w:val="005F516E"/>
    <w:rsid w:val="00624694"/>
    <w:rsid w:val="00636151"/>
    <w:rsid w:val="00661999"/>
    <w:rsid w:val="0077056F"/>
    <w:rsid w:val="009F1775"/>
    <w:rsid w:val="00AC6E7D"/>
    <w:rsid w:val="00B118C3"/>
    <w:rsid w:val="00B4218C"/>
    <w:rsid w:val="00BC754F"/>
    <w:rsid w:val="00BE4D9C"/>
    <w:rsid w:val="00C908D1"/>
    <w:rsid w:val="00CA7A73"/>
    <w:rsid w:val="00CC4D26"/>
    <w:rsid w:val="00CD4DD2"/>
    <w:rsid w:val="00D31C3C"/>
    <w:rsid w:val="00D470B9"/>
    <w:rsid w:val="00D52D7F"/>
    <w:rsid w:val="00D53920"/>
    <w:rsid w:val="00E0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8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C908D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08D1"/>
    <w:rPr>
      <w:rFonts w:ascii="Cambria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C908D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908D1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908D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908D1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1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2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12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1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A04E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A04E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8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C908D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08D1"/>
    <w:rPr>
      <w:rFonts w:ascii="Cambria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C908D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908D1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908D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908D1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1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2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12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1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A04E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A04E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07B446-3FBE-4253-A4A6-4AC7B37F6B9D}" type="doc">
      <dgm:prSet loTypeId="urn:microsoft.com/office/officeart/2005/8/layout/hierarchy6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BB1F615D-9614-46C8-99EC-1ADBA76E8356}">
      <dgm:prSet phldrT="[Text]"/>
      <dgm:spPr/>
      <dgm:t>
        <a:bodyPr/>
        <a:lstStyle/>
        <a:p>
          <a:r>
            <a:rPr lang="en-US"/>
            <a:t>Driving class (MariconBank)</a:t>
          </a:r>
        </a:p>
      </dgm:t>
    </dgm:pt>
    <dgm:pt modelId="{D99B396A-9B57-456A-A009-9B49942CE7AA}" type="parTrans" cxnId="{D4E761DA-6048-4168-ADF2-06AD6459B474}">
      <dgm:prSet/>
      <dgm:spPr/>
      <dgm:t>
        <a:bodyPr/>
        <a:lstStyle/>
        <a:p>
          <a:endParaRPr lang="en-US"/>
        </a:p>
      </dgm:t>
    </dgm:pt>
    <dgm:pt modelId="{250A6BED-C0DC-4FEF-AC25-C55218D3C7E1}" type="sibTrans" cxnId="{D4E761DA-6048-4168-ADF2-06AD6459B474}">
      <dgm:prSet/>
      <dgm:spPr/>
      <dgm:t>
        <a:bodyPr/>
        <a:lstStyle/>
        <a:p>
          <a:endParaRPr lang="en-US"/>
        </a:p>
      </dgm:t>
    </dgm:pt>
    <dgm:pt modelId="{097B0ADF-33B3-410B-B1ED-D281B0FA06DD}">
      <dgm:prSet phldrT="[Text]"/>
      <dgm:spPr/>
      <dgm:t>
        <a:bodyPr/>
        <a:lstStyle/>
        <a:p>
          <a:r>
            <a:rPr lang="en-US"/>
            <a:t>BankAccount</a:t>
          </a:r>
        </a:p>
      </dgm:t>
    </dgm:pt>
    <dgm:pt modelId="{96AE40E8-BCAF-4681-A313-32838A10084E}" type="parTrans" cxnId="{47D7D5AE-8778-4D84-9453-D59F88863B3C}">
      <dgm:prSet/>
      <dgm:spPr/>
      <dgm:t>
        <a:bodyPr/>
        <a:lstStyle/>
        <a:p>
          <a:endParaRPr lang="en-US"/>
        </a:p>
      </dgm:t>
    </dgm:pt>
    <dgm:pt modelId="{174C66C7-B363-4D5C-A24A-01EEB9DAAE89}" type="sibTrans" cxnId="{47D7D5AE-8778-4D84-9453-D59F88863B3C}">
      <dgm:prSet/>
      <dgm:spPr/>
      <dgm:t>
        <a:bodyPr/>
        <a:lstStyle/>
        <a:p>
          <a:endParaRPr lang="en-US"/>
        </a:p>
      </dgm:t>
    </dgm:pt>
    <dgm:pt modelId="{94AA9D45-0DBD-43B0-8232-0D5D2231B795}">
      <dgm:prSet phldrT="[Text]"/>
      <dgm:spPr/>
      <dgm:t>
        <a:bodyPr/>
        <a:lstStyle/>
        <a:p>
          <a:r>
            <a:rPr lang="en-US"/>
            <a:t>Checking Account</a:t>
          </a:r>
        </a:p>
      </dgm:t>
    </dgm:pt>
    <dgm:pt modelId="{186B813A-9E9F-4A6C-B668-FC4FD1B80C97}" type="parTrans" cxnId="{C22171E7-56D1-4195-A224-CC518754FFE4}">
      <dgm:prSet/>
      <dgm:spPr/>
      <dgm:t>
        <a:bodyPr/>
        <a:lstStyle/>
        <a:p>
          <a:endParaRPr lang="en-US"/>
        </a:p>
      </dgm:t>
    </dgm:pt>
    <dgm:pt modelId="{B59A0838-2ED3-4A01-904C-336A16C84106}" type="sibTrans" cxnId="{C22171E7-56D1-4195-A224-CC518754FFE4}">
      <dgm:prSet/>
      <dgm:spPr/>
      <dgm:t>
        <a:bodyPr/>
        <a:lstStyle/>
        <a:p>
          <a:endParaRPr lang="en-US"/>
        </a:p>
      </dgm:t>
    </dgm:pt>
    <dgm:pt modelId="{E5F6CD6A-664F-4656-A17B-F006B11210E5}">
      <dgm:prSet phldrT="[Text]"/>
      <dgm:spPr/>
      <dgm:t>
        <a:bodyPr/>
        <a:lstStyle/>
        <a:p>
          <a:r>
            <a:rPr lang="en-US"/>
            <a:t>Savings Account</a:t>
          </a:r>
        </a:p>
      </dgm:t>
    </dgm:pt>
    <dgm:pt modelId="{0AB1BEF6-BD7D-407D-9F47-EA1EE0986910}" type="parTrans" cxnId="{FAD9AA46-2A5D-4415-A5E5-C66AC325A48B}">
      <dgm:prSet/>
      <dgm:spPr/>
      <dgm:t>
        <a:bodyPr/>
        <a:lstStyle/>
        <a:p>
          <a:endParaRPr lang="en-US"/>
        </a:p>
      </dgm:t>
    </dgm:pt>
    <dgm:pt modelId="{6D155E9C-B46D-48B5-99A0-87A900BA0BDF}" type="sibTrans" cxnId="{FAD9AA46-2A5D-4415-A5E5-C66AC325A48B}">
      <dgm:prSet/>
      <dgm:spPr/>
      <dgm:t>
        <a:bodyPr/>
        <a:lstStyle/>
        <a:p>
          <a:endParaRPr lang="en-US"/>
        </a:p>
      </dgm:t>
    </dgm:pt>
    <dgm:pt modelId="{8CFC308A-66BC-4388-B8AA-45EB4753EA37}">
      <dgm:prSet phldrT="[Text]"/>
      <dgm:spPr/>
      <dgm:t>
        <a:bodyPr/>
        <a:lstStyle/>
        <a:p>
          <a:r>
            <a:rPr lang="en-US"/>
            <a:t>Presentation class</a:t>
          </a:r>
        </a:p>
      </dgm:t>
    </dgm:pt>
    <dgm:pt modelId="{8A1F4495-309F-4946-9692-422A3D983EA7}" type="parTrans" cxnId="{AF219BF7-07E4-4FED-A908-EB409EF92CD4}">
      <dgm:prSet/>
      <dgm:spPr/>
      <dgm:t>
        <a:bodyPr/>
        <a:lstStyle/>
        <a:p>
          <a:endParaRPr lang="en-US"/>
        </a:p>
      </dgm:t>
    </dgm:pt>
    <dgm:pt modelId="{79587237-6065-4B92-A2D9-B2FA46B4492B}" type="sibTrans" cxnId="{AF219BF7-07E4-4FED-A908-EB409EF92CD4}">
      <dgm:prSet/>
      <dgm:spPr/>
      <dgm:t>
        <a:bodyPr/>
        <a:lstStyle/>
        <a:p>
          <a:endParaRPr lang="en-US"/>
        </a:p>
      </dgm:t>
    </dgm:pt>
    <dgm:pt modelId="{060FEEDB-BEFB-4C60-B7AE-DDDE7A4D84E5}">
      <dgm:prSet phldrT="[Text]"/>
      <dgm:spPr/>
      <dgm:t>
        <a:bodyPr/>
        <a:lstStyle/>
        <a:p>
          <a:r>
            <a:rPr lang="en-US"/>
            <a:t>Abstract class</a:t>
          </a:r>
        </a:p>
      </dgm:t>
    </dgm:pt>
    <dgm:pt modelId="{4CFF3DB4-7165-419E-9916-70D970DEA320}" type="parTrans" cxnId="{CB0677DF-B8B7-46A6-85E2-4EAC2BA955C8}">
      <dgm:prSet/>
      <dgm:spPr/>
      <dgm:t>
        <a:bodyPr/>
        <a:lstStyle/>
        <a:p>
          <a:endParaRPr lang="en-US"/>
        </a:p>
      </dgm:t>
    </dgm:pt>
    <dgm:pt modelId="{002862E0-C820-46B0-AB1D-4349896BBAE5}" type="sibTrans" cxnId="{CB0677DF-B8B7-46A6-85E2-4EAC2BA955C8}">
      <dgm:prSet/>
      <dgm:spPr/>
      <dgm:t>
        <a:bodyPr/>
        <a:lstStyle/>
        <a:p>
          <a:endParaRPr lang="en-US"/>
        </a:p>
      </dgm:t>
    </dgm:pt>
    <dgm:pt modelId="{9275FDAE-2171-4FC4-82C1-F7790AD61240}">
      <dgm:prSet phldrT="[Text]"/>
      <dgm:spPr/>
      <dgm:t>
        <a:bodyPr/>
        <a:lstStyle/>
        <a:p>
          <a:r>
            <a:rPr lang="en-US"/>
            <a:t>Sub classes</a:t>
          </a:r>
        </a:p>
      </dgm:t>
    </dgm:pt>
    <dgm:pt modelId="{49B56971-50DB-446E-BCC4-A8C6FADBE480}" type="parTrans" cxnId="{C552F4B0-BBB7-423B-9043-B1B04C4CA42D}">
      <dgm:prSet/>
      <dgm:spPr/>
      <dgm:t>
        <a:bodyPr/>
        <a:lstStyle/>
        <a:p>
          <a:endParaRPr lang="en-US"/>
        </a:p>
      </dgm:t>
    </dgm:pt>
    <dgm:pt modelId="{7B2FF677-754F-4A88-BF09-FB07503C52B7}" type="sibTrans" cxnId="{C552F4B0-BBB7-423B-9043-B1B04C4CA42D}">
      <dgm:prSet/>
      <dgm:spPr/>
      <dgm:t>
        <a:bodyPr/>
        <a:lstStyle/>
        <a:p>
          <a:endParaRPr lang="en-US"/>
        </a:p>
      </dgm:t>
    </dgm:pt>
    <dgm:pt modelId="{B4594C57-FC2A-454E-80D3-E30039039B3A}" type="pres">
      <dgm:prSet presAssocID="{4107B446-3FBE-4253-A4A6-4AC7B37F6B9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0646A1-FAB0-43BD-BDF5-9B7248CEEF17}" type="pres">
      <dgm:prSet presAssocID="{4107B446-3FBE-4253-A4A6-4AC7B37F6B9D}" presName="hierFlow" presStyleCnt="0"/>
      <dgm:spPr/>
    </dgm:pt>
    <dgm:pt modelId="{086E3521-A872-4E95-99C8-D3A4DB50D593}" type="pres">
      <dgm:prSet presAssocID="{4107B446-3FBE-4253-A4A6-4AC7B37F6B9D}" presName="firstBuf" presStyleCnt="0"/>
      <dgm:spPr/>
    </dgm:pt>
    <dgm:pt modelId="{C12656EB-2088-49EC-9A39-AC7722DCA882}" type="pres">
      <dgm:prSet presAssocID="{4107B446-3FBE-4253-A4A6-4AC7B37F6B9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7F4291E-EF45-4784-AFE7-7138C2F2E3B3}" type="pres">
      <dgm:prSet presAssocID="{BB1F615D-9614-46C8-99EC-1ADBA76E8356}" presName="Name14" presStyleCnt="0"/>
      <dgm:spPr/>
    </dgm:pt>
    <dgm:pt modelId="{28AD9247-CD2B-489F-B3D7-364F71654626}" type="pres">
      <dgm:prSet presAssocID="{BB1F615D-9614-46C8-99EC-1ADBA76E835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D36246-ECE3-4059-A5B6-DDF91CF75F9D}" type="pres">
      <dgm:prSet presAssocID="{BB1F615D-9614-46C8-99EC-1ADBA76E8356}" presName="hierChild2" presStyleCnt="0"/>
      <dgm:spPr/>
    </dgm:pt>
    <dgm:pt modelId="{A344E5A1-339A-47B7-8CC0-541425CF50DE}" type="pres">
      <dgm:prSet presAssocID="{96AE40E8-BCAF-4681-A313-32838A10084E}" presName="Name19" presStyleLbl="parChTrans1D2" presStyleIdx="0" presStyleCnt="1"/>
      <dgm:spPr/>
      <dgm:t>
        <a:bodyPr/>
        <a:lstStyle/>
        <a:p>
          <a:endParaRPr lang="en-US"/>
        </a:p>
      </dgm:t>
    </dgm:pt>
    <dgm:pt modelId="{979EACEF-1ECE-4A8B-A63F-11F522D72D55}" type="pres">
      <dgm:prSet presAssocID="{097B0ADF-33B3-410B-B1ED-D281B0FA06DD}" presName="Name21" presStyleCnt="0"/>
      <dgm:spPr/>
    </dgm:pt>
    <dgm:pt modelId="{54DEBEAF-AE9C-46BE-95E7-110CA407F9D4}" type="pres">
      <dgm:prSet presAssocID="{097B0ADF-33B3-410B-B1ED-D281B0FA06DD}" presName="level2Shape" presStyleLbl="node2" presStyleIdx="0" presStyleCnt="1"/>
      <dgm:spPr/>
      <dgm:t>
        <a:bodyPr/>
        <a:lstStyle/>
        <a:p>
          <a:endParaRPr lang="en-US"/>
        </a:p>
      </dgm:t>
    </dgm:pt>
    <dgm:pt modelId="{41392E34-3E09-456B-A6CA-9F9C53DB636C}" type="pres">
      <dgm:prSet presAssocID="{097B0ADF-33B3-410B-B1ED-D281B0FA06DD}" presName="hierChild3" presStyleCnt="0"/>
      <dgm:spPr/>
    </dgm:pt>
    <dgm:pt modelId="{CD8E54A3-0FAC-4673-93E1-3EF36118BA7F}" type="pres">
      <dgm:prSet presAssocID="{186B813A-9E9F-4A6C-B668-FC4FD1B80C97}" presName="Name19" presStyleLbl="parChTrans1D3" presStyleIdx="0" presStyleCnt="2"/>
      <dgm:spPr/>
      <dgm:t>
        <a:bodyPr/>
        <a:lstStyle/>
        <a:p>
          <a:endParaRPr lang="en-US"/>
        </a:p>
      </dgm:t>
    </dgm:pt>
    <dgm:pt modelId="{63E2AB03-8227-43C3-A4AB-4A2AE64FB024}" type="pres">
      <dgm:prSet presAssocID="{94AA9D45-0DBD-43B0-8232-0D5D2231B795}" presName="Name21" presStyleCnt="0"/>
      <dgm:spPr/>
    </dgm:pt>
    <dgm:pt modelId="{29620D88-2E42-48F8-8B20-97D28688809D}" type="pres">
      <dgm:prSet presAssocID="{94AA9D45-0DBD-43B0-8232-0D5D2231B795}" presName="level2Shape" presStyleLbl="node3" presStyleIdx="0" presStyleCnt="2"/>
      <dgm:spPr/>
      <dgm:t>
        <a:bodyPr/>
        <a:lstStyle/>
        <a:p>
          <a:endParaRPr lang="en-US"/>
        </a:p>
      </dgm:t>
    </dgm:pt>
    <dgm:pt modelId="{38B3F075-C068-4B31-81AD-34BF62231E9A}" type="pres">
      <dgm:prSet presAssocID="{94AA9D45-0DBD-43B0-8232-0D5D2231B795}" presName="hierChild3" presStyleCnt="0"/>
      <dgm:spPr/>
    </dgm:pt>
    <dgm:pt modelId="{A4695A59-86AC-496D-849D-2566799AEA94}" type="pres">
      <dgm:prSet presAssocID="{0AB1BEF6-BD7D-407D-9F47-EA1EE0986910}" presName="Name19" presStyleLbl="parChTrans1D3" presStyleIdx="1" presStyleCnt="2"/>
      <dgm:spPr/>
      <dgm:t>
        <a:bodyPr/>
        <a:lstStyle/>
        <a:p>
          <a:endParaRPr lang="en-US"/>
        </a:p>
      </dgm:t>
    </dgm:pt>
    <dgm:pt modelId="{764A5612-0322-48C2-B2DF-F7BCF7FC06FE}" type="pres">
      <dgm:prSet presAssocID="{E5F6CD6A-664F-4656-A17B-F006B11210E5}" presName="Name21" presStyleCnt="0"/>
      <dgm:spPr/>
    </dgm:pt>
    <dgm:pt modelId="{BF8F8A88-F11A-404F-8826-FF65FF255D33}" type="pres">
      <dgm:prSet presAssocID="{E5F6CD6A-664F-4656-A17B-F006B11210E5}" presName="level2Shape" presStyleLbl="node3" presStyleIdx="1" presStyleCnt="2"/>
      <dgm:spPr/>
      <dgm:t>
        <a:bodyPr/>
        <a:lstStyle/>
        <a:p>
          <a:endParaRPr lang="en-US"/>
        </a:p>
      </dgm:t>
    </dgm:pt>
    <dgm:pt modelId="{EE4DC7FC-8276-4414-B800-5A2AF8F66A4A}" type="pres">
      <dgm:prSet presAssocID="{E5F6CD6A-664F-4656-A17B-F006B11210E5}" presName="hierChild3" presStyleCnt="0"/>
      <dgm:spPr/>
    </dgm:pt>
    <dgm:pt modelId="{74171102-B53C-4F32-96AD-0ED7EDFB7919}" type="pres">
      <dgm:prSet presAssocID="{4107B446-3FBE-4253-A4A6-4AC7B37F6B9D}" presName="bgShapesFlow" presStyleCnt="0"/>
      <dgm:spPr/>
    </dgm:pt>
    <dgm:pt modelId="{E31AF7F9-BA7B-4AF0-BF1D-A75490F443BF}" type="pres">
      <dgm:prSet presAssocID="{8CFC308A-66BC-4388-B8AA-45EB4753EA37}" presName="rectComp" presStyleCnt="0"/>
      <dgm:spPr/>
    </dgm:pt>
    <dgm:pt modelId="{83E14BDE-BC5B-4AFE-8039-C78CF6DF83C8}" type="pres">
      <dgm:prSet presAssocID="{8CFC308A-66BC-4388-B8AA-45EB4753EA37}" presName="bgRect" presStyleLbl="bgShp" presStyleIdx="0" presStyleCnt="3"/>
      <dgm:spPr/>
      <dgm:t>
        <a:bodyPr/>
        <a:lstStyle/>
        <a:p>
          <a:endParaRPr lang="en-US"/>
        </a:p>
      </dgm:t>
    </dgm:pt>
    <dgm:pt modelId="{B48BF730-08C7-4A27-8EB0-3DF2ED9A783D}" type="pres">
      <dgm:prSet presAssocID="{8CFC308A-66BC-4388-B8AA-45EB4753EA37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64C351-09E0-4EF6-A9E4-F00D7092450B}" type="pres">
      <dgm:prSet presAssocID="{8CFC308A-66BC-4388-B8AA-45EB4753EA37}" presName="spComp" presStyleCnt="0"/>
      <dgm:spPr/>
    </dgm:pt>
    <dgm:pt modelId="{A75CE373-903B-4E9B-AE61-162C134FD107}" type="pres">
      <dgm:prSet presAssocID="{8CFC308A-66BC-4388-B8AA-45EB4753EA37}" presName="vSp" presStyleCnt="0"/>
      <dgm:spPr/>
    </dgm:pt>
    <dgm:pt modelId="{676D7C27-D990-40BB-BA50-BF1B2D2E0B7F}" type="pres">
      <dgm:prSet presAssocID="{060FEEDB-BEFB-4C60-B7AE-DDDE7A4D84E5}" presName="rectComp" presStyleCnt="0"/>
      <dgm:spPr/>
    </dgm:pt>
    <dgm:pt modelId="{256C0F38-023F-4348-B5EA-8B21CDACD893}" type="pres">
      <dgm:prSet presAssocID="{060FEEDB-BEFB-4C60-B7AE-DDDE7A4D84E5}" presName="bgRect" presStyleLbl="bgShp" presStyleIdx="1" presStyleCnt="3"/>
      <dgm:spPr/>
      <dgm:t>
        <a:bodyPr/>
        <a:lstStyle/>
        <a:p>
          <a:endParaRPr lang="en-US"/>
        </a:p>
      </dgm:t>
    </dgm:pt>
    <dgm:pt modelId="{8DE789B0-36CB-4F5B-8540-FC452AC49058}" type="pres">
      <dgm:prSet presAssocID="{060FEEDB-BEFB-4C60-B7AE-DDDE7A4D84E5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D04830-BC61-4523-8BDD-80716A7F6FC3}" type="pres">
      <dgm:prSet presAssocID="{060FEEDB-BEFB-4C60-B7AE-DDDE7A4D84E5}" presName="spComp" presStyleCnt="0"/>
      <dgm:spPr/>
    </dgm:pt>
    <dgm:pt modelId="{C2987CB4-3F94-45A7-B5BE-80690324E608}" type="pres">
      <dgm:prSet presAssocID="{060FEEDB-BEFB-4C60-B7AE-DDDE7A4D84E5}" presName="vSp" presStyleCnt="0"/>
      <dgm:spPr/>
    </dgm:pt>
    <dgm:pt modelId="{78E59F11-C00B-4980-9DF2-27B558AA6389}" type="pres">
      <dgm:prSet presAssocID="{9275FDAE-2171-4FC4-82C1-F7790AD61240}" presName="rectComp" presStyleCnt="0"/>
      <dgm:spPr/>
    </dgm:pt>
    <dgm:pt modelId="{DCDA23ED-AF31-4BEF-AECF-C606582E424F}" type="pres">
      <dgm:prSet presAssocID="{9275FDAE-2171-4FC4-82C1-F7790AD61240}" presName="bgRect" presStyleLbl="bgShp" presStyleIdx="2" presStyleCnt="3"/>
      <dgm:spPr/>
      <dgm:t>
        <a:bodyPr/>
        <a:lstStyle/>
        <a:p>
          <a:endParaRPr lang="en-US"/>
        </a:p>
      </dgm:t>
    </dgm:pt>
    <dgm:pt modelId="{C6BA6CA4-3FAB-4DEE-888B-A7190B26CF8F}" type="pres">
      <dgm:prSet presAssocID="{9275FDAE-2171-4FC4-82C1-F7790AD61240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C967B4E-FAD5-4035-BB0A-5BD9D1CE7F3A}" type="presOf" srcId="{4107B446-3FBE-4253-A4A6-4AC7B37F6B9D}" destId="{B4594C57-FC2A-454E-80D3-E30039039B3A}" srcOrd="0" destOrd="0" presId="urn:microsoft.com/office/officeart/2005/8/layout/hierarchy6"/>
    <dgm:cxn modelId="{B5943AE5-C47F-4578-9BE5-46FF110DB2F8}" type="presOf" srcId="{94AA9D45-0DBD-43B0-8232-0D5D2231B795}" destId="{29620D88-2E42-48F8-8B20-97D28688809D}" srcOrd="0" destOrd="0" presId="urn:microsoft.com/office/officeart/2005/8/layout/hierarchy6"/>
    <dgm:cxn modelId="{FAD9AA46-2A5D-4415-A5E5-C66AC325A48B}" srcId="{097B0ADF-33B3-410B-B1ED-D281B0FA06DD}" destId="{E5F6CD6A-664F-4656-A17B-F006B11210E5}" srcOrd="1" destOrd="0" parTransId="{0AB1BEF6-BD7D-407D-9F47-EA1EE0986910}" sibTransId="{6D155E9C-B46D-48B5-99A0-87A900BA0BDF}"/>
    <dgm:cxn modelId="{81A1509D-B171-497E-B859-4D8F80EC8E48}" type="presOf" srcId="{097B0ADF-33B3-410B-B1ED-D281B0FA06DD}" destId="{54DEBEAF-AE9C-46BE-95E7-110CA407F9D4}" srcOrd="0" destOrd="0" presId="urn:microsoft.com/office/officeart/2005/8/layout/hierarchy6"/>
    <dgm:cxn modelId="{D4E761DA-6048-4168-ADF2-06AD6459B474}" srcId="{4107B446-3FBE-4253-A4A6-4AC7B37F6B9D}" destId="{BB1F615D-9614-46C8-99EC-1ADBA76E8356}" srcOrd="0" destOrd="0" parTransId="{D99B396A-9B57-456A-A009-9B49942CE7AA}" sibTransId="{250A6BED-C0DC-4FEF-AC25-C55218D3C7E1}"/>
    <dgm:cxn modelId="{2951B713-892C-4646-9E89-9DC9F49A7070}" type="presOf" srcId="{0AB1BEF6-BD7D-407D-9F47-EA1EE0986910}" destId="{A4695A59-86AC-496D-849D-2566799AEA94}" srcOrd="0" destOrd="0" presId="urn:microsoft.com/office/officeart/2005/8/layout/hierarchy6"/>
    <dgm:cxn modelId="{0FB06C2C-5FBA-4B99-8F04-0B7F1E99F585}" type="presOf" srcId="{8CFC308A-66BC-4388-B8AA-45EB4753EA37}" destId="{B48BF730-08C7-4A27-8EB0-3DF2ED9A783D}" srcOrd="1" destOrd="0" presId="urn:microsoft.com/office/officeart/2005/8/layout/hierarchy6"/>
    <dgm:cxn modelId="{AF219BF7-07E4-4FED-A908-EB409EF92CD4}" srcId="{4107B446-3FBE-4253-A4A6-4AC7B37F6B9D}" destId="{8CFC308A-66BC-4388-B8AA-45EB4753EA37}" srcOrd="1" destOrd="0" parTransId="{8A1F4495-309F-4946-9692-422A3D983EA7}" sibTransId="{79587237-6065-4B92-A2D9-B2FA46B4492B}"/>
    <dgm:cxn modelId="{47D7D5AE-8778-4D84-9453-D59F88863B3C}" srcId="{BB1F615D-9614-46C8-99EC-1ADBA76E8356}" destId="{097B0ADF-33B3-410B-B1ED-D281B0FA06DD}" srcOrd="0" destOrd="0" parTransId="{96AE40E8-BCAF-4681-A313-32838A10084E}" sibTransId="{174C66C7-B363-4D5C-A24A-01EEB9DAAE89}"/>
    <dgm:cxn modelId="{0D4EBCEF-E6A2-4E79-84DB-7BEEA12238C5}" type="presOf" srcId="{060FEEDB-BEFB-4C60-B7AE-DDDE7A4D84E5}" destId="{8DE789B0-36CB-4F5B-8540-FC452AC49058}" srcOrd="1" destOrd="0" presId="urn:microsoft.com/office/officeart/2005/8/layout/hierarchy6"/>
    <dgm:cxn modelId="{FF2926A8-3189-407E-B2EA-D2B493173C55}" type="presOf" srcId="{96AE40E8-BCAF-4681-A313-32838A10084E}" destId="{A344E5A1-339A-47B7-8CC0-541425CF50DE}" srcOrd="0" destOrd="0" presId="urn:microsoft.com/office/officeart/2005/8/layout/hierarchy6"/>
    <dgm:cxn modelId="{C7B13822-A2BA-4723-8287-31A83B1EE8BB}" type="presOf" srcId="{9275FDAE-2171-4FC4-82C1-F7790AD61240}" destId="{C6BA6CA4-3FAB-4DEE-888B-A7190B26CF8F}" srcOrd="1" destOrd="0" presId="urn:microsoft.com/office/officeart/2005/8/layout/hierarchy6"/>
    <dgm:cxn modelId="{731E3553-3F38-4EBD-8E88-C6970C820294}" type="presOf" srcId="{9275FDAE-2171-4FC4-82C1-F7790AD61240}" destId="{DCDA23ED-AF31-4BEF-AECF-C606582E424F}" srcOrd="0" destOrd="0" presId="urn:microsoft.com/office/officeart/2005/8/layout/hierarchy6"/>
    <dgm:cxn modelId="{C22171E7-56D1-4195-A224-CC518754FFE4}" srcId="{097B0ADF-33B3-410B-B1ED-D281B0FA06DD}" destId="{94AA9D45-0DBD-43B0-8232-0D5D2231B795}" srcOrd="0" destOrd="0" parTransId="{186B813A-9E9F-4A6C-B668-FC4FD1B80C97}" sibTransId="{B59A0838-2ED3-4A01-904C-336A16C84106}"/>
    <dgm:cxn modelId="{5A7D7069-8990-475E-A8D5-C0D9DE8F1F30}" type="presOf" srcId="{060FEEDB-BEFB-4C60-B7AE-DDDE7A4D84E5}" destId="{256C0F38-023F-4348-B5EA-8B21CDACD893}" srcOrd="0" destOrd="0" presId="urn:microsoft.com/office/officeart/2005/8/layout/hierarchy6"/>
    <dgm:cxn modelId="{78AB66A1-3C10-4ED7-960C-48B2B63A9092}" type="presOf" srcId="{186B813A-9E9F-4A6C-B668-FC4FD1B80C97}" destId="{CD8E54A3-0FAC-4673-93E1-3EF36118BA7F}" srcOrd="0" destOrd="0" presId="urn:microsoft.com/office/officeart/2005/8/layout/hierarchy6"/>
    <dgm:cxn modelId="{421FAFD2-1AA7-4CDF-B371-5AF885F9A1AD}" type="presOf" srcId="{8CFC308A-66BC-4388-B8AA-45EB4753EA37}" destId="{83E14BDE-BC5B-4AFE-8039-C78CF6DF83C8}" srcOrd="0" destOrd="0" presId="urn:microsoft.com/office/officeart/2005/8/layout/hierarchy6"/>
    <dgm:cxn modelId="{C552F4B0-BBB7-423B-9043-B1B04C4CA42D}" srcId="{4107B446-3FBE-4253-A4A6-4AC7B37F6B9D}" destId="{9275FDAE-2171-4FC4-82C1-F7790AD61240}" srcOrd="3" destOrd="0" parTransId="{49B56971-50DB-446E-BCC4-A8C6FADBE480}" sibTransId="{7B2FF677-754F-4A88-BF09-FB07503C52B7}"/>
    <dgm:cxn modelId="{FF9577C9-4C18-4FA2-A678-874E6E369D83}" type="presOf" srcId="{E5F6CD6A-664F-4656-A17B-F006B11210E5}" destId="{BF8F8A88-F11A-404F-8826-FF65FF255D33}" srcOrd="0" destOrd="0" presId="urn:microsoft.com/office/officeart/2005/8/layout/hierarchy6"/>
    <dgm:cxn modelId="{3BF0AA8A-D8AF-47C7-9260-ECD61DA3D275}" type="presOf" srcId="{BB1F615D-9614-46C8-99EC-1ADBA76E8356}" destId="{28AD9247-CD2B-489F-B3D7-364F71654626}" srcOrd="0" destOrd="0" presId="urn:microsoft.com/office/officeart/2005/8/layout/hierarchy6"/>
    <dgm:cxn modelId="{CB0677DF-B8B7-46A6-85E2-4EAC2BA955C8}" srcId="{4107B446-3FBE-4253-A4A6-4AC7B37F6B9D}" destId="{060FEEDB-BEFB-4C60-B7AE-DDDE7A4D84E5}" srcOrd="2" destOrd="0" parTransId="{4CFF3DB4-7165-419E-9916-70D970DEA320}" sibTransId="{002862E0-C820-46B0-AB1D-4349896BBAE5}"/>
    <dgm:cxn modelId="{AD2BD6AF-59F9-4AAD-A817-0CD405EA2B17}" type="presParOf" srcId="{B4594C57-FC2A-454E-80D3-E30039039B3A}" destId="{000646A1-FAB0-43BD-BDF5-9B7248CEEF17}" srcOrd="0" destOrd="0" presId="urn:microsoft.com/office/officeart/2005/8/layout/hierarchy6"/>
    <dgm:cxn modelId="{BF7C1DCF-3244-4F8B-BED1-0CCBB6CA10CC}" type="presParOf" srcId="{000646A1-FAB0-43BD-BDF5-9B7248CEEF17}" destId="{086E3521-A872-4E95-99C8-D3A4DB50D593}" srcOrd="0" destOrd="0" presId="urn:microsoft.com/office/officeart/2005/8/layout/hierarchy6"/>
    <dgm:cxn modelId="{4EAB6A31-5D48-4DA0-BE6A-5385C2E449CF}" type="presParOf" srcId="{000646A1-FAB0-43BD-BDF5-9B7248CEEF17}" destId="{C12656EB-2088-49EC-9A39-AC7722DCA882}" srcOrd="1" destOrd="0" presId="urn:microsoft.com/office/officeart/2005/8/layout/hierarchy6"/>
    <dgm:cxn modelId="{51D5D560-2A3B-4BF1-A8A5-75AE0D9B9AD4}" type="presParOf" srcId="{C12656EB-2088-49EC-9A39-AC7722DCA882}" destId="{F7F4291E-EF45-4784-AFE7-7138C2F2E3B3}" srcOrd="0" destOrd="0" presId="urn:microsoft.com/office/officeart/2005/8/layout/hierarchy6"/>
    <dgm:cxn modelId="{F8E5BC11-551A-4BF4-BAC1-B122C59FD38E}" type="presParOf" srcId="{F7F4291E-EF45-4784-AFE7-7138C2F2E3B3}" destId="{28AD9247-CD2B-489F-B3D7-364F71654626}" srcOrd="0" destOrd="0" presId="urn:microsoft.com/office/officeart/2005/8/layout/hierarchy6"/>
    <dgm:cxn modelId="{E472251E-0BA7-425A-9BB7-8AB00C0C55B6}" type="presParOf" srcId="{F7F4291E-EF45-4784-AFE7-7138C2F2E3B3}" destId="{81D36246-ECE3-4059-A5B6-DDF91CF75F9D}" srcOrd="1" destOrd="0" presId="urn:microsoft.com/office/officeart/2005/8/layout/hierarchy6"/>
    <dgm:cxn modelId="{609668D9-4515-4782-8D12-18D9B2BB27F8}" type="presParOf" srcId="{81D36246-ECE3-4059-A5B6-DDF91CF75F9D}" destId="{A344E5A1-339A-47B7-8CC0-541425CF50DE}" srcOrd="0" destOrd="0" presId="urn:microsoft.com/office/officeart/2005/8/layout/hierarchy6"/>
    <dgm:cxn modelId="{D5B8870D-93DE-4C6A-BB30-23119A4D6D79}" type="presParOf" srcId="{81D36246-ECE3-4059-A5B6-DDF91CF75F9D}" destId="{979EACEF-1ECE-4A8B-A63F-11F522D72D55}" srcOrd="1" destOrd="0" presId="urn:microsoft.com/office/officeart/2005/8/layout/hierarchy6"/>
    <dgm:cxn modelId="{2ADCEE83-EE62-4D37-973C-4FEAB206DDD4}" type="presParOf" srcId="{979EACEF-1ECE-4A8B-A63F-11F522D72D55}" destId="{54DEBEAF-AE9C-46BE-95E7-110CA407F9D4}" srcOrd="0" destOrd="0" presId="urn:microsoft.com/office/officeart/2005/8/layout/hierarchy6"/>
    <dgm:cxn modelId="{E20443CC-01A0-4B51-B6D8-B24CAEB26995}" type="presParOf" srcId="{979EACEF-1ECE-4A8B-A63F-11F522D72D55}" destId="{41392E34-3E09-456B-A6CA-9F9C53DB636C}" srcOrd="1" destOrd="0" presId="urn:microsoft.com/office/officeart/2005/8/layout/hierarchy6"/>
    <dgm:cxn modelId="{0E9DFCB0-2FDC-43BE-A23B-7EA850D12E78}" type="presParOf" srcId="{41392E34-3E09-456B-A6CA-9F9C53DB636C}" destId="{CD8E54A3-0FAC-4673-93E1-3EF36118BA7F}" srcOrd="0" destOrd="0" presId="urn:microsoft.com/office/officeart/2005/8/layout/hierarchy6"/>
    <dgm:cxn modelId="{D42986C6-D3EC-46FC-B636-1BAAB87F653C}" type="presParOf" srcId="{41392E34-3E09-456B-A6CA-9F9C53DB636C}" destId="{63E2AB03-8227-43C3-A4AB-4A2AE64FB024}" srcOrd="1" destOrd="0" presId="urn:microsoft.com/office/officeart/2005/8/layout/hierarchy6"/>
    <dgm:cxn modelId="{07500E28-AD18-4200-A109-B40315574423}" type="presParOf" srcId="{63E2AB03-8227-43C3-A4AB-4A2AE64FB024}" destId="{29620D88-2E42-48F8-8B20-97D28688809D}" srcOrd="0" destOrd="0" presId="urn:microsoft.com/office/officeart/2005/8/layout/hierarchy6"/>
    <dgm:cxn modelId="{065DB6F8-FF71-4DB9-874D-75E1445D9688}" type="presParOf" srcId="{63E2AB03-8227-43C3-A4AB-4A2AE64FB024}" destId="{38B3F075-C068-4B31-81AD-34BF62231E9A}" srcOrd="1" destOrd="0" presId="urn:microsoft.com/office/officeart/2005/8/layout/hierarchy6"/>
    <dgm:cxn modelId="{8176BD1A-7CC7-40A2-9880-E414E0961AF1}" type="presParOf" srcId="{41392E34-3E09-456B-A6CA-9F9C53DB636C}" destId="{A4695A59-86AC-496D-849D-2566799AEA94}" srcOrd="2" destOrd="0" presId="urn:microsoft.com/office/officeart/2005/8/layout/hierarchy6"/>
    <dgm:cxn modelId="{731B01BE-0F4D-4BED-8B51-1BA540141699}" type="presParOf" srcId="{41392E34-3E09-456B-A6CA-9F9C53DB636C}" destId="{764A5612-0322-48C2-B2DF-F7BCF7FC06FE}" srcOrd="3" destOrd="0" presId="urn:microsoft.com/office/officeart/2005/8/layout/hierarchy6"/>
    <dgm:cxn modelId="{5B67EB89-6121-4F8D-A9ED-B14D1768CED0}" type="presParOf" srcId="{764A5612-0322-48C2-B2DF-F7BCF7FC06FE}" destId="{BF8F8A88-F11A-404F-8826-FF65FF255D33}" srcOrd="0" destOrd="0" presId="urn:microsoft.com/office/officeart/2005/8/layout/hierarchy6"/>
    <dgm:cxn modelId="{113F0F2B-3EAB-4372-8B1F-290EB9F27ACC}" type="presParOf" srcId="{764A5612-0322-48C2-B2DF-F7BCF7FC06FE}" destId="{EE4DC7FC-8276-4414-B800-5A2AF8F66A4A}" srcOrd="1" destOrd="0" presId="urn:microsoft.com/office/officeart/2005/8/layout/hierarchy6"/>
    <dgm:cxn modelId="{266C3E19-CA03-4805-852C-097210A846F0}" type="presParOf" srcId="{B4594C57-FC2A-454E-80D3-E30039039B3A}" destId="{74171102-B53C-4F32-96AD-0ED7EDFB7919}" srcOrd="1" destOrd="0" presId="urn:microsoft.com/office/officeart/2005/8/layout/hierarchy6"/>
    <dgm:cxn modelId="{6E41F273-0999-49E9-9C61-9AACAD2C9DCA}" type="presParOf" srcId="{74171102-B53C-4F32-96AD-0ED7EDFB7919}" destId="{E31AF7F9-BA7B-4AF0-BF1D-A75490F443BF}" srcOrd="0" destOrd="0" presId="urn:microsoft.com/office/officeart/2005/8/layout/hierarchy6"/>
    <dgm:cxn modelId="{D445928D-4CD2-40A6-BBEC-EE48B131DD5D}" type="presParOf" srcId="{E31AF7F9-BA7B-4AF0-BF1D-A75490F443BF}" destId="{83E14BDE-BC5B-4AFE-8039-C78CF6DF83C8}" srcOrd="0" destOrd="0" presId="urn:microsoft.com/office/officeart/2005/8/layout/hierarchy6"/>
    <dgm:cxn modelId="{EB51A205-3E95-4F6E-AB0D-9B67950627B2}" type="presParOf" srcId="{E31AF7F9-BA7B-4AF0-BF1D-A75490F443BF}" destId="{B48BF730-08C7-4A27-8EB0-3DF2ED9A783D}" srcOrd="1" destOrd="0" presId="urn:microsoft.com/office/officeart/2005/8/layout/hierarchy6"/>
    <dgm:cxn modelId="{548AECE9-765C-4586-9823-8659C97410E1}" type="presParOf" srcId="{74171102-B53C-4F32-96AD-0ED7EDFB7919}" destId="{AE64C351-09E0-4EF6-A9E4-F00D7092450B}" srcOrd="1" destOrd="0" presId="urn:microsoft.com/office/officeart/2005/8/layout/hierarchy6"/>
    <dgm:cxn modelId="{8F202B3D-B28B-4EBF-8C1A-850E0BF894DA}" type="presParOf" srcId="{AE64C351-09E0-4EF6-A9E4-F00D7092450B}" destId="{A75CE373-903B-4E9B-AE61-162C134FD107}" srcOrd="0" destOrd="0" presId="urn:microsoft.com/office/officeart/2005/8/layout/hierarchy6"/>
    <dgm:cxn modelId="{227E1E82-3582-409A-BE35-149A70FA88C4}" type="presParOf" srcId="{74171102-B53C-4F32-96AD-0ED7EDFB7919}" destId="{676D7C27-D990-40BB-BA50-BF1B2D2E0B7F}" srcOrd="2" destOrd="0" presId="urn:microsoft.com/office/officeart/2005/8/layout/hierarchy6"/>
    <dgm:cxn modelId="{A0A50556-8CCC-4B98-BAD1-7BEE56631CC1}" type="presParOf" srcId="{676D7C27-D990-40BB-BA50-BF1B2D2E0B7F}" destId="{256C0F38-023F-4348-B5EA-8B21CDACD893}" srcOrd="0" destOrd="0" presId="urn:microsoft.com/office/officeart/2005/8/layout/hierarchy6"/>
    <dgm:cxn modelId="{1D35F0FD-E431-47AA-80A5-514FE17500D9}" type="presParOf" srcId="{676D7C27-D990-40BB-BA50-BF1B2D2E0B7F}" destId="{8DE789B0-36CB-4F5B-8540-FC452AC49058}" srcOrd="1" destOrd="0" presId="urn:microsoft.com/office/officeart/2005/8/layout/hierarchy6"/>
    <dgm:cxn modelId="{53D1A691-A1AE-40CE-B5CD-657DAFC46427}" type="presParOf" srcId="{74171102-B53C-4F32-96AD-0ED7EDFB7919}" destId="{60D04830-BC61-4523-8BDD-80716A7F6FC3}" srcOrd="3" destOrd="0" presId="urn:microsoft.com/office/officeart/2005/8/layout/hierarchy6"/>
    <dgm:cxn modelId="{2E848755-22D5-42E8-870B-7976C24492E2}" type="presParOf" srcId="{60D04830-BC61-4523-8BDD-80716A7F6FC3}" destId="{C2987CB4-3F94-45A7-B5BE-80690324E608}" srcOrd="0" destOrd="0" presId="urn:microsoft.com/office/officeart/2005/8/layout/hierarchy6"/>
    <dgm:cxn modelId="{C47A4EDE-CF1B-43FD-A53B-E654594B27E3}" type="presParOf" srcId="{74171102-B53C-4F32-96AD-0ED7EDFB7919}" destId="{78E59F11-C00B-4980-9DF2-27B558AA6389}" srcOrd="4" destOrd="0" presId="urn:microsoft.com/office/officeart/2005/8/layout/hierarchy6"/>
    <dgm:cxn modelId="{A46F7681-F514-4885-8292-31E31739841D}" type="presParOf" srcId="{78E59F11-C00B-4980-9DF2-27B558AA6389}" destId="{DCDA23ED-AF31-4BEF-AECF-C606582E424F}" srcOrd="0" destOrd="0" presId="urn:microsoft.com/office/officeart/2005/8/layout/hierarchy6"/>
    <dgm:cxn modelId="{28F1E906-F696-405C-9D66-4697A8A001EF}" type="presParOf" srcId="{78E59F11-C00B-4980-9DF2-27B558AA6389}" destId="{C6BA6CA4-3FAB-4DEE-888B-A7190B26CF8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A23ED-AF31-4BEF-AECF-C606582E424F}">
      <dsp:nvSpPr>
        <dsp:cNvPr id="0" name=""/>
        <dsp:cNvSpPr/>
      </dsp:nvSpPr>
      <dsp:spPr>
        <a:xfrm>
          <a:off x="0" y="2242103"/>
          <a:ext cx="5490844" cy="95953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Sub classes</a:t>
          </a:r>
        </a:p>
      </dsp:txBody>
      <dsp:txXfrm>
        <a:off x="0" y="2242103"/>
        <a:ext cx="1647253" cy="959536"/>
      </dsp:txXfrm>
    </dsp:sp>
    <dsp:sp modelId="{256C0F38-023F-4348-B5EA-8B21CDACD893}">
      <dsp:nvSpPr>
        <dsp:cNvPr id="0" name=""/>
        <dsp:cNvSpPr/>
      </dsp:nvSpPr>
      <dsp:spPr>
        <a:xfrm>
          <a:off x="0" y="1121701"/>
          <a:ext cx="5490844" cy="95953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Abstract class</a:t>
          </a:r>
        </a:p>
      </dsp:txBody>
      <dsp:txXfrm>
        <a:off x="0" y="1121701"/>
        <a:ext cx="1647253" cy="959536"/>
      </dsp:txXfrm>
    </dsp:sp>
    <dsp:sp modelId="{83E14BDE-BC5B-4AFE-8039-C78CF6DF83C8}">
      <dsp:nvSpPr>
        <dsp:cNvPr id="0" name=""/>
        <dsp:cNvSpPr/>
      </dsp:nvSpPr>
      <dsp:spPr>
        <a:xfrm>
          <a:off x="0" y="1300"/>
          <a:ext cx="5490844" cy="95953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Presentation class</a:t>
          </a:r>
        </a:p>
      </dsp:txBody>
      <dsp:txXfrm>
        <a:off x="0" y="1300"/>
        <a:ext cx="1647253" cy="959536"/>
      </dsp:txXfrm>
    </dsp:sp>
    <dsp:sp modelId="{28AD9247-CD2B-489F-B3D7-364F71654626}">
      <dsp:nvSpPr>
        <dsp:cNvPr id="0" name=""/>
        <dsp:cNvSpPr/>
      </dsp:nvSpPr>
      <dsp:spPr>
        <a:xfrm>
          <a:off x="2910898" y="81732"/>
          <a:ext cx="1206484" cy="804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Driving class (MariconBank)</a:t>
          </a:r>
        </a:p>
      </dsp:txBody>
      <dsp:txXfrm>
        <a:off x="2934456" y="105290"/>
        <a:ext cx="1159368" cy="757206"/>
      </dsp:txXfrm>
    </dsp:sp>
    <dsp:sp modelId="{A344E5A1-339A-47B7-8CC0-541425CF50DE}">
      <dsp:nvSpPr>
        <dsp:cNvPr id="0" name=""/>
        <dsp:cNvSpPr/>
      </dsp:nvSpPr>
      <dsp:spPr>
        <a:xfrm>
          <a:off x="3468420" y="886055"/>
          <a:ext cx="91440" cy="321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7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EBEAF-AE9C-46BE-95E7-110CA407F9D4}">
      <dsp:nvSpPr>
        <dsp:cNvPr id="0" name=""/>
        <dsp:cNvSpPr/>
      </dsp:nvSpPr>
      <dsp:spPr>
        <a:xfrm>
          <a:off x="2910898" y="1207784"/>
          <a:ext cx="1206484" cy="804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BankAccount</a:t>
          </a:r>
        </a:p>
      </dsp:txBody>
      <dsp:txXfrm>
        <a:off x="2934456" y="1231342"/>
        <a:ext cx="1159368" cy="757206"/>
      </dsp:txXfrm>
    </dsp:sp>
    <dsp:sp modelId="{CD8E54A3-0FAC-4673-93E1-3EF36118BA7F}">
      <dsp:nvSpPr>
        <dsp:cNvPr id="0" name=""/>
        <dsp:cNvSpPr/>
      </dsp:nvSpPr>
      <dsp:spPr>
        <a:xfrm>
          <a:off x="2729925" y="2012107"/>
          <a:ext cx="784214" cy="321729"/>
        </a:xfrm>
        <a:custGeom>
          <a:avLst/>
          <a:gdLst/>
          <a:ahLst/>
          <a:cxnLst/>
          <a:rect l="0" t="0" r="0" b="0"/>
          <a:pathLst>
            <a:path>
              <a:moveTo>
                <a:pt x="784214" y="0"/>
              </a:moveTo>
              <a:lnTo>
                <a:pt x="784214" y="160864"/>
              </a:lnTo>
              <a:lnTo>
                <a:pt x="0" y="160864"/>
              </a:lnTo>
              <a:lnTo>
                <a:pt x="0" y="3217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20D88-2E42-48F8-8B20-97D28688809D}">
      <dsp:nvSpPr>
        <dsp:cNvPr id="0" name=""/>
        <dsp:cNvSpPr/>
      </dsp:nvSpPr>
      <dsp:spPr>
        <a:xfrm>
          <a:off x="2126683" y="2333836"/>
          <a:ext cx="1206484" cy="804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Checking Account</a:t>
          </a:r>
        </a:p>
      </dsp:txBody>
      <dsp:txXfrm>
        <a:off x="2150241" y="2357394"/>
        <a:ext cx="1159368" cy="757206"/>
      </dsp:txXfrm>
    </dsp:sp>
    <dsp:sp modelId="{A4695A59-86AC-496D-849D-2566799AEA94}">
      <dsp:nvSpPr>
        <dsp:cNvPr id="0" name=""/>
        <dsp:cNvSpPr/>
      </dsp:nvSpPr>
      <dsp:spPr>
        <a:xfrm>
          <a:off x="3514140" y="2012107"/>
          <a:ext cx="784214" cy="321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64"/>
              </a:lnTo>
              <a:lnTo>
                <a:pt x="784214" y="160864"/>
              </a:lnTo>
              <a:lnTo>
                <a:pt x="784214" y="3217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F8A88-F11A-404F-8826-FF65FF255D33}">
      <dsp:nvSpPr>
        <dsp:cNvPr id="0" name=""/>
        <dsp:cNvSpPr/>
      </dsp:nvSpPr>
      <dsp:spPr>
        <a:xfrm>
          <a:off x="3695113" y="2333836"/>
          <a:ext cx="1206484" cy="804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Savings Account</a:t>
          </a:r>
        </a:p>
      </dsp:txBody>
      <dsp:txXfrm>
        <a:off x="3718671" y="2357394"/>
        <a:ext cx="1159368" cy="757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JAISHRI MRHTA</dc:creator>
  <cp:lastModifiedBy>Johnson, Mary</cp:lastModifiedBy>
  <cp:revision>2</cp:revision>
  <cp:lastPrinted>2012-11-28T15:33:00Z</cp:lastPrinted>
  <dcterms:created xsi:type="dcterms:W3CDTF">2012-11-28T17:28:00Z</dcterms:created>
  <dcterms:modified xsi:type="dcterms:W3CDTF">2012-11-28T17:28:00Z</dcterms:modified>
</cp:coreProperties>
</file>