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F0C1" w14:textId="6703A09C" w:rsidR="001338CF" w:rsidRDefault="001338CF" w:rsidP="008D178B">
      <w:pPr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表</w:t>
      </w:r>
      <w:r>
        <w:rPr>
          <w:rFonts w:hint="eastAsia"/>
          <w:b/>
          <w:bCs/>
          <w:color w:val="000000"/>
          <w:sz w:val="24"/>
        </w:rPr>
        <w:t>1</w:t>
      </w:r>
      <w:r>
        <w:rPr>
          <w:b/>
          <w:bCs/>
          <w:color w:val="000000"/>
          <w:sz w:val="24"/>
        </w:rPr>
        <w:t xml:space="preserve">. </w:t>
      </w:r>
      <w:r>
        <w:rPr>
          <w:rFonts w:hint="eastAsia"/>
          <w:b/>
          <w:bCs/>
          <w:color w:val="000000"/>
          <w:sz w:val="24"/>
        </w:rPr>
        <w:t>HAPE</w:t>
      </w:r>
      <w:r>
        <w:rPr>
          <w:rFonts w:hint="eastAsia"/>
          <w:b/>
          <w:bCs/>
          <w:color w:val="000000"/>
          <w:sz w:val="24"/>
        </w:rPr>
        <w:t>患者的临床基本特征。</w:t>
      </w:r>
    </w:p>
    <w:p w14:paraId="11265A60" w14:textId="3CB4AEFD" w:rsidR="008D178B" w:rsidRPr="00BC0994" w:rsidRDefault="008D178B" w:rsidP="008D178B">
      <w:pPr>
        <w:rPr>
          <w:b/>
          <w:bCs/>
          <w:color w:val="000000"/>
          <w:sz w:val="24"/>
        </w:rPr>
      </w:pPr>
      <w:r w:rsidRPr="00BC0994">
        <w:rPr>
          <w:b/>
          <w:bCs/>
          <w:color w:val="000000"/>
          <w:sz w:val="24"/>
        </w:rPr>
        <w:t>T</w:t>
      </w:r>
      <w:r>
        <w:rPr>
          <w:b/>
          <w:bCs/>
          <w:color w:val="000000"/>
          <w:sz w:val="24"/>
        </w:rPr>
        <w:t>able</w:t>
      </w:r>
      <w:r w:rsidRPr="00BC0994">
        <w:rPr>
          <w:b/>
          <w:bCs/>
          <w:color w:val="000000"/>
          <w:sz w:val="24"/>
        </w:rPr>
        <w:t xml:space="preserve"> 1</w:t>
      </w:r>
      <w:r w:rsidR="00E07360">
        <w:rPr>
          <w:rFonts w:hint="eastAsia"/>
          <w:b/>
          <w:bCs/>
          <w:color w:val="000000"/>
          <w:sz w:val="24"/>
        </w:rPr>
        <w:t>．</w:t>
      </w:r>
      <w:r w:rsidRPr="00BC0994">
        <w:rPr>
          <w:b/>
          <w:bCs/>
          <w:color w:val="000000"/>
          <w:sz w:val="24"/>
        </w:rPr>
        <w:t>Baseline characteristics in HAPE subjects</w:t>
      </w:r>
      <w:r w:rsidR="00323AF8">
        <w:rPr>
          <w:rFonts w:hint="eastAsia"/>
          <w:b/>
          <w:bCs/>
          <w:color w:val="000000"/>
          <w:sz w:val="24"/>
        </w:rPr>
        <w:t>.</w:t>
      </w:r>
    </w:p>
    <w:tbl>
      <w:tblPr>
        <w:tblW w:w="5778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60"/>
        <w:gridCol w:w="1275"/>
        <w:gridCol w:w="1134"/>
        <w:gridCol w:w="1809"/>
      </w:tblGrid>
      <w:tr w:rsidR="008D178B" w:rsidRPr="002535F7" w14:paraId="5D6FDD7C" w14:textId="77777777" w:rsidTr="004A4233">
        <w:trPr>
          <w:trHeight w:val="680"/>
        </w:trPr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765DA0A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696A57D8" w14:textId="34CD43A0" w:rsidR="008D178B" w:rsidRPr="002535F7" w:rsidRDefault="008D178B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Ca</w:t>
            </w:r>
            <w:r w:rsidR="00F60501"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FB8EBBC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Reference</w:t>
            </w:r>
          </w:p>
          <w:p w14:paraId="64386535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8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8FA141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Out of  </w:t>
            </w:r>
          </w:p>
          <w:p w14:paraId="3B2A363F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2535F7">
              <w:rPr>
                <w:b/>
                <w:bCs/>
                <w:color w:val="000000"/>
                <w:kern w:val="0"/>
                <w:sz w:val="20"/>
                <w:szCs w:val="20"/>
              </w:rPr>
              <w:t>reference value</w:t>
            </w:r>
          </w:p>
        </w:tc>
      </w:tr>
      <w:tr w:rsidR="008D178B" w:rsidRPr="002535F7" w14:paraId="09658CFB" w14:textId="77777777" w:rsidTr="004A4233">
        <w:trPr>
          <w:trHeight w:val="500"/>
        </w:trPr>
        <w:tc>
          <w:tcPr>
            <w:tcW w:w="15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0CCA5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78D4F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25.9 ± 3.6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518D2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20-35</w:t>
            </w:r>
          </w:p>
        </w:tc>
        <w:tc>
          <w:tcPr>
            <w:tcW w:w="18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5F359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0/11</w:t>
            </w:r>
          </w:p>
        </w:tc>
      </w:tr>
      <w:tr w:rsidR="008D178B" w:rsidRPr="002535F7" w14:paraId="19375541" w14:textId="77777777" w:rsidTr="007B1E5A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E1F2D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EB858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2EE3F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ABE67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D178B" w:rsidRPr="002535F7" w14:paraId="02DC1F84" w14:textId="77777777" w:rsidTr="007B1E5A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E5E4D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Race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498F2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Han Chinese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C682F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5BEF9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D178B" w:rsidRPr="002535F7" w14:paraId="3B4AECC1" w14:textId="77777777" w:rsidTr="007B1E5A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C240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Smoking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5ED0B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376AA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C5664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D178B" w:rsidRPr="002535F7" w14:paraId="42C9BC07" w14:textId="77777777" w:rsidTr="007B1E5A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98B52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Drinking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28F26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A6DCA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8EB6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D178B" w:rsidRPr="002535F7" w14:paraId="107CC69A" w14:textId="77777777" w:rsidTr="007B1E5A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F3634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SBP (mmHg)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F44AE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117.7 ± 9.1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A8E3D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≤ 140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FC1DC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0/11</w:t>
            </w:r>
          </w:p>
        </w:tc>
      </w:tr>
      <w:tr w:rsidR="008D178B" w:rsidRPr="002535F7" w14:paraId="15CA1DAF" w14:textId="77777777" w:rsidTr="007B1E5A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BC5D5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DBP (mmHg)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14596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80.2 ± 12.0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750BA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≤ 90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0C31D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3/11†</w:t>
            </w:r>
          </w:p>
        </w:tc>
      </w:tr>
      <w:tr w:rsidR="008D178B" w:rsidRPr="002535F7" w14:paraId="590BA543" w14:textId="77777777" w:rsidTr="007B1E5A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176A7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HR (bpm</w:t>
            </w:r>
            <w:r w:rsidRPr="002535F7">
              <w:rPr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1A15C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107.8 ± 18.1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82535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60-100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8337B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7/11†</w:t>
            </w:r>
          </w:p>
        </w:tc>
      </w:tr>
      <w:tr w:rsidR="008D178B" w:rsidRPr="002535F7" w14:paraId="0B7A14D5" w14:textId="77777777" w:rsidTr="007B1E5A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FE24B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WBC (×109/L)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920BF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9.9 ± 4.0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46DB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3.5-9.5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D28FC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7/11†</w:t>
            </w:r>
          </w:p>
        </w:tc>
      </w:tr>
      <w:tr w:rsidR="008D178B" w:rsidRPr="002535F7" w14:paraId="3CE78356" w14:textId="77777777" w:rsidTr="007B1E5A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DD537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RBC (×1012/L)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994C5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5.0 ± 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D11BA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4.4-6.0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DBCFA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0/11</w:t>
            </w:r>
          </w:p>
        </w:tc>
      </w:tr>
      <w:tr w:rsidR="008D178B" w:rsidRPr="002535F7" w14:paraId="23ADC316" w14:textId="77777777" w:rsidTr="007B1E5A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63CC8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HCT (%)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68386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44.1 ± 4.2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06E5E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49-57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6D8F4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10/11‡</w:t>
            </w:r>
          </w:p>
        </w:tc>
      </w:tr>
      <w:tr w:rsidR="008D178B" w:rsidRPr="002535F7" w14:paraId="42E37314" w14:textId="77777777" w:rsidTr="004A4233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F08B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Hb (g/L)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5DE43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146.2 ± 18.2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C7B0B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144-175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93281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3/11‡</w:t>
            </w:r>
          </w:p>
        </w:tc>
      </w:tr>
      <w:tr w:rsidR="008D178B" w:rsidRPr="002535F7" w14:paraId="508E1A15" w14:textId="77777777" w:rsidTr="004A4233">
        <w:trPr>
          <w:trHeight w:val="500"/>
        </w:trPr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2AC2959E" w14:textId="77777777" w:rsidR="008D178B" w:rsidRPr="002535F7" w:rsidRDefault="008D178B" w:rsidP="007B1E5A">
            <w:pPr>
              <w:widowControl/>
              <w:spacing w:line="276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CRP (mg/L)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5F28F97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44.8 ± 32.0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457B4861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0-10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259497BE" w14:textId="77777777" w:rsidR="008D178B" w:rsidRPr="002535F7" w:rsidRDefault="008D178B" w:rsidP="007B1E5A">
            <w:pPr>
              <w:widowControl/>
              <w:spacing w:line="276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11/11†</w:t>
            </w:r>
          </w:p>
        </w:tc>
      </w:tr>
      <w:tr w:rsidR="008D178B" w:rsidRPr="002535F7" w14:paraId="25207195" w14:textId="77777777" w:rsidTr="004A4233">
        <w:trPr>
          <w:trHeight w:val="2080"/>
        </w:trPr>
        <w:tc>
          <w:tcPr>
            <w:tcW w:w="577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88542" w14:textId="7A1CC84D" w:rsidR="008D178B" w:rsidRPr="002535F7" w:rsidRDefault="008D178B" w:rsidP="00E07360">
            <w:pPr>
              <w:widowControl/>
              <w:spacing w:line="276" w:lineRule="auto"/>
              <w:rPr>
                <w:color w:val="000000"/>
                <w:kern w:val="0"/>
                <w:sz w:val="20"/>
                <w:szCs w:val="20"/>
              </w:rPr>
            </w:pPr>
            <w:r w:rsidRPr="002535F7">
              <w:rPr>
                <w:color w:val="000000"/>
                <w:kern w:val="0"/>
                <w:sz w:val="20"/>
                <w:szCs w:val="20"/>
              </w:rPr>
              <w:t>SBP, systolic arterial blood pressure; DBP, diastolic arterial blood pressure; HR, heart rate; WBC, white blood cell;  RBC, red blood cell; HCT, hematocrit; Hb, hemoglobin concentration; CRP, C-reactive protein.</w:t>
            </w:r>
            <w:r w:rsidRPr="002535F7">
              <w:rPr>
                <w:color w:val="000000"/>
                <w:kern w:val="0"/>
                <w:sz w:val="20"/>
                <w:szCs w:val="20"/>
              </w:rPr>
              <w:br/>
              <w:t>Data are presented as mean±SD. †, above the maximum value; ‡, below the minimum value</w:t>
            </w:r>
          </w:p>
          <w:p w14:paraId="3F3D1376" w14:textId="77777777" w:rsidR="008D178B" w:rsidRPr="002535F7" w:rsidRDefault="008D178B" w:rsidP="007B1E5A">
            <w:pPr>
              <w:widowControl/>
              <w:spacing w:line="276" w:lineRule="auto"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14:paraId="68B22131" w14:textId="77777777" w:rsidR="00355142" w:rsidRPr="008D178B" w:rsidRDefault="00355142"/>
    <w:sectPr w:rsidR="00355142" w:rsidRPr="008D178B" w:rsidSect="008D178B">
      <w:pgSz w:w="12247" w:h="15876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A683" w14:textId="77777777" w:rsidR="009C1E94" w:rsidRDefault="009C1E94" w:rsidP="004A4233">
      <w:r>
        <w:separator/>
      </w:r>
    </w:p>
  </w:endnote>
  <w:endnote w:type="continuationSeparator" w:id="0">
    <w:p w14:paraId="3163F54B" w14:textId="77777777" w:rsidR="009C1E94" w:rsidRDefault="009C1E94" w:rsidP="004A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137E" w14:textId="77777777" w:rsidR="009C1E94" w:rsidRDefault="009C1E94" w:rsidP="004A4233">
      <w:r>
        <w:separator/>
      </w:r>
    </w:p>
  </w:footnote>
  <w:footnote w:type="continuationSeparator" w:id="0">
    <w:p w14:paraId="42BD6364" w14:textId="77777777" w:rsidR="009C1E94" w:rsidRDefault="009C1E94" w:rsidP="004A4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8B"/>
    <w:rsid w:val="00115FF0"/>
    <w:rsid w:val="001338CF"/>
    <w:rsid w:val="00323AF8"/>
    <w:rsid w:val="00355142"/>
    <w:rsid w:val="004A4233"/>
    <w:rsid w:val="0073443C"/>
    <w:rsid w:val="008D178B"/>
    <w:rsid w:val="009C1E94"/>
    <w:rsid w:val="00AF7097"/>
    <w:rsid w:val="00B530DF"/>
    <w:rsid w:val="00E07360"/>
    <w:rsid w:val="00F60501"/>
    <w:rsid w:val="00F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DB9BB"/>
  <w15:chartTrackingRefBased/>
  <w15:docId w15:val="{C96AC699-7A66-4C84-AA4D-0174388E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7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D178B"/>
  </w:style>
  <w:style w:type="paragraph" w:styleId="a4">
    <w:name w:val="header"/>
    <w:basedOn w:val="a"/>
    <w:link w:val="a5"/>
    <w:uiPriority w:val="99"/>
    <w:unhideWhenUsed/>
    <w:rsid w:val="004A4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42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4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42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64990-D2F2-473C-9DF8-14AF1BAB2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福军</dc:creator>
  <cp:keywords/>
  <dc:description/>
  <cp:lastModifiedBy>福军</cp:lastModifiedBy>
  <cp:revision>6</cp:revision>
  <dcterms:created xsi:type="dcterms:W3CDTF">2019-09-01T14:31:00Z</dcterms:created>
  <dcterms:modified xsi:type="dcterms:W3CDTF">2021-09-15T17:18:00Z</dcterms:modified>
</cp:coreProperties>
</file>