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</w:pPr>
      <w:r>
        <w:rPr>
          <w:rFonts w:ascii="Georgia" w:hAnsi="Georgia"/>
          <w:b/>
          <w:sz w:val="52"/>
        </w:rPr>
        <w:t>Bryan Wudarsky</w:t>
      </w:r>
    </w:p>
    <w:p>
      <w:pPr>
        <w:spacing w:before="60" w:after="0" w:line="269" w:lineRule="auto"/>
      </w:pPr>
      <w:r>
        <w:rPr>
          <w:b/>
          <w:color w:val="1F4E79"/>
          <w:sz w:val="18"/>
          <w:spacing w:val="18"/>
        </w:rPr>
        <w:t>FINANCIAL ANALYSIS  ·  BUSINESS ANALYSIS  ·  OPERATIONS</w:t>
      </w:r>
    </w:p>
    <w:p>
      <w:pPr>
        <w:spacing w:before="40" w:after="40" w:line="269" w:lineRule="auto"/>
        <w:pBdr>
          <w:bottom w:val="single" w:sz="10" w:space="2" w:color="1F4E79"/>
        </w:pBdr>
      </w:pPr>
      <w:r>
        <w:rPr>
          <w:color w:val="5A6461"/>
          <w:sz w:val="19"/>
        </w:rPr>
        <w:t>Tampa, FL  ·  (813) 997-0680  ·  bryanwudarsky@gmail.com  ·  linkedin.com/in/bryanwudarsky  ·  bryanwudarsky-lab.github.io</w:t>
      </w:r>
    </w:p>
    <w:p>
      <w:pPr>
        <w:spacing w:before="120" w:after="0" w:line="283" w:lineRule="auto"/>
      </w:pPr>
      <w:r>
        <w:t>Tampa-raised finance and marketing graduate, back home with my wife and young son and looking for a company to grow with for the long haul. I've led a 150+ person program to a 100% certification pass rate (66% national average), exceeded banking goals at 115%+, grown a resale business to $35K+ in revenue, and built the fiscal model behind a $30M state pilot proposal. I turn messy numbers into clear decisions, in English or Spanish.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EXPERIENCE</w:t>
      </w:r>
    </w:p>
    <w:p>
      <w:pPr>
        <w:keepNext/>
        <w:tabs>
          <w:tab w:pos="10454" w:val="right"/>
        </w:tabs>
        <w:spacing w:before="140" w:after="0" w:line="269" w:lineRule="auto"/>
      </w:pPr>
      <w:r>
        <w:rPr>
          <w:b/>
          <w:sz w:val="22"/>
        </w:rPr>
        <w:t>Loudoun County Public Schools</w:t>
      </w:r>
      <w:r>
        <w:rPr>
          <w:color w:val="5A6461"/>
          <w:sz w:val="19"/>
        </w:rPr>
        <w:t xml:space="preserve">  ·  Aldie, VA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/>
          <w:color w:val="1F4E79"/>
        </w:rPr>
        <w:t>Business Education Teacher · Accounting Department Lead</w:t>
      </w:r>
      <w:r>
        <w:rPr>
          <w:color w:val="5A6461"/>
          <w:sz w:val="19"/>
        </w:rPr>
        <w:tab/>
        <w:t>Aug 2024 – Aug 2026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Owned delivery of two full-year business and finance programs across six sections for </w:t>
      </w:r>
      <w:r>
        <w:rPr>
          <w:b/>
        </w:rPr>
        <w:t>150+ participants</w:t>
      </w:r>
      <w:r>
        <w:rPr/>
        <w:t xml:space="preserve"> annually, covering budgeting, credit, investing, banking, accounting, and entrepreneurship.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Drove a </w:t>
      </w:r>
      <w:r>
        <w:rPr>
          <w:b/>
        </w:rPr>
        <w:t>100% pass rate</w:t>
      </w:r>
      <w:r>
        <w:rPr/>
        <w:t xml:space="preserve"> on the national W!se financial literacy certification two years running (66% national average), earning Gold Star program recognition.</w:t>
      </w:r>
    </w:p>
    <w:p>
      <w:pPr>
        <w:pStyle w:val="ListBullet"/>
        <w:spacing w:before="52" w:after="0" w:line="269" w:lineRule="auto"/>
        <w:ind w:left="288" w:hanging="202"/>
      </w:pPr>
      <w:r>
        <w:rPr/>
        <w:t>Tracked performance in Schoology (LMS) and analyzed pre- and post-assessment results by standard to target remediation, reporting progress and intervention plans to families and administrators.</w:t>
      </w:r>
    </w:p>
    <w:p>
      <w:pPr>
        <w:pStyle w:val="ListBullet"/>
        <w:spacing w:before="52" w:after="0" w:line="269" w:lineRule="auto"/>
        <w:ind w:left="288" w:hanging="202"/>
      </w:pPr>
      <w:r>
        <w:rPr/>
        <w:t>As department lead, set curriculum direction and courseware selection, and rebuilt the accounting program around QuickBooks bookkeeping and applied Excel modeling.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Advised a </w:t>
      </w:r>
      <w:r>
        <w:rPr>
          <w:b/>
        </w:rPr>
        <w:t>180-member</w:t>
      </w:r>
      <w:r>
        <w:rPr/>
        <w:t xml:space="preserve"> student business organization and coached 15 members to national qualification in 2025, managing registration, travel logistics, and preparation.</w:t>
      </w:r>
    </w:p>
    <w:p>
      <w:pPr>
        <w:pStyle w:val="ListBullet"/>
        <w:spacing w:before="52" w:after="0" w:line="269" w:lineRule="auto"/>
        <w:ind w:left="288" w:hanging="202"/>
      </w:pPr>
      <w:r>
        <w:rPr/>
        <w:t>Recruited working finance and business professionals into a recurring guest-speaker series.</w:t>
      </w:r>
    </w:p>
    <w:p>
      <w:pPr>
        <w:keepNext/>
        <w:tabs>
          <w:tab w:pos="10454" w:val="right"/>
        </w:tabs>
        <w:spacing w:before="140" w:after="0" w:line="269" w:lineRule="auto"/>
      </w:pPr>
      <w:r>
        <w:rPr>
          <w:b/>
          <w:sz w:val="22"/>
        </w:rPr>
        <w:t>Geek Squad (Best Buy)</w:t>
      </w:r>
      <w:r>
        <w:rPr>
          <w:color w:val="5A6461"/>
          <w:sz w:val="19"/>
        </w:rPr>
        <w:tab/>
        <w:t>Oct 2020 – Jun 2026</w:t>
      </w:r>
    </w:p>
    <w:p>
      <w:pPr>
        <w:keepNext/>
        <w:tabs>
          <w:tab w:pos="10454" w:val="right"/>
        </w:tabs>
        <w:spacing w:before="40" w:after="0" w:line="269" w:lineRule="auto"/>
      </w:pPr>
      <w:r>
        <w:rPr>
          <w:b/>
          <w:color w:val="1F4E79"/>
        </w:rPr>
        <w:t>Advanced Repair Agent (Part-Time)</w:t>
      </w:r>
      <w:r>
        <w:rPr>
          <w:color w:val="5A6461"/>
          <w:sz w:val="19"/>
        </w:rPr>
        <w:t xml:space="preserve">  ·  Sterling, VA</w:t>
      </w:r>
      <w:r>
        <w:rPr>
          <w:color w:val="5A6461"/>
          <w:sz w:val="19"/>
        </w:rPr>
        <w:tab/>
        <w:t>Feb 2024 – Jun 2026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Raised service productivity </w:t>
      </w:r>
      <w:r>
        <w:rPr>
          <w:b/>
        </w:rPr>
        <w:t>25%</w:t>
      </w:r>
      <w:r>
        <w:rPr/>
        <w:t xml:space="preserve"> through workflow improvements and cut repair turnaround by a full day.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Diagnosed and repaired </w:t>
      </w:r>
      <w:r>
        <w:rPr>
          <w:b/>
        </w:rPr>
        <w:t>30+ devices a week</w:t>
      </w:r>
      <w:r>
        <w:rPr/>
        <w:t xml:space="preserve"> while holding a 4.25+/5 customer satisfaction rating.</w:t>
      </w:r>
    </w:p>
    <w:p>
      <w:pPr>
        <w:pStyle w:val="ListBullet"/>
        <w:spacing w:before="52" w:after="0" w:line="269" w:lineRule="auto"/>
        <w:ind w:left="288" w:hanging="202"/>
      </w:pPr>
      <w:r>
        <w:rPr/>
        <w:t>Wrote a multi-location troubleshooting guide that standardized procedure across sites, and trained and mentored team members across roles.</w:t>
      </w:r>
    </w:p>
    <w:p>
      <w:pPr>
        <w:keepNext/>
        <w:tabs>
          <w:tab w:pos="10454" w:val="right"/>
        </w:tabs>
        <w:spacing w:before="100" w:after="0" w:line="269" w:lineRule="auto"/>
      </w:pPr>
      <w:r>
        <w:rPr>
          <w:b/>
          <w:color w:val="1F4E79"/>
        </w:rPr>
        <w:t>Consulting Agent (Part-Time)</w:t>
      </w:r>
      <w:r>
        <w:rPr>
          <w:color w:val="5A6461"/>
          <w:sz w:val="19"/>
        </w:rPr>
        <w:t xml:space="preserve">  ·  Tampa, FL</w:t>
      </w:r>
      <w:r>
        <w:rPr>
          <w:color w:val="5A6461"/>
          <w:sz w:val="19"/>
        </w:rPr>
        <w:tab/>
        <w:t>Oct 2020 – Jun 2023</w:t>
      </w:r>
    </w:p>
    <w:p>
      <w:pPr>
        <w:pStyle w:val="ListBullet"/>
        <w:spacing w:before="52" w:after="0" w:line="269" w:lineRule="auto"/>
        <w:ind w:left="288" w:hanging="202"/>
      </w:pPr>
      <w:r>
        <w:rPr/>
        <w:t>Handled front-line intake, triage, and workflow coordination, translating diagnoses into plain-language options.</w:t>
      </w:r>
    </w:p>
    <w:p>
      <w:pPr>
        <w:keepNext/>
        <w:tabs>
          <w:tab w:pos="10454" w:val="right"/>
        </w:tabs>
        <w:spacing w:before="140" w:after="0" w:line="269" w:lineRule="auto"/>
      </w:pPr>
      <w:r>
        <w:rPr>
          <w:b/>
          <w:sz w:val="22"/>
        </w:rPr>
        <w:t>University Instructors</w:t>
      </w:r>
      <w:r>
        <w:rPr>
          <w:color w:val="5A6461"/>
          <w:sz w:val="19"/>
        </w:rPr>
        <w:t xml:space="preserve">  ·  Leesburg, VA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/>
          <w:color w:val="1F4E79"/>
        </w:rPr>
        <w:t>Academic Tutor (Part-Time)</w:t>
      </w:r>
      <w:r>
        <w:rPr>
          <w:color w:val="5A6461"/>
          <w:sz w:val="19"/>
        </w:rPr>
        <w:tab/>
        <w:t>Feb 2024 – Aug 2024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Led three small-group sessions daily, raising participants' quarterly grades by an average of </w:t>
      </w:r>
      <w:r>
        <w:rPr>
          <w:b/>
        </w:rPr>
        <w:t>15%</w:t>
      </w:r>
      <w:r>
        <w:rPr/>
        <w:t>.</w:t>
      </w:r>
    </w:p>
    <w:p>
      <w:pPr>
        <w:pStyle w:val="ListBullet"/>
        <w:spacing w:before="52" w:after="0" w:line="269" w:lineRule="auto"/>
        <w:ind w:left="288" w:hanging="202"/>
      </w:pPr>
      <w:r>
        <w:rPr/>
        <w:t>Designed an eight-week summer curriculum and earned a full-time salaried offer on a principal's recommendation.</w:t>
      </w:r>
    </w:p>
    <w:p>
      <w:pPr>
        <w:keepNext/>
        <w:tabs>
          <w:tab w:pos="10454" w:val="right"/>
        </w:tabs>
        <w:spacing w:before="140" w:after="0" w:line="269" w:lineRule="auto"/>
      </w:pPr>
      <w:r>
        <w:rPr>
          <w:b/>
          <w:sz w:val="22"/>
        </w:rPr>
        <w:t>Truist Bank</w:t>
      </w:r>
      <w:r>
        <w:rPr>
          <w:color w:val="5A6461"/>
          <w:sz w:val="19"/>
        </w:rPr>
        <w:t xml:space="preserve">  ·  Sterling, VA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/>
          <w:color w:val="1F4E79"/>
        </w:rPr>
        <w:t>Relationship Banker</w:t>
      </w:r>
      <w:r>
        <w:rPr>
          <w:color w:val="5A6461"/>
          <w:sz w:val="19"/>
        </w:rPr>
        <w:tab/>
        <w:t>Aug 2023 – Jan 2024</w:t>
      </w:r>
    </w:p>
    <w:p>
      <w:pPr>
        <w:pStyle w:val="ListBullet"/>
        <w:spacing w:before="52" w:after="0" w:line="269" w:lineRule="auto"/>
        <w:ind w:left="288" w:hanging="202"/>
      </w:pPr>
      <w:r>
        <w:rPr/>
        <w:t xml:space="preserve">Generated </w:t>
      </w:r>
      <w:r>
        <w:rPr>
          <w:b/>
        </w:rPr>
        <w:t>$1M+ in deposits</w:t>
      </w:r>
      <w:r>
        <w:rPr/>
        <w:t xml:space="preserve"> and reached </w:t>
      </w:r>
      <w:r>
        <w:rPr>
          <w:b/>
        </w:rPr>
        <w:t>115%+</w:t>
      </w:r>
      <w:r>
        <w:rPr/>
        <w:t xml:space="preserve"> of performance goals across multiple quarters, managing client relationships across deposits, consumer lending, and digital banking.</w:t>
      </w:r>
    </w:p>
    <w:p>
      <w:pPr>
        <w:pStyle w:val="ListBullet"/>
        <w:spacing w:before="52" w:after="0" w:line="269" w:lineRule="auto"/>
        <w:ind w:left="288" w:hanging="202"/>
      </w:pPr>
      <w:r>
        <w:rPr/>
        <w:t>Supported branch operations, regulatory compliance, and staff coaching in a full-service retail branch.</w:t>
      </w:r>
    </w:p>
    <w:p>
      <w:pPr>
        <w:keepNext/>
        <w:tabs>
          <w:tab w:pos="10454" w:val="right"/>
        </w:tabs>
        <w:spacing w:before="140" w:after="0" w:line="269" w:lineRule="auto"/>
      </w:pPr>
      <w:r>
        <w:rPr>
          <w:b/>
          <w:sz w:val="22"/>
        </w:rPr>
        <w:t>New York Life Insurance Company</w:t>
      </w:r>
      <w:r>
        <w:rPr>
          <w:color w:val="5A6461"/>
          <w:sz w:val="19"/>
        </w:rPr>
        <w:t xml:space="preserve">  ·  Tampa, FL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/>
          <w:color w:val="1F4E79"/>
        </w:rPr>
        <w:t>Financial Professional Intern</w:t>
      </w:r>
      <w:r>
        <w:rPr>
          <w:color w:val="5A6461"/>
          <w:sz w:val="19"/>
        </w:rPr>
        <w:tab/>
        <w:t>Sep 2022 – Jun 2023</w:t>
      </w:r>
    </w:p>
    <w:p>
      <w:pPr>
        <w:pStyle w:val="ListBullet"/>
        <w:spacing w:before="52" w:after="0" w:line="269" w:lineRule="auto"/>
        <w:ind w:left="288" w:hanging="202"/>
      </w:pPr>
      <w:r>
        <w:rPr/>
        <w:t>Conducted financial needs analysis and fact-finding, preparing client proposals and policy illustrations.</w:t>
      </w:r>
    </w:p>
    <w:p>
      <w:pPr>
        <w:pStyle w:val="ListBullet"/>
        <w:spacing w:before="52" w:after="0" w:line="269" w:lineRule="auto"/>
        <w:ind w:left="288" w:hanging="202"/>
      </w:pPr>
      <w:r>
        <w:rPr/>
        <w:t>Supported onboarding, case design, and policy analysis in Salesforce CRM across life, health, and annuity products.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SELECTED PROJECTS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Florida Legislative Policy Briefs</w:t>
      </w:r>
      <w:r>
        <w:rPr>
          <w:color w:val="5A6461"/>
          <w:sz w:val="19"/>
        </w:rPr>
        <w:t xml:space="preserve">  ·  Published research</w:t>
      </w:r>
      <w:r>
        <w:rPr>
          <w:color w:val="5A6461"/>
          <w:sz w:val="19"/>
        </w:rPr>
        <w:tab/>
        <w:t>2026</w:t>
      </w:r>
    </w:p>
    <w:p>
      <w:pPr>
        <w:pStyle w:val="ListBullet"/>
        <w:spacing w:before="20" w:after="0" w:line="269" w:lineRule="auto"/>
        <w:ind w:left="288" w:hanging="202"/>
      </w:pPr>
      <w:r>
        <w:rPr/>
        <w:t xml:space="preserve">Built the fiscal case for a </w:t>
      </w:r>
      <w:r>
        <w:rPr>
          <w:b/>
        </w:rPr>
        <w:t>$30M</w:t>
      </w:r>
      <w:r>
        <w:rPr/>
        <w:t xml:space="preserve"> three-year, five-county pilot from state closed-claims data: cost model, break-even, return on investment, and sensitivity analysis.</w:t>
      </w:r>
    </w:p>
    <w:p>
      <w:pPr>
        <w:pStyle w:val="ListBullet"/>
        <w:spacing w:before="20" w:after="0" w:line="269" w:lineRule="auto"/>
        <w:ind w:left="288" w:hanging="202"/>
      </w:pPr>
      <w:r>
        <w:rPr/>
        <w:t>Modeled the FTE and staffing cost of a statutory planning-time minimum across four school schedule models, and built six data visualizations from the source data.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Florida Grocery Market-Entry Study</w:t>
      </w:r>
      <w:r>
        <w:rPr>
          <w:color w:val="5A6461"/>
          <w:sz w:val="19"/>
        </w:rPr>
        <w:t xml:space="preserve">  ·  Independent analysis</w:t>
      </w:r>
      <w:r>
        <w:rPr>
          <w:color w:val="5A6461"/>
          <w:sz w:val="19"/>
        </w:rPr>
        <w:tab/>
        <w:t>2026</w:t>
      </w:r>
    </w:p>
    <w:p>
      <w:pPr>
        <w:pStyle w:val="ListBullet"/>
        <w:spacing w:before="20" w:after="0" w:line="269" w:lineRule="auto"/>
        <w:ind w:left="288" w:hanging="202"/>
      </w:pPr>
      <w:r>
        <w:rPr/>
        <w:t xml:space="preserve">Ranked seven Florida markets on eight weighted criteria and built a </w:t>
      </w:r>
      <w:r>
        <w:rPr>
          <w:b/>
        </w:rPr>
        <w:t>$227M to $327M</w:t>
      </w:r>
      <w:r>
        <w:rPr/>
        <w:t xml:space="preserve"> capital framework separating land, store, distribution, and launch costs, recommending a Tampa Bay entry.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Agentic OS</w:t>
      </w:r>
      <w:r>
        <w:rPr>
          <w:color w:val="5A6461"/>
          <w:sz w:val="19"/>
        </w:rPr>
        <w:t xml:space="preserve">  ·  Full-stack software</w:t>
      </w:r>
      <w:r>
        <w:rPr>
          <w:color w:val="5A6461"/>
          <w:sz w:val="19"/>
        </w:rPr>
        <w:tab/>
        <w:t>2026</w:t>
      </w:r>
    </w:p>
    <w:p>
      <w:pPr>
        <w:pStyle w:val="ListBullet"/>
        <w:spacing w:before="20" w:after="0" w:line="269" w:lineRule="auto"/>
        <w:ind w:left="288" w:hanging="202"/>
      </w:pPr>
      <w:r>
        <w:rPr/>
        <w:t>Built a scheduling and monitoring dashboard (Next.js, React, SQLite) for automated jobs, with live output, retries, and success-rate tracking, on self-hosted TrueNAS and Docker infrastructure.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NBA 2K27 Build Lab</w:t>
      </w:r>
      <w:r>
        <w:rPr>
          <w:color w:val="5A6461"/>
          <w:sz w:val="19"/>
        </w:rPr>
        <w:t xml:space="preserve">  ·  JavaScript, data validation</w:t>
      </w:r>
      <w:r>
        <w:rPr>
          <w:color w:val="5A6461"/>
          <w:sz w:val="19"/>
        </w:rPr>
        <w:tab/>
        <w:t>2026</w:t>
      </w:r>
    </w:p>
    <w:p>
      <w:pPr>
        <w:pStyle w:val="ListBullet"/>
        <w:spacing w:before="20" w:after="0" w:line="269" w:lineRule="auto"/>
        <w:ind w:left="288" w:hanging="202"/>
      </w:pPr>
      <w:r>
        <w:rPr/>
        <w:t xml:space="preserve">Built a browser tool that searches constrained build combinations, validated against a reference model across </w:t>
      </w:r>
      <w:r>
        <w:rPr>
          <w:b/>
        </w:rPr>
        <w:t>100,000 randomized cases</w:t>
      </w:r>
      <w:r>
        <w:rPr/>
        <w:t xml:space="preserve"> with </w:t>
      </w:r>
      <w:r>
        <w:rPr>
          <w:b/>
        </w:rPr>
        <w:t>0 mismatches</w:t>
      </w:r>
      <w:r>
        <w:rPr/>
        <w:t>.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INDEPENDENT BUSINESS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E-Commerce Resale Business</w:t>
      </w:r>
      <w:r>
        <w:rPr>
          <w:color w:val="5A6461"/>
          <w:sz w:val="19"/>
        </w:rPr>
        <w:tab/>
        <w:t>Oct 2021 – Jun 2026</w:t>
      </w:r>
    </w:p>
    <w:p>
      <w:pPr>
        <w:pStyle w:val="ListBullet"/>
        <w:spacing w:before="20" w:after="0" w:line="269" w:lineRule="auto"/>
        <w:ind w:left="288" w:hanging="202"/>
      </w:pPr>
      <w:r>
        <w:rPr/>
        <w:t xml:space="preserve">Built a collectible trading-card resale business to </w:t>
      </w:r>
      <w:r>
        <w:rPr>
          <w:b/>
        </w:rPr>
        <w:t>$35K+ in revenue</w:t>
      </w:r>
      <w:r>
        <w:rPr/>
        <w:t xml:space="preserve"> at </w:t>
      </w:r>
      <w:r>
        <w:rPr>
          <w:b/>
        </w:rPr>
        <w:t>~50% margins</w:t>
      </w:r>
      <w:r>
        <w:rPr/>
        <w:t xml:space="preserve"> across 1,000+ transactions on Shopify, eBay, and Stripe.</w:t>
      </w:r>
    </w:p>
    <w:p>
      <w:pPr>
        <w:pStyle w:val="ListBullet"/>
        <w:spacing w:before="20" w:after="0" w:line="269" w:lineRule="auto"/>
        <w:ind w:left="288" w:hanging="202"/>
      </w:pPr>
      <w:r>
        <w:rPr/>
        <w:t>Managed sourcing, pricing, inventory, and margins in Excel and Google Sheets, earning 200+ five-star reviews.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Social Media Content Business</w:t>
      </w:r>
      <w:r>
        <w:rPr>
          <w:color w:val="5A6461"/>
          <w:sz w:val="19"/>
        </w:rPr>
        <w:tab/>
        <w:t>Oct 2021 – Present</w:t>
      </w:r>
    </w:p>
    <w:p>
      <w:pPr>
        <w:pStyle w:val="ListBullet"/>
        <w:spacing w:before="20" w:after="0" w:line="269" w:lineRule="auto"/>
        <w:ind w:left="288" w:hanging="202"/>
      </w:pPr>
      <w:r>
        <w:rPr/>
        <w:t xml:space="preserve">Grew short-form channels on YouTube, TikTok, Instagram, and X to </w:t>
      </w:r>
      <w:r>
        <w:rPr>
          <w:b/>
        </w:rPr>
        <w:t>10K+</w:t>
      </w:r>
      <w:r>
        <w:rPr/>
        <w:t xml:space="preserve"> followers and </w:t>
      </w:r>
      <w:r>
        <w:rPr>
          <w:b/>
        </w:rPr>
        <w:t>20M+</w:t>
      </w:r>
      <w:r>
        <w:rPr/>
        <w:t xml:space="preserve"> cumulative views.</w:t>
      </w:r>
    </w:p>
    <w:p>
      <w:pPr>
        <w:pStyle w:val="ListBullet"/>
        <w:spacing w:before="20" w:after="0" w:line="269" w:lineRule="auto"/>
        <w:ind w:left="288" w:hanging="202"/>
      </w:pPr>
      <w:r>
        <w:rPr/>
        <w:t>Run the full content cycle from research and scripting to editing and publishing, using performance data to shift effort toward the formats that retain viewers.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COMMUNITY</w:t>
      </w:r>
    </w:p>
    <w:p>
      <w:pPr>
        <w:keepNext/>
        <w:tabs>
          <w:tab w:pos="10454" w:val="right"/>
        </w:tabs>
        <w:spacing w:before="80" w:after="0" w:line="269" w:lineRule="auto"/>
      </w:pPr>
      <w:r>
        <w:rPr>
          <w:b/>
          <w:sz w:val="22"/>
        </w:rPr>
        <w:t>Campaign Volunteer</w:t>
      </w:r>
      <w:r>
        <w:rPr>
          <w:color w:val="5A6461"/>
          <w:sz w:val="19"/>
        </w:rPr>
        <w:t xml:space="preserve">  ·  Statewide and congressional campaigns, Florida</w:t>
      </w:r>
      <w:r>
        <w:rPr>
          <w:color w:val="5A6461"/>
          <w:sz w:val="19"/>
        </w:rPr>
        <w:tab/>
        <w:t>Jun 2026 – Present</w:t>
      </w:r>
    </w:p>
    <w:p>
      <w:pPr>
        <w:pStyle w:val="ListBullet"/>
        <w:spacing w:before="20" w:after="0" w:line="269" w:lineRule="auto"/>
        <w:ind w:left="288" w:hanging="202"/>
      </w:pPr>
      <w:r>
        <w:rPr/>
        <w:t xml:space="preserve">Wrote two policy proposals adopted into a statewide campaign platform, and analyzed campaign finance filings and certified returns to compare cost per vote across every campaign in the race, finding a </w:t>
      </w:r>
      <w:r>
        <w:rPr>
          <w:b/>
        </w:rPr>
        <w:t>6x spread</w:t>
      </w:r>
      <w:r>
        <w:rPr/>
        <w:t>.</w:t>
      </w:r>
    </w:p>
    <w:p>
      <w:pPr>
        <w:pStyle w:val="ListBullet"/>
        <w:spacing w:before="20" w:after="0" w:line="269" w:lineRule="auto"/>
        <w:ind w:left="288" w:hanging="202"/>
      </w:pPr>
      <w:r>
        <w:rPr/>
        <w:t>Reached voters by phone and text for a statewide campaign, and now canvass door to door for a congressional race.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EDUCATION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/>
          <w:sz w:val="22"/>
        </w:rPr>
        <w:t>University of South Florida</w:t>
      </w:r>
      <w:r>
        <w:rPr>
          <w:color w:val="5A6461"/>
          <w:sz w:val="19"/>
        </w:rPr>
        <w:t xml:space="preserve">  ·  Tampa, FL</w:t>
      </w:r>
      <w:r>
        <w:rPr>
          <w:color w:val="5A6461"/>
          <w:sz w:val="19"/>
        </w:rPr>
        <w:tab/>
        <w:t>2023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/>
          <w:color w:val="1F4E79"/>
        </w:rPr>
        <w:t>B.S. Personal Financial Planning and B.S. Marketing</w:t>
      </w:r>
      <w:r>
        <w:rPr>
          <w:color w:val="5A6461"/>
          <w:sz w:val="19"/>
        </w:rPr>
        <w:t xml:space="preserve">  ·  Completed concurrently</w:t>
      </w:r>
    </w:p>
    <w:p>
      <w:pPr>
        <w:keepNext/>
        <w:tabs>
          <w:tab w:pos="10454" w:val="right"/>
        </w:tabs>
        <w:spacing w:before="0" w:after="0" w:line="269" w:lineRule="auto"/>
      </w:pPr>
      <w:r>
        <w:rPr>
          <w:b w:val="0"/>
          <w:sz w:val="19"/>
        </w:rPr>
        <w:t>Honors: Director's Award for Academic Excellence  ·  History of Achievement Award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CERTIFICATIONS &amp; LICENSES</w:t>
      </w:r>
    </w:p>
    <w:p>
      <w:pPr>
        <w:spacing w:before="0" w:after="0" w:line="269" w:lineRule="auto"/>
      </w:pPr>
      <w:r>
        <w:t>Apple Certified (2024)  ·  Florida 2-15 License (2022, inactive)  ·  Microsoft Office 365  ·  W!se Financial Literacy</w:t>
      </w:r>
    </w:p>
    <w:p>
      <w:pPr>
        <w:spacing w:before="200" w:after="60" w:line="269" w:lineRule="auto"/>
        <w:keepNext/>
        <w:pBdr>
          <w:bottom w:val="single" w:sz="4" w:space="2" w:color="D9D3C7"/>
        </w:pBdr>
      </w:pPr>
      <w:r>
        <w:rPr>
          <w:rFonts w:ascii="Georgia" w:hAnsi="Georgia"/>
          <w:b/>
          <w:color w:val="1F4E79"/>
          <w:sz w:val="21"/>
          <w:spacing w:val="12"/>
        </w:rPr>
        <w:t>SKILLS</w:t>
      </w:r>
    </w:p>
    <w:p>
      <w:pPr>
        <w:tabs>
          <w:tab w:pos="2232" w:val="left"/>
        </w:tabs>
        <w:spacing w:before="30" w:after="0" w:line="269" w:lineRule="auto"/>
        <w:ind w:left="2232" w:hanging="2232"/>
      </w:pPr>
      <w:r>
        <w:rPr>
          <w:b/>
        </w:rPr>
        <w:t>Finance &amp; Accounting</w:t>
        <w:tab/>
      </w:r>
      <w:r>
        <w:t>Financial modeling, break-even, ROI, sensitivity, cost-benefit, and margin analysis</w:t>
      </w:r>
    </w:p>
    <w:p>
      <w:pPr>
        <w:tabs>
          <w:tab w:pos="2232" w:val="left"/>
        </w:tabs>
        <w:spacing w:before="30" w:after="0" w:line="269" w:lineRule="auto"/>
        <w:ind w:left="2232" w:hanging="2232"/>
      </w:pPr>
      <w:r>
        <w:rPr>
          <w:b/>
        </w:rPr>
        <w:t>Analysis &amp; Reporting</w:t>
        <w:tab/>
      </w:r>
      <w:r>
        <w:t>Excel (pivot tables, VLOOKUP, modeling), SQL (SQLite), Tableau, KPI reporting</w:t>
      </w:r>
    </w:p>
    <w:p>
      <w:pPr>
        <w:tabs>
          <w:tab w:pos="2232" w:val="left"/>
        </w:tabs>
        <w:spacing w:before="30" w:after="0" w:line="269" w:lineRule="auto"/>
        <w:ind w:left="2232" w:hanging="2232"/>
      </w:pPr>
      <w:r>
        <w:rPr>
          <w:b/>
        </w:rPr>
        <w:t>Operations</w:t>
        <w:tab/>
      </w:r>
      <w:r>
        <w:t>Process improvement, SOPs, inventory management, logistics coordination, documentation</w:t>
      </w:r>
    </w:p>
    <w:p>
      <w:pPr>
        <w:tabs>
          <w:tab w:pos="2232" w:val="left"/>
        </w:tabs>
        <w:spacing w:before="30" w:after="0" w:line="269" w:lineRule="auto"/>
        <w:ind w:left="2232" w:hanging="2232"/>
      </w:pPr>
      <w:r>
        <w:rPr>
          <w:b/>
        </w:rPr>
        <w:t>Training &amp; Development</w:t>
        <w:tab/>
      </w:r>
      <w:r>
        <w:t>Training design, instructional design, assessment design, facilitation, Schoology LMS</w:t>
      </w:r>
    </w:p>
    <w:p>
      <w:pPr>
        <w:tabs>
          <w:tab w:pos="2232" w:val="left"/>
        </w:tabs>
        <w:spacing w:before="30" w:after="0" w:line="269" w:lineRule="auto"/>
        <w:ind w:left="2232" w:hanging="2232"/>
      </w:pPr>
      <w:r>
        <w:rPr>
          <w:b/>
        </w:rPr>
        <w:t>Tools &amp; Technology</w:t>
        <w:tab/>
      </w:r>
      <w:r>
        <w:t>Salesforce, QuickBooks, Microsoft 365, Google Workspace, Shopify, Python, JavaScript, Git</w:t>
      </w:r>
    </w:p>
    <w:p>
      <w:pPr>
        <w:tabs>
          <w:tab w:pos="2232" w:val="left"/>
        </w:tabs>
        <w:spacing w:before="30" w:after="0" w:line="269" w:lineRule="auto"/>
        <w:ind w:left="2232" w:hanging="2232"/>
      </w:pPr>
      <w:r>
        <w:rPr>
          <w:b/>
        </w:rPr>
        <w:t>Languages</w:t>
        <w:tab/>
      </w:r>
      <w:r>
        <w:t>English and Spanish (native), German (intermediate/advanced)</w:t>
      </w:r>
    </w:p>
    <w:sectPr w:rsidR="00FC693F" w:rsidRPr="0006063C" w:rsidSect="00034616">
      <w:headerReference w:type="default" r:id="rId9"/>
      <w:pgSz w:w="12240" w:h="15840"/>
      <w:pgMar w:top="792" w:right="893" w:bottom="720" w:left="893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1"/>
        <w:sz w:val="16"/>
      </w:rPr>
      <w:t>Bryan Wudarsky  ·  Page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color w:val="1F4E79"/>
        <w:sz w:val="16"/>
      </w:r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color w:val="1F4E79"/>
        <w:sz w:val="16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color w:val="1F4E79"/>
        <w:sz w:val="16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color w:val="1F4E79"/>
        <w:sz w:val="16"/>
      </w:r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1F4E79"/>
        <w:sz w:val="16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1F4E79"/>
        <w:sz w:val="16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F4E79"/>
        <w:sz w:val="16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color w:val="1F4E79"/>
        <w:sz w:val="16"/>
      </w:r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4E79"/>
        <w:sz w:val="16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C23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Bryan Wudarsky Resume</dc:title>
  <dc:subject/>
  <dc:creator>Bryan Wudarsky</dc:creator>
  <cp:keywords/>
  <dc:description/>
  <cp:lastModifiedBy>Bryan Wudarsky</cp:lastModifiedBy>
  <cp:revision>1</cp:revision>
  <dcterms:created xsi:type="dcterms:W3CDTF">2013-12-23T23:15:00Z</dcterms:created>
  <dcterms:modified xsi:type="dcterms:W3CDTF">2013-12-23T23:15:00Z</dcterms:modified>
  <cp:category/>
</cp:coreProperties>
</file>