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8AC" w:rsidRPr="00CC38AC" w:rsidRDefault="00CC38AC" w:rsidP="00FD6B18">
      <w:pPr>
        <w:pStyle w:val="Nadpis1"/>
        <w:rPr>
          <w:lang w:val="en-US"/>
        </w:rPr>
      </w:pPr>
      <w:r w:rsidRPr="00CC38AC">
        <w:rPr>
          <w:lang w:val="en-US"/>
        </w:rPr>
        <w:t xml:space="preserve">Vasopressin </w:t>
      </w:r>
    </w:p>
    <w:p w:rsidR="0019311C" w:rsidRPr="0019311C" w:rsidRDefault="00CC38AC" w:rsidP="0019311C">
      <w:pPr>
        <w:jc w:val="both"/>
        <w:rPr>
          <w:lang w:val="en-US"/>
        </w:rPr>
      </w:pPr>
      <w:r w:rsidRPr="00CC38AC">
        <w:rPr>
          <w:lang w:val="en-US"/>
        </w:rPr>
        <w:t xml:space="preserve">Arginine vasopressin known as antidiuretic hormone (ADH) has molecular weight of 1084 Dalton </w:t>
      </w:r>
      <w:r w:rsidR="00560B41">
        <w:rPr>
          <w:lang w:val="en-US"/>
        </w:rPr>
        <w:t>and one international unit</w:t>
      </w:r>
      <w:r w:rsidR="00EB2A5B">
        <w:rPr>
          <w:lang w:val="en-US"/>
        </w:rPr>
        <w:t xml:space="preserve"> of ADH was measured to be 2.5</w:t>
      </w:r>
      <w:r w:rsidR="00D34DF2">
        <w:rPr>
          <w:lang w:val="en-US"/>
        </w:rPr>
        <w:t>u</w:t>
      </w:r>
      <w:r w:rsidR="00560B41">
        <w:rPr>
          <w:lang w:val="en-US"/>
        </w:rPr>
        <w:t>g</w:t>
      </w:r>
      <w:r w:rsidR="00494583">
        <w:rPr>
          <w:lang w:val="en-US"/>
        </w:rPr>
        <w:t xml:space="preserve"> </w:t>
      </w:r>
      <w:r w:rsidR="00494583">
        <w:rPr>
          <w:lang w:val="en-US"/>
        </w:rPr>
        <w:fldChar w:fldCharType="begin"/>
      </w:r>
      <w:r w:rsidR="00494583">
        <w:rPr>
          <w:lang w:val="en-US"/>
        </w:rPr>
        <w:instrText xml:space="preserve"> ADDIN EN.CITE &lt;EndNote&gt;&lt;Cite&gt;&lt;Author&gt;Glickson&lt;/Author&gt;&lt;Year&gt;1974&lt;/Year&gt;&lt;RecNum&gt;26&lt;/RecNum&gt;&lt;DisplayText&gt;[1]&lt;/DisplayText&gt;&lt;record&gt;&lt;rec-number&gt;26&lt;/rec-number&gt;&lt;foreign-keys&gt;&lt;key app="EN" db-id="asff5atfts5dsyeed99x09p9vrrp5apxfr5e" timestamp="1410232080"&gt;26&lt;/key&gt;&lt;/foreign-keys&gt;&lt;ref-type name="Book"&gt;6&lt;/ref-type&gt;&lt;contributors&gt;&lt;authors&gt;&lt;author&gt;Glickson, Jerry D&lt;/author&gt;&lt;author&gt;Pissiotis, CA&lt;/author&gt;&lt;/authors&gt;&lt;/contributors&gt;&lt;titles&gt;&lt;title&gt;Vasopressin: Chemical and clinical aspects&lt;/title&gt;&lt;/titles&gt;&lt;volume&gt;1&lt;/volume&gt;&lt;dates&gt;&lt;year&gt;1974&lt;/year&gt;&lt;/dates&gt;&lt;publisher&gt;Ardent Media&lt;/publisher&gt;&lt;isbn&gt;0842271236&lt;/isbn&gt;&lt;urls&gt;&lt;/urls&gt;&lt;/record&gt;&lt;/Cite&gt;&lt;/EndNote&gt;</w:instrText>
      </w:r>
      <w:r w:rsidR="00494583">
        <w:rPr>
          <w:lang w:val="en-US"/>
        </w:rPr>
        <w:fldChar w:fldCharType="separate"/>
      </w:r>
      <w:r w:rsidR="00494583">
        <w:rPr>
          <w:noProof/>
          <w:lang w:val="en-US"/>
        </w:rPr>
        <w:t>[1]</w:t>
      </w:r>
      <w:r w:rsidR="00494583">
        <w:rPr>
          <w:lang w:val="en-US"/>
        </w:rPr>
        <w:fldChar w:fldCharType="end"/>
      </w:r>
      <w:r w:rsidRPr="00CC38AC">
        <w:rPr>
          <w:lang w:val="en-US"/>
        </w:rPr>
        <w:t xml:space="preserve">. </w:t>
      </w:r>
      <w:r w:rsidR="008C1654">
        <w:rPr>
          <w:lang w:val="en-US"/>
        </w:rPr>
        <w:t xml:space="preserve"> </w:t>
      </w:r>
      <w:r w:rsidR="00560B41">
        <w:rPr>
          <w:lang w:val="en-US"/>
        </w:rPr>
        <w:t>ADH a</w:t>
      </w:r>
      <w:r w:rsidR="008C1654">
        <w:rPr>
          <w:lang w:val="en-US"/>
        </w:rPr>
        <w:t xml:space="preserve">s a hypothalamic </w:t>
      </w:r>
      <w:proofErr w:type="spellStart"/>
      <w:r w:rsidR="008C1654">
        <w:rPr>
          <w:lang w:val="en-US"/>
        </w:rPr>
        <w:t>neurohormone</w:t>
      </w:r>
      <w:proofErr w:type="spellEnd"/>
      <w:r w:rsidR="008C1654">
        <w:rPr>
          <w:lang w:val="en-US"/>
        </w:rPr>
        <w:t xml:space="preserve"> is synthesized in the cell bodies of </w:t>
      </w:r>
      <w:proofErr w:type="spellStart"/>
      <w:r w:rsidR="00EB2A5B">
        <w:rPr>
          <w:lang w:val="en-US"/>
        </w:rPr>
        <w:t>magnocellular</w:t>
      </w:r>
      <w:proofErr w:type="spellEnd"/>
      <w:r w:rsidR="00EB2A5B">
        <w:rPr>
          <w:lang w:val="en-US"/>
        </w:rPr>
        <w:t xml:space="preserve"> </w:t>
      </w:r>
      <w:r w:rsidR="008C1654">
        <w:rPr>
          <w:lang w:val="en-US"/>
        </w:rPr>
        <w:t>neurons</w:t>
      </w:r>
      <w:r w:rsidR="00EB2A5B">
        <w:rPr>
          <w:lang w:val="en-US"/>
        </w:rPr>
        <w:t xml:space="preserve"> of </w:t>
      </w:r>
      <w:proofErr w:type="spellStart"/>
      <w:r w:rsidR="00EB2A5B">
        <w:rPr>
          <w:lang w:val="en-US"/>
        </w:rPr>
        <w:t>paraventricular</w:t>
      </w:r>
      <w:proofErr w:type="spellEnd"/>
      <w:r w:rsidR="00EB2A5B">
        <w:rPr>
          <w:lang w:val="en-US"/>
        </w:rPr>
        <w:t xml:space="preserve"> and </w:t>
      </w:r>
      <w:proofErr w:type="spellStart"/>
      <w:r w:rsidR="00EB2A5B">
        <w:rPr>
          <w:lang w:val="en-US"/>
        </w:rPr>
        <w:t>supraoptic</w:t>
      </w:r>
      <w:proofErr w:type="spellEnd"/>
      <w:r w:rsidR="00EB2A5B">
        <w:rPr>
          <w:lang w:val="en-US"/>
        </w:rPr>
        <w:t xml:space="preserve"> </w:t>
      </w:r>
      <w:proofErr w:type="spellStart"/>
      <w:r w:rsidR="00EB2A5B">
        <w:rPr>
          <w:lang w:val="en-US"/>
        </w:rPr>
        <w:t>nucleui</w:t>
      </w:r>
      <w:proofErr w:type="spellEnd"/>
      <w:r w:rsidR="008C1654">
        <w:rPr>
          <w:lang w:val="en-US"/>
        </w:rPr>
        <w:t xml:space="preserve"> and it is </w:t>
      </w:r>
      <w:proofErr w:type="spellStart"/>
      <w:r w:rsidR="008C1654">
        <w:rPr>
          <w:lang w:val="en-US"/>
        </w:rPr>
        <w:t>intracellulary</w:t>
      </w:r>
      <w:proofErr w:type="spellEnd"/>
      <w:r w:rsidR="008C1654">
        <w:rPr>
          <w:lang w:val="en-US"/>
        </w:rPr>
        <w:t xml:space="preserve"> transported to the lower side of these neurons in posterior pituitary. </w:t>
      </w:r>
    </w:p>
    <w:p w:rsidR="0019311C" w:rsidRDefault="00BB257B" w:rsidP="0019311C">
      <w:pPr>
        <w:keepNext/>
        <w:jc w:val="both"/>
      </w:pPr>
      <w:r w:rsidRPr="00BB257B">
        <w:rPr>
          <w:noProof/>
          <w:lang w:eastAsia="cs-CZ"/>
        </w:rPr>
        <w:drawing>
          <wp:inline distT="0" distB="0" distL="0" distR="0" wp14:anchorId="5B5223DD" wp14:editId="7936C73F">
            <wp:extent cx="5760720" cy="5629275"/>
            <wp:effectExtent l="19050" t="0" r="0" b="0"/>
            <wp:docPr id="2" name="Obrázek 0" descr="A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H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7B" w:rsidRDefault="0019311C" w:rsidP="0019311C">
      <w:pPr>
        <w:pStyle w:val="Titulek"/>
        <w:jc w:val="both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</w:p>
    <w:p w:rsidR="008C1654" w:rsidRDefault="00BB257B" w:rsidP="00BB257B">
      <w:pPr>
        <w:jc w:val="both"/>
        <w:rPr>
          <w:lang w:val="en-US"/>
        </w:rPr>
      </w:pPr>
      <w:r>
        <w:rPr>
          <w:lang w:val="en-US"/>
        </w:rPr>
        <w:t>T</w:t>
      </w:r>
      <w:r w:rsidR="00CC38AC" w:rsidRPr="00CC38AC">
        <w:rPr>
          <w:lang w:val="en-US"/>
        </w:rPr>
        <w:t xml:space="preserve">he model </w:t>
      </w:r>
      <w:r>
        <w:rPr>
          <w:lang w:val="en-US"/>
        </w:rPr>
        <w:t xml:space="preserve">(Fig1) </w:t>
      </w:r>
      <w:r w:rsidR="00CC38AC" w:rsidRPr="00CC38AC">
        <w:rPr>
          <w:lang w:val="en-US"/>
        </w:rPr>
        <w:t xml:space="preserve">accumulates the </w:t>
      </w:r>
      <w:r w:rsidR="00A73AFB">
        <w:rPr>
          <w:lang w:val="en-US"/>
        </w:rPr>
        <w:t xml:space="preserve">amount of this hormone in </w:t>
      </w:r>
      <w:r>
        <w:rPr>
          <w:lang w:val="en-US"/>
        </w:rPr>
        <w:t>four</w:t>
      </w:r>
      <w:r w:rsidR="00CC38AC">
        <w:rPr>
          <w:lang w:val="en-US"/>
        </w:rPr>
        <w:t xml:space="preserve"> places: </w:t>
      </w:r>
      <w:r w:rsidR="008C1654">
        <w:rPr>
          <w:lang w:val="en-US"/>
        </w:rPr>
        <w:t xml:space="preserve"> </w:t>
      </w:r>
      <w:r w:rsidR="00560B41">
        <w:rPr>
          <w:lang w:val="en-US"/>
        </w:rPr>
        <w:t xml:space="preserve">in </w:t>
      </w:r>
      <w:r w:rsidR="008C1654">
        <w:rPr>
          <w:lang w:val="en-US"/>
        </w:rPr>
        <w:t xml:space="preserve">the cell bodies </w:t>
      </w:r>
      <w:r w:rsidR="00CC38AC">
        <w:rPr>
          <w:lang w:val="en-US"/>
        </w:rPr>
        <w:t xml:space="preserve">of </w:t>
      </w:r>
      <w:proofErr w:type="spellStart"/>
      <w:r w:rsidR="00EB2A5B">
        <w:rPr>
          <w:lang w:val="en-US"/>
        </w:rPr>
        <w:t>magnocellular</w:t>
      </w:r>
      <w:proofErr w:type="spellEnd"/>
      <w:r w:rsidR="00EB2A5B">
        <w:rPr>
          <w:lang w:val="en-US"/>
        </w:rPr>
        <w:t xml:space="preserve"> </w:t>
      </w:r>
      <w:r w:rsidR="00CC38AC">
        <w:rPr>
          <w:lang w:val="en-US"/>
        </w:rPr>
        <w:t>neuron</w:t>
      </w:r>
      <w:r w:rsidR="008C1654">
        <w:rPr>
          <w:lang w:val="en-US"/>
        </w:rPr>
        <w:t>s (</w:t>
      </w:r>
      <w:r w:rsidR="00A73AFB">
        <w:rPr>
          <w:lang w:val="en-US"/>
        </w:rPr>
        <w:t>S</w:t>
      </w:r>
      <w:r w:rsidR="008C1654">
        <w:rPr>
          <w:lang w:val="en-US"/>
        </w:rPr>
        <w:t xml:space="preserve">low </w:t>
      </w:r>
      <w:r w:rsidR="00A73AFB">
        <w:rPr>
          <w:lang w:val="en-US"/>
        </w:rPr>
        <w:t>M</w:t>
      </w:r>
      <w:r w:rsidR="008C1654">
        <w:rPr>
          <w:lang w:val="en-US"/>
        </w:rPr>
        <w:t>ass), from where need to be transported to the posterior pituitary part of the cell</w:t>
      </w:r>
      <w:r w:rsidR="00D34DF2">
        <w:rPr>
          <w:lang w:val="en-US"/>
        </w:rPr>
        <w:t>s</w:t>
      </w:r>
      <w:r w:rsidR="008C1654">
        <w:rPr>
          <w:lang w:val="en-US"/>
        </w:rPr>
        <w:t xml:space="preserve">; </w:t>
      </w:r>
      <w:r w:rsidR="00560B41">
        <w:rPr>
          <w:lang w:val="en-US"/>
        </w:rPr>
        <w:t xml:space="preserve">in the </w:t>
      </w:r>
      <w:r w:rsidR="008C1654">
        <w:rPr>
          <w:lang w:val="en-US"/>
        </w:rPr>
        <w:t>posterior pituitary side of neurons</w:t>
      </w:r>
      <w:r w:rsidR="00A73AFB">
        <w:rPr>
          <w:lang w:val="en-US"/>
        </w:rPr>
        <w:t xml:space="preserve"> (F</w:t>
      </w:r>
      <w:r w:rsidR="008C1654">
        <w:rPr>
          <w:lang w:val="en-US"/>
        </w:rPr>
        <w:t xml:space="preserve">ast </w:t>
      </w:r>
      <w:r w:rsidR="00A73AFB">
        <w:rPr>
          <w:lang w:val="en-US"/>
        </w:rPr>
        <w:t>M</w:t>
      </w:r>
      <w:r w:rsidR="008C1654">
        <w:rPr>
          <w:lang w:val="en-US"/>
        </w:rPr>
        <w:t xml:space="preserve">ass), where ADH is prepared for secretion into blood; </w:t>
      </w:r>
      <w:r w:rsidR="00560B41">
        <w:rPr>
          <w:lang w:val="en-US"/>
        </w:rPr>
        <w:t xml:space="preserve">in </w:t>
      </w:r>
      <w:r w:rsidR="008C1654">
        <w:rPr>
          <w:lang w:val="en-US"/>
        </w:rPr>
        <w:t xml:space="preserve">the whole body </w:t>
      </w:r>
      <w:r w:rsidR="006934AA">
        <w:rPr>
          <w:lang w:val="en-US"/>
        </w:rPr>
        <w:t>extracellular fluid (ECF)</w:t>
      </w:r>
      <w:r>
        <w:rPr>
          <w:lang w:val="en-US"/>
        </w:rPr>
        <w:t xml:space="preserve">; and in the kidney nephron tissue, where it plays the role in water </w:t>
      </w:r>
      <w:proofErr w:type="spellStart"/>
      <w:r>
        <w:rPr>
          <w:lang w:val="en-US"/>
        </w:rPr>
        <w:t>reabsorbtion</w:t>
      </w:r>
      <w:proofErr w:type="spellEnd"/>
      <w:r w:rsidR="008C1654">
        <w:rPr>
          <w:lang w:val="en-US"/>
        </w:rPr>
        <w:t xml:space="preserve">. The normal </w:t>
      </w:r>
      <w:r w:rsidR="00560B41">
        <w:rPr>
          <w:lang w:val="en-US"/>
        </w:rPr>
        <w:t xml:space="preserve">amounts of ADH in these compartments </w:t>
      </w:r>
      <w:r w:rsidR="008C1654">
        <w:rPr>
          <w:lang w:val="en-US"/>
        </w:rPr>
        <w:t xml:space="preserve">are </w:t>
      </w:r>
      <w:r w:rsidR="00560B41">
        <w:rPr>
          <w:lang w:val="en-US"/>
        </w:rPr>
        <w:t xml:space="preserve">listed </w:t>
      </w:r>
      <w:r w:rsidR="008C1654">
        <w:rPr>
          <w:lang w:val="en-US"/>
        </w:rPr>
        <w:t>in table Tab1.</w:t>
      </w:r>
      <w:r w:rsidR="006934AA">
        <w:rPr>
          <w:lang w:val="en-US"/>
        </w:rPr>
        <w:t xml:space="preserve"> The normal </w:t>
      </w:r>
      <w:r w:rsidR="00407B1D">
        <w:rPr>
          <w:lang w:val="en-US"/>
        </w:rPr>
        <w:t xml:space="preserve">mean </w:t>
      </w:r>
      <w:r w:rsidR="006934AA">
        <w:rPr>
          <w:lang w:val="en-US"/>
        </w:rPr>
        <w:t>rate of synthesis, secretion and degradation is 3.2 ng/min</w:t>
      </w:r>
      <w:r w:rsidR="00B1064D">
        <w:rPr>
          <w:lang w:val="en-US"/>
        </w:rPr>
        <w:t xml:space="preserve"> </w:t>
      </w:r>
      <w:r w:rsidR="00D34DF2">
        <w:rPr>
          <w:lang w:val="en-US"/>
        </w:rPr>
        <w:t xml:space="preserve">(49.2 </w:t>
      </w:r>
      <w:proofErr w:type="spellStart"/>
      <w:r w:rsidR="00D34DF2">
        <w:rPr>
          <w:lang w:val="en-US"/>
        </w:rPr>
        <w:t>p</w:t>
      </w:r>
      <w:r w:rsidR="00407B1D">
        <w:rPr>
          <w:lang w:val="en-US"/>
        </w:rPr>
        <w:t>mol</w:t>
      </w:r>
      <w:proofErr w:type="spellEnd"/>
      <w:r w:rsidR="00407B1D">
        <w:rPr>
          <w:lang w:val="en-US"/>
        </w:rPr>
        <w:t xml:space="preserve">/s) </w:t>
      </w:r>
      <w:r w:rsidR="0016536E">
        <w:rPr>
          <w:lang w:val="en-US"/>
        </w:rPr>
        <w:fldChar w:fldCharType="begin"/>
      </w:r>
      <w:r w:rsidR="00494583">
        <w:rPr>
          <w:lang w:val="en-US"/>
        </w:rPr>
        <w:instrText xml:space="preserve"> ADDIN EN.CITE &lt;EndNote&gt;&lt;Cite&gt;&lt;Author&gt;Thrasher&lt;/Author&gt;&lt;Year&gt;2000&lt;/Year&gt;&lt;RecNum&gt;86&lt;/RecNum&gt;&lt;DisplayText&gt;[2]&lt;/DisplayText&gt;&lt;record&gt;&lt;rec-number&gt;86&lt;/rec-number&gt;&lt;foreign-keys&gt;&lt;key app="EN" db-id="d0dwe9waf0pe0uepr2avvaz0x2f5sx9rw00x" timestamp="1407156897"&gt;86&lt;/key&gt;&lt;/foreign-keys&gt;&lt;ref-type name="Journal Article"&gt;17&lt;/ref-type&gt;&lt;contributors&gt;&lt;authors&gt;&lt;author&gt;Thrasher, Terry N&lt;/author&gt;&lt;author&gt;Chen, Hong-Gen&lt;/author&gt;&lt;author&gt;Keil, Lanny C&lt;/author&gt;&lt;/authors&gt;&lt;/contributors&gt;&lt;titles&gt;&lt;title&gt;Arterial baroreceptors control plasma vasopressin responses to graded hypotension in conscious dogs&lt;/title&gt;&lt;secondary-title&gt;American Journal of Physiology-Regulatory, Integrative and Comparative Physiology&lt;/secondary-title&gt;&lt;/titles&gt;&lt;periodical&gt;&lt;full-title&gt;American Journal of Physiology-Regulatory, Integrative and Comparative Physiology&lt;/full-title&gt;&lt;/periodical&gt;&lt;pages&gt;R469-R475&lt;/pages&gt;&lt;volume&gt;278&lt;/volume&gt;&lt;number&gt;2&lt;/number&gt;&lt;dates&gt;&lt;year&gt;2000&lt;/year&gt;&lt;/dates&gt;&lt;isbn&gt;0363-6119&lt;/isbn&gt;&lt;urls&gt;&lt;/urls&gt;&lt;/record&gt;&lt;/Cite&gt;&lt;/EndNote&gt;</w:instrText>
      </w:r>
      <w:r w:rsidR="0016536E">
        <w:rPr>
          <w:lang w:val="en-US"/>
        </w:rPr>
        <w:fldChar w:fldCharType="separate"/>
      </w:r>
      <w:r w:rsidR="00494583">
        <w:rPr>
          <w:noProof/>
          <w:lang w:val="en-US"/>
        </w:rPr>
        <w:t>[2]</w:t>
      </w:r>
      <w:r w:rsidR="0016536E">
        <w:rPr>
          <w:lang w:val="en-US"/>
        </w:rPr>
        <w:fldChar w:fldCharType="end"/>
      </w:r>
      <w:r w:rsidR="006934AA">
        <w:rPr>
          <w:lang w:val="en-US"/>
        </w:rPr>
        <w:t xml:space="preserve">, where the secretion is determined by </w:t>
      </w:r>
      <w:proofErr w:type="spellStart"/>
      <w:r w:rsidR="006934AA">
        <w:rPr>
          <w:lang w:val="en-US"/>
        </w:rPr>
        <w:t>osmoreceptor</w:t>
      </w:r>
      <w:r>
        <w:rPr>
          <w:lang w:val="en-US"/>
        </w:rPr>
        <w:t>s</w:t>
      </w:r>
      <w:proofErr w:type="spellEnd"/>
      <w:r w:rsidR="006934AA">
        <w:rPr>
          <w:lang w:val="en-US"/>
        </w:rPr>
        <w:t xml:space="preserve"> and pituitary activity.</w:t>
      </w:r>
      <w:r w:rsidR="00EB2A5B">
        <w:rPr>
          <w:lang w:val="en-US"/>
        </w:rPr>
        <w:t xml:space="preserve"> </w:t>
      </w:r>
      <w:proofErr w:type="spellStart"/>
      <w:r w:rsidR="00EB2A5B">
        <w:rPr>
          <w:lang w:val="en-US"/>
        </w:rPr>
        <w:lastRenderedPageBreak/>
        <w:t>Osmoreceptors</w:t>
      </w:r>
      <w:proofErr w:type="spellEnd"/>
      <w:r w:rsidR="00EB2A5B">
        <w:rPr>
          <w:lang w:val="en-US"/>
        </w:rPr>
        <w:t xml:space="preserve"> are the cells in anterior hypothalamus near the </w:t>
      </w:r>
      <w:proofErr w:type="spellStart"/>
      <w:r w:rsidR="00EB2A5B">
        <w:rPr>
          <w:lang w:val="en-US"/>
        </w:rPr>
        <w:t>supraoptic</w:t>
      </w:r>
      <w:proofErr w:type="spellEnd"/>
      <w:r w:rsidR="00EB2A5B">
        <w:rPr>
          <w:lang w:val="en-US"/>
        </w:rPr>
        <w:t xml:space="preserve"> nuclei. When the osmolarity increase the </w:t>
      </w:r>
      <w:proofErr w:type="spellStart"/>
      <w:r w:rsidR="00EB2A5B">
        <w:rPr>
          <w:lang w:val="en-US"/>
        </w:rPr>
        <w:t>osmoreceptors</w:t>
      </w:r>
      <w:proofErr w:type="spellEnd"/>
      <w:r w:rsidR="00EB2A5B">
        <w:rPr>
          <w:lang w:val="en-US"/>
        </w:rPr>
        <w:t xml:space="preserve"> shrink</w:t>
      </w:r>
      <w:r w:rsidR="00EE5A21">
        <w:rPr>
          <w:lang w:val="en-US"/>
        </w:rPr>
        <w:t xml:space="preserve"> and they send a neural signal to release ADH.</w:t>
      </w:r>
      <w:r w:rsidR="00BC7ECB">
        <w:rPr>
          <w:lang w:val="en-US"/>
        </w:rPr>
        <w:t xml:space="preserve"> Other possibility to regulate ADH secretion is cardiovascular centrum</w:t>
      </w:r>
      <w:r w:rsidR="00E405BA">
        <w:rPr>
          <w:lang w:val="en-US"/>
        </w:rPr>
        <w:t xml:space="preserve"> reflexes.</w:t>
      </w:r>
    </w:p>
    <w:p w:rsidR="0019311C" w:rsidRDefault="0019311C" w:rsidP="0019311C">
      <w:pPr>
        <w:pStyle w:val="Titulek"/>
        <w:keepNext/>
      </w:pPr>
      <w:proofErr w:type="gramStart"/>
      <w:r>
        <w:t>Table</w:t>
      </w:r>
      <w:proofErr w:type="gramEnd"/>
      <w:r>
        <w:t xml:space="preserve"> </w:t>
      </w:r>
      <w:fldSimple w:instr=" SEQ Table \* ARABIC ">
        <w:r w:rsidR="00235B41">
          <w:rPr>
            <w:noProof/>
          </w:rPr>
          <w:t>1</w:t>
        </w:r>
      </w:fldSimple>
    </w:p>
    <w:tbl>
      <w:tblPr>
        <w:tblStyle w:val="Svtlseznam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BC7ECB" w:rsidTr="00F26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C7ECB" w:rsidRDefault="00BC7ECB" w:rsidP="00A73A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Slow Mass</w:t>
            </w:r>
          </w:p>
        </w:tc>
        <w:tc>
          <w:tcPr>
            <w:tcW w:w="2303" w:type="dxa"/>
          </w:tcPr>
          <w:p w:rsidR="00BC7ECB" w:rsidRDefault="00BC7ECB" w:rsidP="00A73A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Fast Mass</w:t>
            </w:r>
          </w:p>
        </w:tc>
        <w:tc>
          <w:tcPr>
            <w:tcW w:w="2303" w:type="dxa"/>
          </w:tcPr>
          <w:p w:rsidR="00BC7ECB" w:rsidRDefault="00BC7ECB" w:rsidP="00A73A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ECF</w:t>
            </w:r>
          </w:p>
        </w:tc>
        <w:tc>
          <w:tcPr>
            <w:tcW w:w="2303" w:type="dxa"/>
          </w:tcPr>
          <w:p w:rsidR="00BC7ECB" w:rsidRDefault="00BC7ECB" w:rsidP="00A73A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Medulla</w:t>
            </w:r>
          </w:p>
        </w:tc>
      </w:tr>
      <w:tr w:rsidR="00BC7ECB" w:rsidTr="00F26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C7ECB" w:rsidRPr="00A73AFB" w:rsidRDefault="00BC7ECB" w:rsidP="00A73AFB">
            <w:pPr>
              <w:jc w:val="center"/>
              <w:rPr>
                <w:b w:val="0"/>
                <w:lang w:val="en-US"/>
              </w:rPr>
            </w:pPr>
            <w:r w:rsidRPr="00A73AFB">
              <w:rPr>
                <w:b w:val="0"/>
                <w:lang w:val="en-US"/>
              </w:rPr>
              <w:t xml:space="preserve">17 </w:t>
            </w:r>
            <w:proofErr w:type="spellStart"/>
            <w:r w:rsidRPr="00A73AFB">
              <w:rPr>
                <w:b w:val="0"/>
                <w:lang w:val="en-US"/>
              </w:rPr>
              <w:t>ug</w:t>
            </w:r>
            <w:proofErr w:type="spellEnd"/>
          </w:p>
        </w:tc>
        <w:tc>
          <w:tcPr>
            <w:tcW w:w="2303" w:type="dxa"/>
          </w:tcPr>
          <w:p w:rsidR="00BC7ECB" w:rsidRDefault="00BC7ECB" w:rsidP="00A73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3.2 </w:t>
            </w:r>
            <w:proofErr w:type="spellStart"/>
            <w:r>
              <w:rPr>
                <w:lang w:val="en-US"/>
              </w:rPr>
              <w:t>ug</w:t>
            </w:r>
            <w:proofErr w:type="spellEnd"/>
          </w:p>
        </w:tc>
        <w:tc>
          <w:tcPr>
            <w:tcW w:w="2303" w:type="dxa"/>
          </w:tcPr>
          <w:p w:rsidR="00BC7ECB" w:rsidRDefault="00BC7ECB" w:rsidP="00A73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0.03 </w:t>
            </w:r>
            <w:proofErr w:type="spellStart"/>
            <w:r>
              <w:rPr>
                <w:lang w:val="en-US"/>
              </w:rPr>
              <w:t>ug</w:t>
            </w:r>
            <w:proofErr w:type="spellEnd"/>
          </w:p>
        </w:tc>
        <w:tc>
          <w:tcPr>
            <w:tcW w:w="2303" w:type="dxa"/>
          </w:tcPr>
          <w:p w:rsidR="00BC7ECB" w:rsidRDefault="00BC7ECB" w:rsidP="00A73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6.2e-5 </w:t>
            </w:r>
            <w:proofErr w:type="spellStart"/>
            <w:r>
              <w:rPr>
                <w:lang w:val="en-US"/>
              </w:rPr>
              <w:t>ug</w:t>
            </w:r>
            <w:proofErr w:type="spellEnd"/>
          </w:p>
        </w:tc>
      </w:tr>
      <w:tr w:rsidR="00BC7ECB" w:rsidTr="00F26F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C7ECB" w:rsidRPr="00A73AFB" w:rsidRDefault="00BC7ECB" w:rsidP="00A73AFB">
            <w:pPr>
              <w:jc w:val="center"/>
              <w:rPr>
                <w:b w:val="0"/>
                <w:lang w:val="en-US"/>
              </w:rPr>
            </w:pPr>
            <w:r w:rsidRPr="00A73AFB">
              <w:rPr>
                <w:b w:val="0"/>
                <w:lang w:val="en-US"/>
              </w:rPr>
              <w:t xml:space="preserve">15.7 </w:t>
            </w:r>
            <w:proofErr w:type="spellStart"/>
            <w:r w:rsidRPr="00A73AFB">
              <w:rPr>
                <w:b w:val="0"/>
                <w:lang w:val="en-US"/>
              </w:rPr>
              <w:t>nmol</w:t>
            </w:r>
            <w:proofErr w:type="spellEnd"/>
          </w:p>
        </w:tc>
        <w:tc>
          <w:tcPr>
            <w:tcW w:w="2303" w:type="dxa"/>
          </w:tcPr>
          <w:p w:rsidR="00BC7ECB" w:rsidRDefault="00BC7ECB" w:rsidP="00A73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2.95 </w:t>
            </w:r>
            <w:proofErr w:type="spellStart"/>
            <w:r>
              <w:rPr>
                <w:lang w:val="en-US"/>
              </w:rPr>
              <w:t>nmol</w:t>
            </w:r>
            <w:proofErr w:type="spellEnd"/>
          </w:p>
        </w:tc>
        <w:tc>
          <w:tcPr>
            <w:tcW w:w="2303" w:type="dxa"/>
          </w:tcPr>
          <w:p w:rsidR="00BC7ECB" w:rsidRDefault="00BC7ECB" w:rsidP="00A73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0.028 </w:t>
            </w:r>
            <w:proofErr w:type="spellStart"/>
            <w:r>
              <w:rPr>
                <w:lang w:val="en-US"/>
              </w:rPr>
              <w:t>nmol</w:t>
            </w:r>
            <w:proofErr w:type="spellEnd"/>
          </w:p>
        </w:tc>
        <w:tc>
          <w:tcPr>
            <w:tcW w:w="2303" w:type="dxa"/>
          </w:tcPr>
          <w:p w:rsidR="00BC7ECB" w:rsidRDefault="00BC7ECB" w:rsidP="00A73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5.7e-5 </w:t>
            </w:r>
            <w:proofErr w:type="spellStart"/>
            <w:r>
              <w:rPr>
                <w:lang w:val="en-US"/>
              </w:rPr>
              <w:t>nmol</w:t>
            </w:r>
            <w:proofErr w:type="spellEnd"/>
          </w:p>
        </w:tc>
      </w:tr>
      <w:tr w:rsidR="00BC7ECB" w:rsidTr="00F26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C7ECB" w:rsidRPr="0089199D" w:rsidRDefault="00BC7ECB" w:rsidP="005A4D90">
            <w:pPr>
              <w:jc w:val="center"/>
              <w:rPr>
                <w:b w:val="0"/>
                <w:color w:val="A6A6A6" w:themeColor="background1" w:themeShade="A6"/>
                <w:lang w:val="en-US"/>
              </w:rPr>
            </w:pPr>
            <w:r w:rsidRPr="0089199D">
              <w:rPr>
                <w:b w:val="0"/>
                <w:color w:val="A6A6A6" w:themeColor="background1" w:themeShade="A6"/>
                <w:lang w:val="en-US"/>
              </w:rPr>
              <w:t>6</w:t>
            </w:r>
            <w:r>
              <w:rPr>
                <w:b w:val="0"/>
                <w:color w:val="A6A6A6" w:themeColor="background1" w:themeShade="A6"/>
                <w:lang w:val="en-US"/>
              </w:rPr>
              <w:t>.</w:t>
            </w:r>
            <w:r w:rsidRPr="0089199D">
              <w:rPr>
                <w:b w:val="0"/>
                <w:color w:val="A6A6A6" w:themeColor="background1" w:themeShade="A6"/>
                <w:lang w:val="en-US"/>
              </w:rPr>
              <w:t>8 IU</w:t>
            </w:r>
          </w:p>
        </w:tc>
        <w:tc>
          <w:tcPr>
            <w:tcW w:w="2303" w:type="dxa"/>
          </w:tcPr>
          <w:p w:rsidR="00BC7ECB" w:rsidRPr="0089199D" w:rsidRDefault="00BC7ECB" w:rsidP="005A4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 w:rsidRPr="0089199D">
              <w:rPr>
                <w:color w:val="A6A6A6" w:themeColor="background1" w:themeShade="A6"/>
                <w:lang w:val="en-US"/>
              </w:rPr>
              <w:t>1</w:t>
            </w:r>
            <w:r>
              <w:rPr>
                <w:color w:val="A6A6A6" w:themeColor="background1" w:themeShade="A6"/>
                <w:lang w:val="en-US"/>
              </w:rPr>
              <w:t>.</w:t>
            </w:r>
            <w:r w:rsidRPr="0089199D">
              <w:rPr>
                <w:color w:val="A6A6A6" w:themeColor="background1" w:themeShade="A6"/>
                <w:lang w:val="en-US"/>
              </w:rPr>
              <w:t>28</w:t>
            </w:r>
            <w:r>
              <w:rPr>
                <w:color w:val="A6A6A6" w:themeColor="background1" w:themeShade="A6"/>
                <w:lang w:val="en-US"/>
              </w:rPr>
              <w:t xml:space="preserve"> </w:t>
            </w:r>
            <w:r w:rsidRPr="0089199D">
              <w:rPr>
                <w:color w:val="A6A6A6" w:themeColor="background1" w:themeShade="A6"/>
                <w:lang w:val="en-US"/>
              </w:rPr>
              <w:t>IU</w:t>
            </w:r>
          </w:p>
        </w:tc>
        <w:tc>
          <w:tcPr>
            <w:tcW w:w="2303" w:type="dxa"/>
          </w:tcPr>
          <w:p w:rsidR="00BC7ECB" w:rsidRPr="0089199D" w:rsidRDefault="00BC7ECB" w:rsidP="005A4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0.0</w:t>
            </w:r>
            <w:r w:rsidRPr="0089199D">
              <w:rPr>
                <w:color w:val="A6A6A6" w:themeColor="background1" w:themeShade="A6"/>
                <w:lang w:val="en-US"/>
              </w:rPr>
              <w:t>12 IU</w:t>
            </w:r>
          </w:p>
        </w:tc>
        <w:tc>
          <w:tcPr>
            <w:tcW w:w="2303" w:type="dxa"/>
          </w:tcPr>
          <w:p w:rsidR="00BC7ECB" w:rsidRDefault="00BC7ECB" w:rsidP="005A4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2.5e-5 IU</w:t>
            </w:r>
          </w:p>
        </w:tc>
      </w:tr>
    </w:tbl>
    <w:p w:rsidR="005C5E16" w:rsidRDefault="008C1654" w:rsidP="005C5E16">
      <w:pPr>
        <w:rPr>
          <w:lang w:val="en-US"/>
        </w:rPr>
      </w:pPr>
      <w:r>
        <w:rPr>
          <w:lang w:val="en-US"/>
        </w:rPr>
        <w:t xml:space="preserve">  </w:t>
      </w:r>
    </w:p>
    <w:p w:rsidR="003B275F" w:rsidRDefault="003B275F" w:rsidP="00BB257B">
      <w:pPr>
        <w:jc w:val="both"/>
        <w:rPr>
          <w:lang w:val="en-US"/>
        </w:rPr>
      </w:pPr>
      <w:r>
        <w:rPr>
          <w:lang w:val="en-US"/>
        </w:rPr>
        <w:t>Even the vasopressin inside cells is modeled using instances of chemical Substance class, the concentrations here do not have sense because ADH is transported by vesicles down the cell.</w:t>
      </w:r>
      <w:r w:rsidR="00BB257B">
        <w:rPr>
          <w:lang w:val="en-US"/>
        </w:rPr>
        <w:t xml:space="preserve"> The degradation is divided into liver, kidney and other tissue clearance.</w:t>
      </w:r>
    </w:p>
    <w:p w:rsidR="00235B41" w:rsidRDefault="00235B41" w:rsidP="00235B41">
      <w:pPr>
        <w:pStyle w:val="Titulek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tbl>
      <w:tblPr>
        <w:tblStyle w:val="Svtlseznam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</w:tblGrid>
      <w:tr w:rsidR="00235B41" w:rsidTr="00293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35B41" w:rsidRDefault="00235B41" w:rsidP="00293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Liver degradation</w:t>
            </w:r>
          </w:p>
        </w:tc>
        <w:tc>
          <w:tcPr>
            <w:tcW w:w="2303" w:type="dxa"/>
          </w:tcPr>
          <w:p w:rsidR="00235B41" w:rsidRDefault="00235B41" w:rsidP="00293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Kidney degradation</w:t>
            </w:r>
          </w:p>
        </w:tc>
        <w:tc>
          <w:tcPr>
            <w:tcW w:w="2303" w:type="dxa"/>
          </w:tcPr>
          <w:p w:rsidR="00235B41" w:rsidRDefault="00235B41" w:rsidP="00235B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degradation</w:t>
            </w:r>
          </w:p>
        </w:tc>
      </w:tr>
      <w:tr w:rsidR="00235B41" w:rsidTr="00293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35B41" w:rsidRPr="00A73AFB" w:rsidRDefault="00235B41" w:rsidP="002934E5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0.98 n</w:t>
            </w:r>
            <w:r w:rsidRPr="00A73AFB">
              <w:rPr>
                <w:b w:val="0"/>
                <w:lang w:val="en-US"/>
              </w:rPr>
              <w:t>g</w:t>
            </w:r>
            <w:r>
              <w:rPr>
                <w:b w:val="0"/>
                <w:lang w:val="en-US"/>
              </w:rPr>
              <w:t>/min</w:t>
            </w:r>
          </w:p>
        </w:tc>
        <w:tc>
          <w:tcPr>
            <w:tcW w:w="2303" w:type="dxa"/>
          </w:tcPr>
          <w:p w:rsidR="00235B41" w:rsidRDefault="00235B41" w:rsidP="00293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1.46 ng/min</w:t>
            </w:r>
          </w:p>
        </w:tc>
        <w:tc>
          <w:tcPr>
            <w:tcW w:w="2303" w:type="dxa"/>
          </w:tcPr>
          <w:p w:rsidR="00235B41" w:rsidRDefault="00235B41" w:rsidP="00293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 ng/min</w:t>
            </w:r>
          </w:p>
        </w:tc>
      </w:tr>
      <w:tr w:rsidR="00235B41" w:rsidTr="002934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35B41" w:rsidRPr="00A73AFB" w:rsidRDefault="00235B41" w:rsidP="002934E5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0.9 </w:t>
            </w:r>
            <w:proofErr w:type="spellStart"/>
            <w:r>
              <w:rPr>
                <w:b w:val="0"/>
                <w:lang w:val="en-US"/>
              </w:rPr>
              <w:t>p</w:t>
            </w:r>
            <w:r w:rsidRPr="00A73AFB">
              <w:rPr>
                <w:b w:val="0"/>
                <w:lang w:val="en-US"/>
              </w:rPr>
              <w:t>mol</w:t>
            </w:r>
            <w:proofErr w:type="spellEnd"/>
            <w:r>
              <w:rPr>
                <w:b w:val="0"/>
                <w:lang w:val="en-US"/>
              </w:rPr>
              <w:t>/min</w:t>
            </w:r>
          </w:p>
        </w:tc>
        <w:tc>
          <w:tcPr>
            <w:tcW w:w="2303" w:type="dxa"/>
          </w:tcPr>
          <w:p w:rsidR="00235B41" w:rsidRDefault="00235B41" w:rsidP="00293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1.35 </w:t>
            </w:r>
            <w:proofErr w:type="spellStart"/>
            <w:r>
              <w:rPr>
                <w:lang w:val="en-US"/>
              </w:rPr>
              <w:t>pmol</w:t>
            </w:r>
            <w:proofErr w:type="spellEnd"/>
            <w:r>
              <w:rPr>
                <w:lang w:val="en-US"/>
              </w:rPr>
              <w:t>/min</w:t>
            </w:r>
          </w:p>
        </w:tc>
        <w:tc>
          <w:tcPr>
            <w:tcW w:w="2303" w:type="dxa"/>
          </w:tcPr>
          <w:p w:rsidR="00235B41" w:rsidRDefault="00235B41" w:rsidP="00293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0.74 </w:t>
            </w:r>
            <w:proofErr w:type="spellStart"/>
            <w:r>
              <w:rPr>
                <w:lang w:val="en-US"/>
              </w:rPr>
              <w:t>pmol</w:t>
            </w:r>
            <w:proofErr w:type="spellEnd"/>
            <w:r>
              <w:rPr>
                <w:lang w:val="en-US"/>
              </w:rPr>
              <w:t>/min</w:t>
            </w:r>
          </w:p>
        </w:tc>
      </w:tr>
      <w:tr w:rsidR="00235B41" w:rsidTr="00293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35B41" w:rsidRPr="0089199D" w:rsidRDefault="00235B41" w:rsidP="002934E5">
            <w:pPr>
              <w:jc w:val="center"/>
              <w:rPr>
                <w:b w:val="0"/>
                <w:color w:val="A6A6A6" w:themeColor="background1" w:themeShade="A6"/>
                <w:lang w:val="en-US"/>
              </w:rPr>
            </w:pPr>
            <w:r>
              <w:rPr>
                <w:b w:val="0"/>
                <w:color w:val="A6A6A6" w:themeColor="background1" w:themeShade="A6"/>
                <w:lang w:val="en-US"/>
              </w:rPr>
              <w:t>0.39</w:t>
            </w:r>
            <w:r w:rsidRPr="0089199D">
              <w:rPr>
                <w:b w:val="0"/>
                <w:color w:val="A6A6A6" w:themeColor="background1" w:themeShade="A6"/>
                <w:lang w:val="en-US"/>
              </w:rPr>
              <w:t xml:space="preserve"> </w:t>
            </w:r>
            <w:proofErr w:type="spellStart"/>
            <w:r>
              <w:rPr>
                <w:b w:val="0"/>
                <w:color w:val="A6A6A6" w:themeColor="background1" w:themeShade="A6"/>
                <w:lang w:val="en-US"/>
              </w:rPr>
              <w:t>m</w:t>
            </w:r>
            <w:r w:rsidRPr="0089199D">
              <w:rPr>
                <w:b w:val="0"/>
                <w:color w:val="A6A6A6" w:themeColor="background1" w:themeShade="A6"/>
                <w:lang w:val="en-US"/>
              </w:rPr>
              <w:t>IU</w:t>
            </w:r>
            <w:proofErr w:type="spellEnd"/>
            <w:r>
              <w:rPr>
                <w:b w:val="0"/>
                <w:color w:val="A6A6A6" w:themeColor="background1" w:themeShade="A6"/>
                <w:lang w:val="en-US"/>
              </w:rPr>
              <w:t>/min</w:t>
            </w:r>
          </w:p>
        </w:tc>
        <w:tc>
          <w:tcPr>
            <w:tcW w:w="2303" w:type="dxa"/>
          </w:tcPr>
          <w:p w:rsidR="00235B41" w:rsidRPr="0089199D" w:rsidRDefault="00235B41" w:rsidP="00293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0.58</w:t>
            </w:r>
            <w:r w:rsidRPr="0089199D">
              <w:rPr>
                <w:color w:val="A6A6A6" w:themeColor="background1" w:themeShade="A6"/>
                <w:lang w:val="en-US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lang w:val="en-US"/>
              </w:rPr>
              <w:t>m</w:t>
            </w:r>
            <w:r w:rsidRPr="0089199D">
              <w:rPr>
                <w:color w:val="A6A6A6" w:themeColor="background1" w:themeShade="A6"/>
                <w:lang w:val="en-US"/>
              </w:rPr>
              <w:t>IU</w:t>
            </w:r>
            <w:proofErr w:type="spellEnd"/>
            <w:r>
              <w:rPr>
                <w:color w:val="A6A6A6" w:themeColor="background1" w:themeShade="A6"/>
                <w:lang w:val="en-US"/>
              </w:rPr>
              <w:t>/min</w:t>
            </w:r>
          </w:p>
        </w:tc>
        <w:tc>
          <w:tcPr>
            <w:tcW w:w="2303" w:type="dxa"/>
          </w:tcPr>
          <w:p w:rsidR="00235B41" w:rsidRPr="0089199D" w:rsidRDefault="00235B41" w:rsidP="00293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0.32</w:t>
            </w:r>
            <w:r w:rsidRPr="0089199D">
              <w:rPr>
                <w:color w:val="A6A6A6" w:themeColor="background1" w:themeShade="A6"/>
                <w:lang w:val="en-US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lang w:val="en-US"/>
              </w:rPr>
              <w:t>m</w:t>
            </w:r>
            <w:r w:rsidRPr="0089199D">
              <w:rPr>
                <w:color w:val="A6A6A6" w:themeColor="background1" w:themeShade="A6"/>
                <w:lang w:val="en-US"/>
              </w:rPr>
              <w:t>IU</w:t>
            </w:r>
            <w:proofErr w:type="spellEnd"/>
            <w:r>
              <w:rPr>
                <w:color w:val="A6A6A6" w:themeColor="background1" w:themeShade="A6"/>
                <w:lang w:val="en-US"/>
              </w:rPr>
              <w:t>/min</w:t>
            </w:r>
          </w:p>
        </w:tc>
      </w:tr>
    </w:tbl>
    <w:p w:rsidR="00235B41" w:rsidRDefault="00235B41" w:rsidP="00235B41">
      <w:pPr>
        <w:jc w:val="both"/>
        <w:rPr>
          <w:lang w:val="en-US"/>
        </w:rPr>
      </w:pPr>
    </w:p>
    <w:p w:rsidR="002153E6" w:rsidRDefault="002153E6" w:rsidP="00BB257B">
      <w:pPr>
        <w:jc w:val="both"/>
        <w:rPr>
          <w:lang w:val="en-US"/>
        </w:rPr>
      </w:pPr>
      <w:r>
        <w:rPr>
          <w:lang w:val="en-US"/>
        </w:rPr>
        <w:t>Clearance of ADH is divided into liver, kidney and other tissue</w:t>
      </w:r>
      <w:r w:rsidR="00E405BA">
        <w:rPr>
          <w:lang w:val="en-US"/>
        </w:rPr>
        <w:t xml:space="preserve"> </w:t>
      </w:r>
      <w:r w:rsidR="00E405BA">
        <w:rPr>
          <w:lang w:val="en-US"/>
        </w:rPr>
        <w:fldChar w:fldCharType="begin"/>
      </w:r>
      <w:r w:rsidR="00494583">
        <w:rPr>
          <w:lang w:val="en-US"/>
        </w:rPr>
        <w:instrText xml:space="preserve"> ADDIN EN.CITE &lt;EndNote&gt;&lt;Cite&gt;&lt;Author&gt;Share&lt;/Author&gt;&lt;Year&gt;1996&lt;/Year&gt;&lt;RecNum&gt;94&lt;/RecNum&gt;&lt;DisplayText&gt;[3]&lt;/DisplayText&gt;&lt;record&gt;&lt;rec-number&gt;94&lt;/rec-number&gt;&lt;foreign-keys&gt;&lt;key app="EN" db-id="d0dwe9waf0pe0uepr2avvaz0x2f5sx9rw00x" timestamp="1407413500"&gt;94&lt;/key&gt;&lt;/foreign-keys&gt;&lt;ref-type name="Journal Article"&gt;17&lt;/ref-type&gt;&lt;contributors&gt;&lt;authors&gt;&lt;author&gt;Share, Leonard&lt;/author&gt;&lt;/authors&gt;&lt;/contributors&gt;&lt;titles&gt;&lt;title&gt;Control of vasopressin release: an old but continuing story&lt;/title&gt;&lt;secondary-title&gt;News in physiological sciences&lt;/secondary-title&gt;&lt;/titles&gt;&lt;periodical&gt;&lt;full-title&gt;News in physiological sciences&lt;/full-title&gt;&lt;/periodical&gt;&lt;pages&gt;7-12&lt;/pages&gt;&lt;volume&gt;11&lt;/volume&gt;&lt;dates&gt;&lt;year&gt;1996&lt;/year&gt;&lt;/dates&gt;&lt;isbn&gt;0886-1714&lt;/isbn&gt;&lt;urls&gt;&lt;/urls&gt;&lt;/record&gt;&lt;/Cite&gt;&lt;/EndNote&gt;</w:instrText>
      </w:r>
      <w:r w:rsidR="00E405BA">
        <w:rPr>
          <w:lang w:val="en-US"/>
        </w:rPr>
        <w:fldChar w:fldCharType="separate"/>
      </w:r>
      <w:r w:rsidR="00494583">
        <w:rPr>
          <w:noProof/>
          <w:lang w:val="en-US"/>
        </w:rPr>
        <w:t>[3]</w:t>
      </w:r>
      <w:r w:rsidR="00E405BA">
        <w:rPr>
          <w:lang w:val="en-US"/>
        </w:rPr>
        <w:fldChar w:fldCharType="end"/>
      </w:r>
      <w:r>
        <w:rPr>
          <w:lang w:val="en-US"/>
        </w:rPr>
        <w:t>. To reach the mean constant level of ADH the sum of these changes from Tab</w:t>
      </w:r>
      <w:r w:rsidR="00235B41">
        <w:rPr>
          <w:lang w:val="en-US"/>
        </w:rPr>
        <w:t>2</w:t>
      </w:r>
      <w:r>
        <w:rPr>
          <w:lang w:val="en-US"/>
        </w:rPr>
        <w:t xml:space="preserve"> must be the same as mean secretion</w:t>
      </w:r>
      <w:r w:rsidR="006F5B68">
        <w:rPr>
          <w:lang w:val="en-US"/>
        </w:rPr>
        <w:t xml:space="preserve"> during normal mean blood flow through liver (1.15 L/min), kidney (1.24 L/min) and other tissue (0.</w:t>
      </w:r>
      <w:r w:rsidR="0019311C">
        <w:rPr>
          <w:lang w:val="en-US"/>
        </w:rPr>
        <w:t>4</w:t>
      </w:r>
      <w:r w:rsidR="006F5B68">
        <w:rPr>
          <w:lang w:val="en-US"/>
        </w:rPr>
        <w:t xml:space="preserve"> L/min)</w:t>
      </w:r>
      <w:r w:rsidR="00A51244">
        <w:rPr>
          <w:lang w:val="en-US"/>
        </w:rPr>
        <w:t>, which are equivalents of clearances from table Tab</w:t>
      </w:r>
      <w:r w:rsidR="00235B41">
        <w:rPr>
          <w:lang w:val="en-US"/>
        </w:rPr>
        <w:t>3</w:t>
      </w:r>
      <w:r>
        <w:rPr>
          <w:lang w:val="en-US"/>
        </w:rPr>
        <w:t>.</w:t>
      </w:r>
    </w:p>
    <w:p w:rsidR="00235B41" w:rsidRDefault="00235B41" w:rsidP="00235B41">
      <w:pPr>
        <w:pStyle w:val="Titulek"/>
        <w:keepNext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</w:p>
    <w:tbl>
      <w:tblPr>
        <w:tblStyle w:val="Svtlseznam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</w:tblGrid>
      <w:tr w:rsidR="002153E6" w:rsidTr="007D6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153E6" w:rsidRDefault="002153E6" w:rsidP="007D6C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Liver</w:t>
            </w:r>
            <w:r w:rsidR="006F5B68">
              <w:rPr>
                <w:lang w:val="en-US"/>
              </w:rPr>
              <w:t xml:space="preserve"> clearance</w:t>
            </w:r>
          </w:p>
        </w:tc>
        <w:tc>
          <w:tcPr>
            <w:tcW w:w="2303" w:type="dxa"/>
          </w:tcPr>
          <w:p w:rsidR="002153E6" w:rsidRDefault="002153E6" w:rsidP="00215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Kidney</w:t>
            </w:r>
            <w:r w:rsidR="006F5B68">
              <w:rPr>
                <w:lang w:val="en-US"/>
              </w:rPr>
              <w:t xml:space="preserve"> clearance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03" w:type="dxa"/>
          </w:tcPr>
          <w:p w:rsidR="002153E6" w:rsidRDefault="002153E6" w:rsidP="007D6C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tissue</w:t>
            </w:r>
            <w:r w:rsidR="006F5B68">
              <w:rPr>
                <w:lang w:val="en-US"/>
              </w:rPr>
              <w:t xml:space="preserve"> clearance</w:t>
            </w:r>
          </w:p>
        </w:tc>
      </w:tr>
      <w:tr w:rsidR="002153E6" w:rsidTr="007D6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153E6" w:rsidRPr="00A73AFB" w:rsidRDefault="00CB7710" w:rsidP="00A51244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0.58 l</w:t>
            </w:r>
            <w:r w:rsidR="002153E6">
              <w:rPr>
                <w:b w:val="0"/>
                <w:lang w:val="en-US"/>
              </w:rPr>
              <w:t>/min</w:t>
            </w:r>
          </w:p>
        </w:tc>
        <w:tc>
          <w:tcPr>
            <w:tcW w:w="2303" w:type="dxa"/>
          </w:tcPr>
          <w:p w:rsidR="002153E6" w:rsidRDefault="00CB7710" w:rsidP="00CB7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0.73</w:t>
            </w:r>
            <w:r w:rsidR="00A51244">
              <w:rPr>
                <w:lang w:val="en-US"/>
              </w:rPr>
              <w:t xml:space="preserve"> </w:t>
            </w:r>
            <w:r>
              <w:rPr>
                <w:lang w:val="en-US"/>
              </w:rPr>
              <w:t>l</w:t>
            </w:r>
            <w:r w:rsidR="002153E6">
              <w:rPr>
                <w:lang w:val="en-US"/>
              </w:rPr>
              <w:t>/min</w:t>
            </w:r>
          </w:p>
        </w:tc>
        <w:tc>
          <w:tcPr>
            <w:tcW w:w="2303" w:type="dxa"/>
          </w:tcPr>
          <w:p w:rsidR="002153E6" w:rsidRDefault="00CB7710" w:rsidP="00CB7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0.4</w:t>
            </w:r>
            <w:r w:rsidR="002153E6">
              <w:rPr>
                <w:lang w:val="en-US"/>
              </w:rPr>
              <w:t xml:space="preserve"> </w:t>
            </w:r>
            <w:r>
              <w:rPr>
                <w:lang w:val="en-US"/>
              </w:rPr>
              <w:t>l</w:t>
            </w:r>
            <w:r w:rsidR="002153E6">
              <w:rPr>
                <w:lang w:val="en-US"/>
              </w:rPr>
              <w:t>/min</w:t>
            </w:r>
          </w:p>
        </w:tc>
      </w:tr>
    </w:tbl>
    <w:p w:rsidR="00235B41" w:rsidRDefault="00235B41" w:rsidP="00BB257B">
      <w:pPr>
        <w:jc w:val="both"/>
        <w:rPr>
          <w:lang w:val="en-US"/>
        </w:rPr>
      </w:pPr>
    </w:p>
    <w:p w:rsidR="002153E6" w:rsidRDefault="00EB2A5B" w:rsidP="00BB257B">
      <w:pPr>
        <w:jc w:val="both"/>
        <w:rPr>
          <w:lang w:val="en-US"/>
        </w:rPr>
      </w:pPr>
      <w:r>
        <w:rPr>
          <w:lang w:val="en-US"/>
        </w:rPr>
        <w:t>A typical m</w:t>
      </w:r>
      <w:r w:rsidR="005302D7">
        <w:rPr>
          <w:lang w:val="en-US"/>
        </w:rPr>
        <w:t xml:space="preserve">ean concentration in extracellular fluid is 2 ng/l, 1.8 </w:t>
      </w:r>
      <w:proofErr w:type="spellStart"/>
      <w:r w:rsidR="005302D7">
        <w:rPr>
          <w:lang w:val="en-US"/>
        </w:rPr>
        <w:t>pmol</w:t>
      </w:r>
      <w:proofErr w:type="spellEnd"/>
      <w:r w:rsidR="005302D7">
        <w:rPr>
          <w:lang w:val="en-US"/>
        </w:rPr>
        <w:t xml:space="preserve">/l or 0.8 </w:t>
      </w:r>
      <w:proofErr w:type="spellStart"/>
      <w:r w:rsidR="005A4D90">
        <w:rPr>
          <w:lang w:val="en-US"/>
        </w:rPr>
        <w:t>m</w:t>
      </w:r>
      <w:r w:rsidR="005302D7">
        <w:rPr>
          <w:lang w:val="en-US"/>
        </w:rPr>
        <w:t>IU</w:t>
      </w:r>
      <w:proofErr w:type="spellEnd"/>
      <w:r w:rsidR="005302D7">
        <w:rPr>
          <w:lang w:val="en-US"/>
        </w:rPr>
        <w:t>/l</w:t>
      </w:r>
      <w:r w:rsidR="005A4D90">
        <w:rPr>
          <w:lang w:val="en-US"/>
        </w:rPr>
        <w:t xml:space="preserve"> </w:t>
      </w:r>
      <w:r w:rsidR="005A4D90">
        <w:rPr>
          <w:lang w:val="en-US"/>
        </w:rPr>
        <w:fldChar w:fldCharType="begin"/>
      </w:r>
      <w:r w:rsidR="00494583">
        <w:rPr>
          <w:lang w:val="en-US"/>
        </w:rPr>
        <w:instrText xml:space="preserve"> ADDIN EN.CITE &lt;EndNote&gt;&lt;Cite&gt;&lt;Author&gt;Raff&lt;/Author&gt;&lt;Year&gt;1987&lt;/Year&gt;&lt;RecNum&gt;93&lt;/RecNum&gt;&lt;DisplayText&gt;[4]&lt;/DisplayText&gt;&lt;record&gt;&lt;rec-number&gt;93&lt;/rec-number&gt;&lt;foreign-keys&gt;&lt;key app="EN" db-id="d0dwe9waf0pe0uepr2avvaz0x2f5sx9rw00x" timestamp="1407409908"&gt;93&lt;/key&gt;&lt;/foreign-keys&gt;&lt;ref-type name="Journal Article"&gt;17&lt;/ref-type&gt;&lt;contributors&gt;&lt;authors&gt;&lt;author&gt;Raff, HERSHEL&lt;/author&gt;&lt;/authors&gt;&lt;/contributors&gt;&lt;titles&gt;&lt;title&gt;Glucocorticoid inhibition of neurohypophysial vasopressin secretion&lt;/title&gt;&lt;secondary-title&gt;American Journal of Physiology-Regulatory, Integrative and Comparative Physiology&lt;/secondary-title&gt;&lt;/titles&gt;&lt;periodical&gt;&lt;full-title&gt;American Journal of Physiology-Regulatory, Integrative and Comparative Physiology&lt;/full-title&gt;&lt;/periodical&gt;&lt;pages&gt;R635-R644&lt;/pages&gt;&lt;volume&gt;252&lt;/volume&gt;&lt;number&gt;4&lt;/number&gt;&lt;dates&gt;&lt;year&gt;1987&lt;/year&gt;&lt;/dates&gt;&lt;urls&gt;&lt;/urls&gt;&lt;/record&gt;&lt;/Cite&gt;&lt;/EndNote&gt;</w:instrText>
      </w:r>
      <w:r w:rsidR="005A4D90">
        <w:rPr>
          <w:lang w:val="en-US"/>
        </w:rPr>
        <w:fldChar w:fldCharType="separate"/>
      </w:r>
      <w:r w:rsidR="00494583">
        <w:rPr>
          <w:noProof/>
          <w:lang w:val="en-US"/>
        </w:rPr>
        <w:t>[4]</w:t>
      </w:r>
      <w:r w:rsidR="005A4D90">
        <w:rPr>
          <w:lang w:val="en-US"/>
        </w:rPr>
        <w:fldChar w:fldCharType="end"/>
      </w:r>
      <w:r w:rsidR="005A4D90">
        <w:rPr>
          <w:lang w:val="en-US"/>
        </w:rPr>
        <w:t>.</w:t>
      </w:r>
      <w:r>
        <w:rPr>
          <w:lang w:val="en-US"/>
        </w:rPr>
        <w:t xml:space="preserve"> Increasing of concentration will increase the water reabsorption in kidney.</w:t>
      </w:r>
    </w:p>
    <w:p w:rsidR="00FD6B18" w:rsidRDefault="00EB3E1B" w:rsidP="00EB3E1B">
      <w:pPr>
        <w:pStyle w:val="Nadpis1"/>
        <w:rPr>
          <w:lang w:val="en-US"/>
        </w:rPr>
      </w:pPr>
      <w:r>
        <w:rPr>
          <w:lang w:val="en-US"/>
        </w:rPr>
        <w:t>Renin</w:t>
      </w:r>
    </w:p>
    <w:p w:rsidR="00462A25" w:rsidRDefault="00462A25" w:rsidP="00EB3E1B">
      <w:pPr>
        <w:rPr>
          <w:lang w:val="en-US"/>
        </w:rPr>
      </w:pPr>
      <w:r>
        <w:rPr>
          <w:lang w:val="en-US"/>
        </w:rPr>
        <w:t xml:space="preserve">Renin is an enzyme for conversion of Angiotensinogen to Angiotensin I. From </w:t>
      </w:r>
      <w:proofErr w:type="spellStart"/>
      <w:r>
        <w:rPr>
          <w:lang w:val="en-US"/>
        </w:rPr>
        <w:t>Michaelis-Menton</w:t>
      </w:r>
      <w:proofErr w:type="spellEnd"/>
      <w:r>
        <w:rPr>
          <w:lang w:val="en-US"/>
        </w:rPr>
        <w:t xml:space="preserve"> equation (Eq1) is known, that the rate of enzymatic chemical reaction</w:t>
      </w:r>
      <w:r w:rsidR="007F6ACF">
        <w:rPr>
          <w:lang w:val="en-US"/>
        </w:rPr>
        <w:t xml:space="preserve"> </w:t>
      </w:r>
      <w:r w:rsidR="007F6ACF" w:rsidRPr="00755574">
        <w:rPr>
          <w:i/>
          <w:lang w:val="en-US"/>
        </w:rPr>
        <w:t>v</w:t>
      </w:r>
      <w:r>
        <w:rPr>
          <w:lang w:val="en-US"/>
        </w:rPr>
        <w:t xml:space="preserve"> is linearly proportional to the enzyme molar concentration</w:t>
      </w:r>
      <w:r w:rsidR="007F6ACF">
        <w:rPr>
          <w:lang w:val="en-US"/>
        </w:rPr>
        <w:t xml:space="preserve"> </w:t>
      </w:r>
      <w:r w:rsidR="007F6ACF" w:rsidRPr="00755574">
        <w:rPr>
          <w:i/>
          <w:lang w:val="en-US"/>
        </w:rPr>
        <w:t>E</w:t>
      </w:r>
      <w:r w:rsidR="00755574">
        <w:rPr>
          <w:lang w:val="en-US"/>
        </w:rPr>
        <w:t xml:space="preserve"> at defined substrate concentration </w:t>
      </w:r>
      <w:r w:rsidR="00755574" w:rsidRPr="00755574">
        <w:rPr>
          <w:i/>
          <w:lang w:val="en-US"/>
        </w:rPr>
        <w:t>S</w:t>
      </w:r>
      <w:r>
        <w:rPr>
          <w:lang w:val="en-US"/>
        </w:rPr>
        <w:t xml:space="preserve">.  So instead the extremely small molar concentration it is wildly used </w:t>
      </w:r>
      <w:proofErr w:type="spellStart"/>
      <w:r w:rsidR="00560B41">
        <w:rPr>
          <w:lang w:val="en-US"/>
        </w:rPr>
        <w:t>Goldblatt</w:t>
      </w:r>
      <w:proofErr w:type="spellEnd"/>
      <w:r w:rsidR="00560B41">
        <w:rPr>
          <w:lang w:val="en-US"/>
        </w:rPr>
        <w:t xml:space="preserve"> unit </w:t>
      </w:r>
      <w:r w:rsidR="00DD7970">
        <w:rPr>
          <w:lang w:val="en-US"/>
        </w:rPr>
        <w:t xml:space="preserve">(GU) </w:t>
      </w:r>
      <w:r w:rsidR="00560B41">
        <w:rPr>
          <w:lang w:val="en-US"/>
        </w:rPr>
        <w:t>of Renin</w:t>
      </w:r>
      <w:r w:rsidR="00755574">
        <w:rPr>
          <w:lang w:val="en-US"/>
        </w:rPr>
        <w:t xml:space="preserve"> </w:t>
      </w:r>
      <w:r>
        <w:rPr>
          <w:lang w:val="en-US"/>
        </w:rPr>
        <w:t>, which is</w:t>
      </w:r>
      <w:r w:rsidR="00DD7970">
        <w:rPr>
          <w:lang w:val="en-US"/>
        </w:rPr>
        <w:t xml:space="preserve"> </w:t>
      </w:r>
      <w:r>
        <w:rPr>
          <w:lang w:val="en-US"/>
        </w:rPr>
        <w:t xml:space="preserve">equal to the </w:t>
      </w:r>
      <w:r w:rsidR="007F6ACF">
        <w:rPr>
          <w:lang w:val="en-US"/>
        </w:rPr>
        <w:t>reaction</w:t>
      </w:r>
      <w:r>
        <w:rPr>
          <w:lang w:val="en-US"/>
        </w:rPr>
        <w:t xml:space="preserve"> flow rate of </w:t>
      </w:r>
      <w:r w:rsidR="000F4278">
        <w:rPr>
          <w:lang w:val="en-US"/>
        </w:rPr>
        <w:t>one</w:t>
      </w:r>
      <w:r w:rsidR="00DD7970">
        <w:rPr>
          <w:lang w:val="en-US"/>
        </w:rPr>
        <w:t xml:space="preserve"> ng of </w:t>
      </w:r>
      <w:proofErr w:type="spellStart"/>
      <w:r w:rsidR="00DD7970">
        <w:rPr>
          <w:lang w:val="en-US"/>
        </w:rPr>
        <w:t>AngiotensinI</w:t>
      </w:r>
      <w:proofErr w:type="spellEnd"/>
      <w:r w:rsidR="00FF1862">
        <w:rPr>
          <w:lang w:val="en-US"/>
        </w:rPr>
        <w:t xml:space="preserve"> from one mg of Angiotensinogen</w:t>
      </w:r>
      <w:r>
        <w:rPr>
          <w:lang w:val="en-US"/>
        </w:rPr>
        <w:t xml:space="preserve"> p</w:t>
      </w:r>
      <w:r w:rsidR="00DD7970">
        <w:rPr>
          <w:lang w:val="en-US"/>
        </w:rPr>
        <w:t>e</w:t>
      </w:r>
      <w:r>
        <w:rPr>
          <w:lang w:val="en-US"/>
        </w:rPr>
        <w:t>r</w:t>
      </w:r>
      <w:r w:rsidR="00DD7970">
        <w:rPr>
          <w:lang w:val="en-US"/>
        </w:rPr>
        <w:t xml:space="preserve"> one hour (1 ng AI/h).</w:t>
      </w:r>
    </w:p>
    <w:p w:rsidR="007F6ACF" w:rsidRDefault="007F6ACF" w:rsidP="00EB3E1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cat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+S</m:t>
              </m:r>
            </m:den>
          </m:f>
          <m:r>
            <w:rPr>
              <w:rFonts w:ascii="Cambria Math" w:hAnsi="Cambria Math"/>
              <w:lang w:val="en-US"/>
            </w:rPr>
            <m:t xml:space="preserve"> E</m:t>
          </m:r>
        </m:oMath>
      </m:oMathPara>
    </w:p>
    <w:p w:rsidR="00462A25" w:rsidRDefault="00462A25" w:rsidP="00EB3E1B">
      <w:pPr>
        <w:rPr>
          <w:lang w:val="en-US"/>
        </w:rPr>
      </w:pPr>
      <w:r>
        <w:rPr>
          <w:lang w:val="en-US"/>
        </w:rPr>
        <w:t>Molecular mass of Renin is 4</w:t>
      </w:r>
      <w:r w:rsidR="00406D23">
        <w:rPr>
          <w:lang w:val="en-US"/>
        </w:rPr>
        <w:t>8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kDa</w:t>
      </w:r>
      <w:proofErr w:type="spellEnd"/>
      <w:r>
        <w:rPr>
          <w:lang w:val="en-US"/>
        </w:rPr>
        <w:t xml:space="preserve"> </w:t>
      </w:r>
      <w:r w:rsidR="0016536E">
        <w:rPr>
          <w:lang w:val="en-US"/>
        </w:rPr>
        <w:fldChar w:fldCharType="begin"/>
      </w:r>
      <w:r w:rsidR="00494583">
        <w:rPr>
          <w:lang w:val="en-US"/>
        </w:rPr>
        <w:instrText xml:space="preserve"> ADDIN EN.CITE &lt;EndNote&gt;&lt;Cite&gt;&lt;Author&gt;SEALEY&lt;/Author&gt;&lt;Year&gt;1980&lt;/Year&gt;&lt;RecNum&gt;87&lt;/RecNum&gt;&lt;DisplayText&gt;[5]&lt;/DisplayText&gt;&lt;record&gt;&lt;rec-number&gt;87&lt;/rec-number&gt;&lt;foreign-keys&gt;&lt;key app="EN" db-id="d0dwe9waf0pe0uepr2avvaz0x2f5sx9rw00x" timestamp="1407189916"&gt;87&lt;/key&gt;&lt;/foreign-keys&gt;&lt;ref-type name="Journal Article"&gt;17&lt;/ref-type&gt;&lt;contributors&gt;&lt;authors&gt;&lt;author&gt;SEALEY, JEAN E&lt;/author&gt;&lt;author&gt;ATLAS, STEVEN A&lt;/author&gt;&lt;author&gt;LARAGH, JOHN H&lt;/author&gt;&lt;/authors&gt;&lt;/contributors&gt;&lt;titles&gt;&lt;title&gt;Prorenin and Other Large Molecular Weight Forms of Renin*&lt;/title&gt;&lt;secondary-title&gt;Endocrine Reviews&lt;/secondary-title&gt;&lt;/titles&gt;&lt;periodical&gt;&lt;full-title&gt;Endocrine Reviews&lt;/full-title&gt;&lt;/periodical&gt;&lt;pages&gt;365-391&lt;/pages&gt;&lt;volume&gt;1&lt;/volume&gt;&lt;number&gt;4&lt;/number&gt;&lt;dates&gt;&lt;year&gt;1980&lt;/year&gt;&lt;/dates&gt;&lt;isbn&gt;0163-769X&lt;/isbn&gt;&lt;urls&gt;&lt;/urls&gt;&lt;/record&gt;&lt;/Cite&gt;&lt;/EndNote&gt;</w:instrText>
      </w:r>
      <w:r w:rsidR="0016536E">
        <w:rPr>
          <w:lang w:val="en-US"/>
        </w:rPr>
        <w:fldChar w:fldCharType="separate"/>
      </w:r>
      <w:r w:rsidR="00494583">
        <w:rPr>
          <w:noProof/>
          <w:lang w:val="en-US"/>
        </w:rPr>
        <w:t>[5]</w:t>
      </w:r>
      <w:r w:rsidR="0016536E">
        <w:rPr>
          <w:lang w:val="en-US"/>
        </w:rPr>
        <w:fldChar w:fldCharType="end"/>
      </w:r>
      <w:r>
        <w:rPr>
          <w:lang w:val="en-US"/>
        </w:rPr>
        <w:t>,</w:t>
      </w:r>
      <w:r w:rsidR="00224D58">
        <w:rPr>
          <w:lang w:val="en-US"/>
        </w:rPr>
        <w:t xml:space="preserve"> normal plasma concentration </w:t>
      </w:r>
      <w:r w:rsidR="00EC61BE">
        <w:rPr>
          <w:lang w:val="en-US"/>
        </w:rPr>
        <w:t xml:space="preserve">are written in table Tab2. </w:t>
      </w:r>
      <w:r w:rsidR="00EC41D3">
        <w:rPr>
          <w:lang w:val="en-US"/>
        </w:rPr>
        <w:t>We use t</w:t>
      </w:r>
      <w:r w:rsidR="0081736B">
        <w:rPr>
          <w:lang w:val="en-US"/>
        </w:rPr>
        <w:t xml:space="preserve">he conversion </w:t>
      </w:r>
      <w:r w:rsidR="00EC41D3">
        <w:rPr>
          <w:lang w:val="en-US"/>
        </w:rPr>
        <w:t xml:space="preserve">between </w:t>
      </w:r>
      <w:r w:rsidR="0081736B">
        <w:rPr>
          <w:lang w:val="en-US"/>
        </w:rPr>
        <w:t>renin activity</w:t>
      </w:r>
      <w:r w:rsidR="00EC61BE">
        <w:rPr>
          <w:lang w:val="en-US"/>
        </w:rPr>
        <w:t xml:space="preserve"> GU </w:t>
      </w:r>
      <w:r w:rsidR="00EC41D3">
        <w:rPr>
          <w:lang w:val="en-US"/>
        </w:rPr>
        <w:t>and</w:t>
      </w:r>
      <w:r w:rsidR="00EC61BE">
        <w:rPr>
          <w:lang w:val="en-US"/>
        </w:rPr>
        <w:t xml:space="preserve"> </w:t>
      </w:r>
      <w:r w:rsidR="00EC41D3">
        <w:rPr>
          <w:lang w:val="en-US"/>
        </w:rPr>
        <w:t>international unit as</w:t>
      </w:r>
      <w:r w:rsidR="00EC61BE">
        <w:rPr>
          <w:lang w:val="en-US"/>
        </w:rPr>
        <w:t xml:space="preserve"> </w:t>
      </w:r>
      <w:r w:rsidR="00EC61BE" w:rsidRPr="0089199D">
        <w:rPr>
          <w:color w:val="A6A6A6" w:themeColor="background1" w:themeShade="A6"/>
          <w:lang w:val="en-US"/>
        </w:rPr>
        <w:t xml:space="preserve">11.2 </w:t>
      </w:r>
      <w:proofErr w:type="spellStart"/>
      <w:r w:rsidR="00EC61BE" w:rsidRPr="0089199D">
        <w:rPr>
          <w:color w:val="A6A6A6" w:themeColor="background1" w:themeShade="A6"/>
          <w:lang w:val="en-US"/>
        </w:rPr>
        <w:t>uIU</w:t>
      </w:r>
      <w:proofErr w:type="spellEnd"/>
      <w:r w:rsidR="00EC61BE" w:rsidRPr="0089199D">
        <w:rPr>
          <w:color w:val="A6A6A6" w:themeColor="background1" w:themeShade="A6"/>
          <w:lang w:val="en-US"/>
        </w:rPr>
        <w:t>/GU</w:t>
      </w:r>
      <w:r w:rsidR="00EC61BE">
        <w:rPr>
          <w:lang w:val="en-US"/>
        </w:rPr>
        <w:t xml:space="preserve"> </w:t>
      </w:r>
      <w:r w:rsidR="00EC41D3">
        <w:rPr>
          <w:lang w:val="en-US"/>
        </w:rPr>
        <w:t xml:space="preserve">and assumption </w:t>
      </w:r>
      <w:r w:rsidR="00EC41D3">
        <w:rPr>
          <w:lang w:val="en-US"/>
        </w:rPr>
        <w:lastRenderedPageBreak/>
        <w:t xml:space="preserve">that </w:t>
      </w:r>
      <w:r w:rsidR="00EC41D3" w:rsidRPr="0089199D">
        <w:rPr>
          <w:color w:val="A6A6A6" w:themeColor="background1" w:themeShade="A6"/>
          <w:lang w:val="en-US"/>
        </w:rPr>
        <w:t>1000 IU</w:t>
      </w:r>
      <w:r w:rsidR="0081736B" w:rsidRPr="0089199D">
        <w:rPr>
          <w:color w:val="A6A6A6" w:themeColor="background1" w:themeShade="A6"/>
          <w:lang w:val="en-US"/>
        </w:rPr>
        <w:t xml:space="preserve"> </w:t>
      </w:r>
      <w:r w:rsidR="00EC41D3" w:rsidRPr="0089199D">
        <w:rPr>
          <w:color w:val="A6A6A6" w:themeColor="background1" w:themeShade="A6"/>
          <w:lang w:val="en-US"/>
        </w:rPr>
        <w:t>are equal 0.6 mg</w:t>
      </w:r>
      <w:r w:rsidR="00EC41D3">
        <w:rPr>
          <w:lang w:val="en-US"/>
        </w:rPr>
        <w:t xml:space="preserve"> of renin as proposed Simon et al </w:t>
      </w:r>
      <w:r w:rsidR="0016536E">
        <w:rPr>
          <w:lang w:val="en-US"/>
        </w:rPr>
        <w:fldChar w:fldCharType="begin"/>
      </w:r>
      <w:r w:rsidR="00494583">
        <w:rPr>
          <w:lang w:val="en-US"/>
        </w:rPr>
        <w:instrText xml:space="preserve"> ADDIN EN.CITE &lt;EndNote&gt;&lt;Cite&gt;&lt;Author&gt;Simon&lt;/Author&gt;&lt;Year&gt;1992&lt;/Year&gt;&lt;RecNum&gt;92&lt;/RecNum&gt;&lt;DisplayText&gt;[6]&lt;/DisplayText&gt;&lt;record&gt;&lt;rec-number&gt;92&lt;/rec-number&gt;&lt;foreign-keys&gt;&lt;key app="EN" db-id="d0dwe9waf0pe0uepr2avvaz0x2f5sx9rw00x" timestamp="1407232614"&gt;92&lt;/key&gt;&lt;/foreign-keys&gt;&lt;ref-type name="Journal Article"&gt;17&lt;/ref-type&gt;&lt;contributors&gt;&lt;authors&gt;&lt;author&gt;Simon, D&lt;/author&gt;&lt;author&gt;Hartmann, DJ&lt;/author&gt;&lt;author&gt;Badouaille, G&lt;/author&gt;&lt;author&gt;Caillot, G&lt;/author&gt;&lt;author&gt;Guyenne, TT&lt;/author&gt;&lt;author&gt;Corvol, P&lt;/author&gt;&lt;author&gt;Pau, B&lt;/author&gt;&lt;author&gt;Marchand, J&lt;/author&gt;&lt;/authors&gt;&lt;/contributors&gt;&lt;titles&gt;&lt;title&gt;Two-site direct immunoassay specific for active renin&lt;/title&gt;&lt;secondary-title&gt;Clinical chemistry&lt;/secondary-title&gt;&lt;/titles&gt;&lt;periodical&gt;&lt;full-title&gt;Clinical chemistry&lt;/full-title&gt;&lt;/periodical&gt;&lt;pages&gt;1959-1962&lt;/pages&gt;&lt;volume&gt;38&lt;/volume&gt;&lt;number&gt;10&lt;/number&gt;&lt;dates&gt;&lt;year&gt;1992&lt;/year&gt;&lt;/dates&gt;&lt;isbn&gt;0009-9147&lt;/isbn&gt;&lt;urls&gt;&lt;/urls&gt;&lt;/record&gt;&lt;/Cite&gt;&lt;/EndNote&gt;</w:instrText>
      </w:r>
      <w:r w:rsidR="0016536E">
        <w:rPr>
          <w:lang w:val="en-US"/>
        </w:rPr>
        <w:fldChar w:fldCharType="separate"/>
      </w:r>
      <w:r w:rsidR="00494583">
        <w:rPr>
          <w:noProof/>
          <w:lang w:val="en-US"/>
        </w:rPr>
        <w:t>[6]</w:t>
      </w:r>
      <w:r w:rsidR="0016536E">
        <w:rPr>
          <w:lang w:val="en-US"/>
        </w:rPr>
        <w:fldChar w:fldCharType="end"/>
      </w:r>
      <w:r w:rsidR="00EC41D3">
        <w:rPr>
          <w:lang w:val="en-US"/>
        </w:rPr>
        <w:t>.</w:t>
      </w:r>
      <w:r w:rsidR="0081736B">
        <w:rPr>
          <w:lang w:val="en-US"/>
        </w:rPr>
        <w:t xml:space="preserve"> Problem is, that the renin activity</w:t>
      </w:r>
      <w:r w:rsidR="00EC41D3">
        <w:rPr>
          <w:lang w:val="en-US"/>
        </w:rPr>
        <w:t xml:space="preserve"> (GU)</w:t>
      </w:r>
      <w:r w:rsidR="0081736B">
        <w:rPr>
          <w:lang w:val="en-US"/>
        </w:rPr>
        <w:t xml:space="preserve"> change with many other factors like acidity</w:t>
      </w:r>
      <w:r w:rsidR="00EC41D3">
        <w:rPr>
          <w:lang w:val="en-US"/>
        </w:rPr>
        <w:t xml:space="preserve"> </w:t>
      </w:r>
      <w:r w:rsidR="0016536E">
        <w:rPr>
          <w:lang w:val="en-US"/>
        </w:rPr>
        <w:fldChar w:fldCharType="begin"/>
      </w:r>
      <w:r w:rsidR="00494583">
        <w:rPr>
          <w:lang w:val="en-US"/>
        </w:rPr>
        <w:instrText xml:space="preserve"> ADDIN EN.CITE &lt;EndNote&gt;&lt;Cite&gt;&lt;Author&gt;Guyene&lt;/Author&gt;&lt;Year&gt;1980&lt;/Year&gt;&lt;RecNum&gt;91&lt;/RecNum&gt;&lt;DisplayText&gt;[7]&lt;/DisplayText&gt;&lt;record&gt;&lt;rec-number&gt;91&lt;/rec-number&gt;&lt;foreign-keys&gt;&lt;key app="EN" db-id="d0dwe9waf0pe0uepr2avvaz0x2f5sx9rw00x" timestamp="1407195764"&gt;91&lt;/key&gt;&lt;/foreign-keys&gt;&lt;ref-type name="Journal Article"&gt;17&lt;/ref-type&gt;&lt;contributors&gt;&lt;authors&gt;&lt;author&gt;Guyene, TT&lt;/author&gt;&lt;author&gt;Galen, FRANCOIS X&lt;/author&gt;&lt;author&gt;Devaux, C&lt;/author&gt;&lt;author&gt;Corvol, PIERRE&lt;/author&gt;&lt;author&gt;Menard, JOEL&lt;/author&gt;&lt;/authors&gt;&lt;/contributors&gt;&lt;titles&gt;&lt;title&gt;Direct radioimmunoassay of human renin: comparison with renin activity in plasma and amniotic fluid&lt;/title&gt;&lt;secondary-title&gt;Hypertension&lt;/secondary-title&gt;&lt;/titles&gt;&lt;periodical&gt;&lt;full-title&gt;Hypertension&lt;/full-title&gt;&lt;/periodical&gt;&lt;pages&gt;465-470&lt;/pages&gt;&lt;volume&gt;2&lt;/volume&gt;&lt;number&gt;4&lt;/number&gt;&lt;dates&gt;&lt;year&gt;1980&lt;/year&gt;&lt;/dates&gt;&lt;isbn&gt;0194-911X&lt;/isbn&gt;&lt;urls&gt;&lt;/urls&gt;&lt;/record&gt;&lt;/Cite&gt;&lt;/EndNote&gt;</w:instrText>
      </w:r>
      <w:r w:rsidR="0016536E">
        <w:rPr>
          <w:lang w:val="en-US"/>
        </w:rPr>
        <w:fldChar w:fldCharType="separate"/>
      </w:r>
      <w:r w:rsidR="00494583">
        <w:rPr>
          <w:noProof/>
          <w:lang w:val="en-US"/>
        </w:rPr>
        <w:t>[7]</w:t>
      </w:r>
      <w:r w:rsidR="0016536E">
        <w:rPr>
          <w:lang w:val="en-US"/>
        </w:rPr>
        <w:fldChar w:fldCharType="end"/>
      </w:r>
      <w:r w:rsidR="0081736B">
        <w:rPr>
          <w:lang w:val="en-US"/>
        </w:rPr>
        <w:t xml:space="preserve"> or bounding of renin with other molecules. That means</w:t>
      </w:r>
      <w:r w:rsidR="0070162A">
        <w:rPr>
          <w:lang w:val="en-US"/>
        </w:rPr>
        <w:t xml:space="preserve"> </w:t>
      </w:r>
      <w:r w:rsidR="00036651">
        <w:rPr>
          <w:lang w:val="en-US"/>
        </w:rPr>
        <w:t>problem with</w:t>
      </w:r>
      <w:r w:rsidR="0070162A">
        <w:rPr>
          <w:lang w:val="en-US"/>
        </w:rPr>
        <w:t xml:space="preserve"> GU</w:t>
      </w:r>
      <w:r w:rsidR="00036651">
        <w:rPr>
          <w:lang w:val="en-US"/>
        </w:rPr>
        <w:t xml:space="preserve"> definition</w:t>
      </w:r>
      <w:r w:rsidR="0070162A">
        <w:rPr>
          <w:lang w:val="en-US"/>
        </w:rPr>
        <w:t>, which may differs from research to research.</w:t>
      </w:r>
      <w:r w:rsidR="00755574">
        <w:rPr>
          <w:lang w:val="en-US"/>
        </w:rPr>
        <w:t xml:space="preserve"> Therefore the GU unit is</w:t>
      </w:r>
      <w:r w:rsidR="00036651">
        <w:rPr>
          <w:lang w:val="en-US"/>
        </w:rPr>
        <w:t xml:space="preserve"> more like</w:t>
      </w:r>
      <w:r w:rsidR="00755574">
        <w:rPr>
          <w:lang w:val="en-US"/>
        </w:rPr>
        <w:t xml:space="preserve"> unit for angiotensin I synthesis rate, not the right unit for renin amount.</w:t>
      </w:r>
    </w:p>
    <w:p w:rsidR="0019311C" w:rsidRDefault="0019311C" w:rsidP="0019311C">
      <w:pPr>
        <w:pStyle w:val="Titulek"/>
        <w:keepNext/>
      </w:pPr>
      <w:r>
        <w:t xml:space="preserve">Table </w:t>
      </w:r>
      <w:fldSimple w:instr=" SEQ Table \* ARABIC ">
        <w:r w:rsidR="00235B41">
          <w:rPr>
            <w:noProof/>
          </w:rPr>
          <w:t>4</w:t>
        </w:r>
      </w:fldSimple>
    </w:p>
    <w:tbl>
      <w:tblPr>
        <w:tblStyle w:val="Tabulkaseznamu31"/>
        <w:tblW w:w="0" w:type="auto"/>
        <w:tblInd w:w="1242" w:type="dxa"/>
        <w:tblLook w:val="04A0" w:firstRow="1" w:lastRow="0" w:firstColumn="1" w:lastColumn="0" w:noHBand="0" w:noVBand="1"/>
      </w:tblPr>
      <w:tblGrid>
        <w:gridCol w:w="2127"/>
        <w:gridCol w:w="2409"/>
        <w:gridCol w:w="2268"/>
      </w:tblGrid>
      <w:tr w:rsidR="00EC61BE" w:rsidTr="00891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:rsidR="00EC61BE" w:rsidRDefault="00EC61BE" w:rsidP="00891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Lower limit</w:t>
            </w:r>
          </w:p>
        </w:tc>
        <w:tc>
          <w:tcPr>
            <w:tcW w:w="2409" w:type="dxa"/>
          </w:tcPr>
          <w:p w:rsidR="00EC61BE" w:rsidRDefault="00EC61BE" w:rsidP="0089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Upper limit</w:t>
            </w:r>
          </w:p>
        </w:tc>
        <w:tc>
          <w:tcPr>
            <w:tcW w:w="2268" w:type="dxa"/>
          </w:tcPr>
          <w:p w:rsidR="00EC61BE" w:rsidRDefault="00EC61BE" w:rsidP="0089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</w:tr>
      <w:tr w:rsidR="00EC61BE" w:rsidTr="0089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C61BE" w:rsidRPr="0089199D" w:rsidRDefault="00EC61BE" w:rsidP="0089199D">
            <w:pPr>
              <w:jc w:val="center"/>
              <w:rPr>
                <w:b w:val="0"/>
                <w:color w:val="A6A6A6" w:themeColor="background1" w:themeShade="A6"/>
                <w:lang w:val="en-US"/>
              </w:rPr>
            </w:pPr>
            <w:r w:rsidRPr="0089199D">
              <w:rPr>
                <w:rFonts w:cs="Arial"/>
                <w:b w:val="0"/>
                <w:color w:val="A6A6A6" w:themeColor="background1" w:themeShade="A6"/>
                <w:sz w:val="21"/>
                <w:szCs w:val="21"/>
                <w:shd w:val="clear" w:color="auto" w:fill="F9F9F9"/>
              </w:rPr>
              <w:t>29</w:t>
            </w:r>
            <w:r w:rsidR="00720943">
              <w:rPr>
                <w:rFonts w:cs="Arial"/>
                <w:b w:val="0"/>
                <w:color w:val="A6A6A6" w:themeColor="background1" w:themeShade="A6"/>
                <w:sz w:val="21"/>
                <w:szCs w:val="21"/>
                <w:shd w:val="clear" w:color="auto" w:fill="F9F9F9"/>
              </w:rPr>
              <w:t>0</w:t>
            </w:r>
            <w:r w:rsidR="00036651" w:rsidRPr="0089199D">
              <w:rPr>
                <w:rFonts w:cs="Arial"/>
                <w:b w:val="0"/>
                <w:color w:val="A6A6A6" w:themeColor="background1" w:themeShade="A6"/>
                <w:sz w:val="21"/>
                <w:szCs w:val="21"/>
                <w:shd w:val="clear" w:color="auto" w:fill="F9F9F9"/>
              </w:rPr>
              <w:t xml:space="preserve"> </w:t>
            </w:r>
            <w:r w:rsidR="00720943">
              <w:rPr>
                <w:rFonts w:cs="Arial"/>
                <w:b w:val="0"/>
                <w:color w:val="A6A6A6" w:themeColor="background1" w:themeShade="A6"/>
                <w:sz w:val="21"/>
                <w:szCs w:val="21"/>
                <w:shd w:val="clear" w:color="auto" w:fill="F9F9F9"/>
              </w:rPr>
              <w:t>GU/L</w:t>
            </w:r>
          </w:p>
        </w:tc>
        <w:tc>
          <w:tcPr>
            <w:tcW w:w="2409" w:type="dxa"/>
          </w:tcPr>
          <w:p w:rsidR="00EC61BE" w:rsidRPr="0089199D" w:rsidRDefault="00036651" w:rsidP="0089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5</w:t>
            </w:r>
            <w:r w:rsidR="00EC61BE"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7</w:t>
            </w:r>
            <w:r w:rsidR="00720943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00</w:t>
            </w:r>
            <w:r w:rsidR="00EC61BE" w:rsidRPr="0089199D">
              <w:rPr>
                <w:rFonts w:cs="Arial"/>
                <w:color w:val="A6A6A6" w:themeColor="background1" w:themeShade="A6"/>
                <w:shd w:val="clear" w:color="auto" w:fill="F9F9F9"/>
              </w:rPr>
              <w:t xml:space="preserve"> </w:t>
            </w:r>
            <w:r w:rsidR="00720943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GU/L</w:t>
            </w:r>
          </w:p>
        </w:tc>
        <w:tc>
          <w:tcPr>
            <w:tcW w:w="2268" w:type="dxa"/>
          </w:tcPr>
          <w:p w:rsidR="00EC61BE" w:rsidRPr="0089199D" w:rsidRDefault="00EC61BE" w:rsidP="0089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</w:pPr>
            <w:r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2</w:t>
            </w:r>
            <w:r w:rsidR="00720943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000 GU/L</w:t>
            </w:r>
          </w:p>
        </w:tc>
      </w:tr>
      <w:tr w:rsidR="00EC61BE" w:rsidTr="0089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C61BE" w:rsidRPr="0089199D" w:rsidRDefault="00EC61BE" w:rsidP="0089199D">
            <w:pPr>
              <w:jc w:val="center"/>
              <w:rPr>
                <w:b w:val="0"/>
                <w:color w:val="A6A6A6" w:themeColor="background1" w:themeShade="A6"/>
                <w:lang w:val="en-US"/>
              </w:rPr>
            </w:pPr>
            <w:r w:rsidRPr="00A95DB6">
              <w:rPr>
                <w:rFonts w:eastAsia="Times New Roman" w:cs="Arial"/>
                <w:b w:val="0"/>
                <w:color w:val="A6A6A6" w:themeColor="background1" w:themeShade="A6"/>
                <w:sz w:val="21"/>
                <w:szCs w:val="21"/>
                <w:lang w:eastAsia="cs-CZ"/>
              </w:rPr>
              <w:t>3.3</w:t>
            </w:r>
            <w:r w:rsidR="00036651" w:rsidRPr="0089199D">
              <w:rPr>
                <w:rFonts w:eastAsia="Times New Roman" w:cs="Arial"/>
                <w:b w:val="0"/>
                <w:color w:val="A6A6A6" w:themeColor="background1" w:themeShade="A6"/>
                <w:sz w:val="21"/>
                <w:szCs w:val="21"/>
                <w:lang w:eastAsia="cs-CZ"/>
              </w:rPr>
              <w:t xml:space="preserve"> </w:t>
            </w:r>
            <w:r w:rsidR="00720943">
              <w:rPr>
                <w:rFonts w:cs="Arial"/>
                <w:b w:val="0"/>
                <w:color w:val="A6A6A6" w:themeColor="background1" w:themeShade="A6"/>
                <w:sz w:val="21"/>
                <w:szCs w:val="21"/>
                <w:shd w:val="clear" w:color="auto" w:fill="F9F9F9"/>
              </w:rPr>
              <w:t>IU/</w:t>
            </w:r>
            <w:r w:rsidRPr="0089199D">
              <w:rPr>
                <w:rFonts w:cs="Arial"/>
                <w:b w:val="0"/>
                <w:color w:val="A6A6A6" w:themeColor="background1" w:themeShade="A6"/>
                <w:sz w:val="21"/>
                <w:szCs w:val="21"/>
                <w:shd w:val="clear" w:color="auto" w:fill="F9F9F9"/>
              </w:rPr>
              <w:t>L</w:t>
            </w:r>
          </w:p>
        </w:tc>
        <w:tc>
          <w:tcPr>
            <w:tcW w:w="2409" w:type="dxa"/>
          </w:tcPr>
          <w:p w:rsidR="00EC61BE" w:rsidRPr="0089199D" w:rsidRDefault="00036651" w:rsidP="0089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 w:rsidRPr="0089199D">
              <w:rPr>
                <w:rFonts w:eastAsia="Times New Roman" w:cs="Arial"/>
                <w:color w:val="A6A6A6" w:themeColor="background1" w:themeShade="A6"/>
                <w:sz w:val="21"/>
                <w:szCs w:val="21"/>
                <w:lang w:eastAsia="cs-CZ"/>
              </w:rPr>
              <w:t xml:space="preserve">63.8 </w:t>
            </w:r>
            <w:r w:rsidR="00720943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IU/</w:t>
            </w:r>
            <w:r w:rsidR="00EC61BE"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L</w:t>
            </w:r>
          </w:p>
        </w:tc>
        <w:tc>
          <w:tcPr>
            <w:tcW w:w="2268" w:type="dxa"/>
          </w:tcPr>
          <w:p w:rsidR="00EC61BE" w:rsidRPr="0089199D" w:rsidRDefault="00EC61BE" w:rsidP="0089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6A6A6" w:themeColor="background1" w:themeShade="A6"/>
                <w:sz w:val="21"/>
                <w:szCs w:val="21"/>
                <w:lang w:eastAsia="cs-CZ"/>
              </w:rPr>
            </w:pPr>
            <w:r w:rsidRPr="0089199D">
              <w:rPr>
                <w:rFonts w:eastAsia="Times New Roman" w:cs="Arial"/>
                <w:color w:val="A6A6A6" w:themeColor="background1" w:themeShade="A6"/>
                <w:sz w:val="21"/>
                <w:szCs w:val="21"/>
                <w:lang w:eastAsia="cs-CZ"/>
              </w:rPr>
              <w:t xml:space="preserve">22.4 </w:t>
            </w:r>
            <w:r w:rsidR="00720943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IU/</w:t>
            </w:r>
            <w:r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L</w:t>
            </w:r>
          </w:p>
        </w:tc>
      </w:tr>
      <w:tr w:rsidR="00EC61BE" w:rsidTr="0089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C61BE" w:rsidRPr="00036651" w:rsidRDefault="00EC61BE" w:rsidP="0089199D">
            <w:pPr>
              <w:jc w:val="center"/>
              <w:rPr>
                <w:b w:val="0"/>
                <w:lang w:val="en-US"/>
              </w:rPr>
            </w:pPr>
            <w:r w:rsidRPr="00036651">
              <w:rPr>
                <w:b w:val="0"/>
                <w:lang w:val="en-US"/>
              </w:rPr>
              <w:t>2</w:t>
            </w:r>
            <w:r w:rsidR="00036651">
              <w:rPr>
                <w:b w:val="0"/>
                <w:lang w:val="en-US"/>
              </w:rPr>
              <w:t xml:space="preserve"> </w:t>
            </w:r>
            <w:proofErr w:type="spellStart"/>
            <w:r w:rsidR="00F06FD8">
              <w:rPr>
                <w:b w:val="0"/>
                <w:lang w:val="en-US"/>
              </w:rPr>
              <w:t>u</w:t>
            </w:r>
            <w:r w:rsidRPr="00036651">
              <w:rPr>
                <w:b w:val="0"/>
                <w:lang w:val="en-US"/>
              </w:rPr>
              <w:t>g</w:t>
            </w:r>
            <w:proofErr w:type="spellEnd"/>
            <w:r w:rsidRPr="00036651">
              <w:rPr>
                <w:b w:val="0"/>
                <w:lang w:val="en-US"/>
              </w:rPr>
              <w:t>/L</w:t>
            </w:r>
          </w:p>
        </w:tc>
        <w:tc>
          <w:tcPr>
            <w:tcW w:w="2409" w:type="dxa"/>
          </w:tcPr>
          <w:p w:rsidR="00EC61BE" w:rsidRPr="00036651" w:rsidRDefault="00036651" w:rsidP="0089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38.3</w:t>
            </w:r>
            <w:r w:rsidR="00F06FD8">
              <w:rPr>
                <w:lang w:val="en-US"/>
              </w:rPr>
              <w:t xml:space="preserve"> </w:t>
            </w:r>
            <w:proofErr w:type="spellStart"/>
            <w:r w:rsidR="00F06FD8">
              <w:rPr>
                <w:lang w:val="en-US"/>
              </w:rPr>
              <w:t>u</w:t>
            </w:r>
            <w:r w:rsidR="00EC61BE" w:rsidRPr="00036651">
              <w:rPr>
                <w:lang w:val="en-US"/>
              </w:rPr>
              <w:t>g</w:t>
            </w:r>
            <w:proofErr w:type="spellEnd"/>
            <w:r w:rsidR="00EC61BE" w:rsidRPr="00036651">
              <w:rPr>
                <w:lang w:val="en-US"/>
              </w:rPr>
              <w:t>/l</w:t>
            </w:r>
          </w:p>
        </w:tc>
        <w:tc>
          <w:tcPr>
            <w:tcW w:w="2268" w:type="dxa"/>
          </w:tcPr>
          <w:p w:rsidR="00EC61BE" w:rsidRPr="00036651" w:rsidRDefault="00F06FD8" w:rsidP="0089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13.4 </w:t>
            </w:r>
            <w:proofErr w:type="spellStart"/>
            <w:r>
              <w:rPr>
                <w:lang w:val="en-US"/>
              </w:rPr>
              <w:t>u</w:t>
            </w:r>
            <w:r w:rsidR="00EC61BE" w:rsidRPr="00036651">
              <w:rPr>
                <w:lang w:val="en-US"/>
              </w:rPr>
              <w:t>g</w:t>
            </w:r>
            <w:proofErr w:type="spellEnd"/>
            <w:r w:rsidR="00EC61BE" w:rsidRPr="00036651">
              <w:rPr>
                <w:lang w:val="en-US"/>
              </w:rPr>
              <w:t>/L</w:t>
            </w:r>
          </w:p>
        </w:tc>
      </w:tr>
      <w:tr w:rsidR="00EC61BE" w:rsidTr="0089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C61BE" w:rsidRPr="00036651" w:rsidRDefault="00EC61BE" w:rsidP="0089199D">
            <w:pPr>
              <w:jc w:val="center"/>
              <w:rPr>
                <w:b w:val="0"/>
                <w:lang w:val="en-US"/>
              </w:rPr>
            </w:pPr>
            <w:r w:rsidRPr="00036651">
              <w:rPr>
                <w:b w:val="0"/>
                <w:lang w:val="en-US"/>
              </w:rPr>
              <w:t>0.04</w:t>
            </w:r>
            <w:r w:rsidR="00036651">
              <w:rPr>
                <w:b w:val="0"/>
                <w:lang w:val="en-US"/>
              </w:rPr>
              <w:t xml:space="preserve"> </w:t>
            </w:r>
            <w:proofErr w:type="spellStart"/>
            <w:r w:rsidR="00F06FD8">
              <w:rPr>
                <w:b w:val="0"/>
                <w:lang w:val="en-US"/>
              </w:rPr>
              <w:t>n</w:t>
            </w:r>
            <w:r w:rsidRPr="00036651">
              <w:rPr>
                <w:b w:val="0"/>
                <w:lang w:val="en-US"/>
              </w:rPr>
              <w:t>mol</w:t>
            </w:r>
            <w:proofErr w:type="spellEnd"/>
            <w:r w:rsidRPr="00036651">
              <w:rPr>
                <w:b w:val="0"/>
                <w:lang w:val="en-US"/>
              </w:rPr>
              <w:t>/l</w:t>
            </w:r>
          </w:p>
        </w:tc>
        <w:tc>
          <w:tcPr>
            <w:tcW w:w="2409" w:type="dxa"/>
          </w:tcPr>
          <w:p w:rsidR="00EC61BE" w:rsidRPr="00036651" w:rsidRDefault="00036651" w:rsidP="0089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0.8</w:t>
            </w:r>
            <w:r w:rsidR="00F06FD8">
              <w:rPr>
                <w:lang w:val="en-US"/>
              </w:rPr>
              <w:t xml:space="preserve"> </w:t>
            </w:r>
            <w:proofErr w:type="spellStart"/>
            <w:r w:rsidR="00F06FD8">
              <w:rPr>
                <w:lang w:val="en-US"/>
              </w:rPr>
              <w:t>n</w:t>
            </w:r>
            <w:r w:rsidR="00EC61BE" w:rsidRPr="00036651">
              <w:rPr>
                <w:lang w:val="en-US"/>
              </w:rPr>
              <w:t>mol</w:t>
            </w:r>
            <w:proofErr w:type="spellEnd"/>
            <w:r w:rsidR="00EC61BE" w:rsidRPr="00036651">
              <w:rPr>
                <w:lang w:val="en-US"/>
              </w:rPr>
              <w:t>/l</w:t>
            </w:r>
          </w:p>
        </w:tc>
        <w:tc>
          <w:tcPr>
            <w:tcW w:w="2268" w:type="dxa"/>
          </w:tcPr>
          <w:p w:rsidR="00EC61BE" w:rsidRPr="00036651" w:rsidRDefault="00F06FD8" w:rsidP="0089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0.28 </w:t>
            </w:r>
            <w:proofErr w:type="spellStart"/>
            <w:r>
              <w:rPr>
                <w:lang w:val="en-US"/>
              </w:rPr>
              <w:t>n</w:t>
            </w:r>
            <w:r w:rsidR="00EC61BE" w:rsidRPr="00036651">
              <w:rPr>
                <w:lang w:val="en-US"/>
              </w:rPr>
              <w:t>mol</w:t>
            </w:r>
            <w:proofErr w:type="spellEnd"/>
            <w:r w:rsidR="00EC61BE" w:rsidRPr="00036651">
              <w:rPr>
                <w:lang w:val="en-US"/>
              </w:rPr>
              <w:t>/L</w:t>
            </w:r>
          </w:p>
        </w:tc>
      </w:tr>
    </w:tbl>
    <w:p w:rsidR="00A95DB6" w:rsidRDefault="00A95DB6" w:rsidP="00EB3E1B">
      <w:pPr>
        <w:rPr>
          <w:lang w:val="en-US"/>
        </w:rPr>
      </w:pPr>
    </w:p>
    <w:p w:rsidR="00494583" w:rsidRPr="00494583" w:rsidRDefault="0016536E" w:rsidP="00494583">
      <w:pPr>
        <w:pStyle w:val="EndNoteBibliography"/>
        <w:spacing w:after="0"/>
      </w:pPr>
      <w:r>
        <w:fldChar w:fldCharType="begin"/>
      </w:r>
      <w:r w:rsidR="005C5E16">
        <w:instrText xml:space="preserve"> ADDIN EN.REFLIST </w:instrText>
      </w:r>
      <w:r>
        <w:fldChar w:fldCharType="separate"/>
      </w:r>
      <w:r w:rsidR="00494583" w:rsidRPr="00494583">
        <w:t>[1] Glickson JD, Pissiotis C. Vasopressin: Chemical and clinical aspects: Ardent Media; 1974.</w:t>
      </w:r>
    </w:p>
    <w:p w:rsidR="00494583" w:rsidRPr="00494583" w:rsidRDefault="00494583" w:rsidP="00494583">
      <w:pPr>
        <w:pStyle w:val="EndNoteBibliography"/>
        <w:spacing w:after="0"/>
      </w:pPr>
      <w:r w:rsidRPr="00494583">
        <w:t>[2] Thrasher TN, Chen H-G, Keil LC. Arterial baroreceptors control plasma vasopressin responses to graded hypotension in conscious dogs. American Journal of Physiology-Regulatory, Integrative and Comparative Physiology 2000;278:R469-R75.</w:t>
      </w:r>
    </w:p>
    <w:p w:rsidR="00494583" w:rsidRPr="00494583" w:rsidRDefault="00494583" w:rsidP="00494583">
      <w:pPr>
        <w:pStyle w:val="EndNoteBibliography"/>
        <w:spacing w:after="0"/>
      </w:pPr>
      <w:r w:rsidRPr="00494583">
        <w:t>[3] Share L. Control of vasopressin release: an old but continuing story. News in physiological sciences 1996;11:7-12.</w:t>
      </w:r>
    </w:p>
    <w:p w:rsidR="00494583" w:rsidRPr="00494583" w:rsidRDefault="00494583" w:rsidP="00494583">
      <w:pPr>
        <w:pStyle w:val="EndNoteBibliography"/>
        <w:spacing w:after="0"/>
      </w:pPr>
      <w:r w:rsidRPr="00494583">
        <w:t>[4] Raff H. Glucocorticoid inhibition of neurohypophysial vasopressin secretion. American Journal of Physiology-Regulatory, Integrative and Comparative Physiology 1987;252:R635-R44.</w:t>
      </w:r>
    </w:p>
    <w:p w:rsidR="00494583" w:rsidRPr="00494583" w:rsidRDefault="00494583" w:rsidP="00494583">
      <w:pPr>
        <w:pStyle w:val="EndNoteBibliography"/>
        <w:spacing w:after="0"/>
      </w:pPr>
      <w:r w:rsidRPr="00494583">
        <w:t>[5] SEALEY JE, ATLAS SA, LARAGH JH. Prorenin and Other Large Molecular Weight Forms of Renin*. Endocrine Reviews 1980;1:365-91.</w:t>
      </w:r>
    </w:p>
    <w:p w:rsidR="00494583" w:rsidRPr="00494583" w:rsidRDefault="00494583" w:rsidP="00494583">
      <w:pPr>
        <w:pStyle w:val="EndNoteBibliography"/>
        <w:spacing w:after="0"/>
      </w:pPr>
      <w:r w:rsidRPr="00494583">
        <w:t>[6] Simon D, Hartmann D, Badouaille G, Caillot G, Guyenne T, Corvol P, Pau B, Marchand J. Two-site direct immunoassay specific for active renin. Clinical chemistry 1992;38:1959-62.</w:t>
      </w:r>
    </w:p>
    <w:p w:rsidR="00494583" w:rsidRPr="00494583" w:rsidRDefault="00494583" w:rsidP="00494583">
      <w:pPr>
        <w:pStyle w:val="EndNoteBibliography"/>
      </w:pPr>
      <w:r w:rsidRPr="00494583">
        <w:t>[7] Guyene T, Galen FX, Devaux C, Corvol P, Menard J. Direct radioimmunoassay of human renin: comparison with renin activity in plasma and amniotic fluid. Hypertension 1980;2:465-70.</w:t>
      </w:r>
    </w:p>
    <w:p w:rsidR="005C5E16" w:rsidRDefault="0016536E" w:rsidP="005C5E16">
      <w:pPr>
        <w:rPr>
          <w:lang w:val="en-US"/>
        </w:rPr>
      </w:pPr>
      <w:r>
        <w:rPr>
          <w:lang w:val="en-US"/>
        </w:rPr>
        <w:fldChar w:fldCharType="end"/>
      </w:r>
      <w:r w:rsidR="00036651">
        <w:rPr>
          <w:lang w:val="en-US"/>
        </w:rPr>
        <w:t>(</w:t>
      </w:r>
      <w:r w:rsidR="00036651" w:rsidRPr="00036651">
        <w:rPr>
          <w:lang w:val="en-US"/>
        </w:rPr>
        <w:t>http://europepmc.org/abstract/MED/2856717</w:t>
      </w:r>
      <w:r w:rsidR="00036651">
        <w:rPr>
          <w:lang w:val="en-US"/>
        </w:rPr>
        <w:t>)</w:t>
      </w:r>
    </w:p>
    <w:p w:rsidR="00224D58" w:rsidRDefault="00224D58" w:rsidP="00224D58">
      <w:pPr>
        <w:pStyle w:val="Nadpis1"/>
        <w:rPr>
          <w:lang w:val="en-US"/>
        </w:rPr>
      </w:pPr>
      <w:r>
        <w:rPr>
          <w:lang w:val="en-US"/>
        </w:rPr>
        <w:t>Insulin</w:t>
      </w:r>
    </w:p>
    <w:p w:rsidR="00224D58" w:rsidRDefault="00224D58" w:rsidP="00224D58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B91E83">
        <w:rPr>
          <w:lang w:val="en-US"/>
        </w:rPr>
        <w:t>Insulin is one of the most studies hormone. First standard international unit of insulin from year 1958 has</w:t>
      </w:r>
      <w:r w:rsidRPr="00B91E8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41.67ug/IU (</w:t>
      </w:r>
      <w:r w:rsidRPr="00B91E8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hyperlink r:id="rId5" w:tgtFrame="_blank" w:history="1">
        <w:r w:rsidRPr="00B91E83">
          <w:rPr>
            <w:rStyle w:val="Hypertextovodkaz"/>
            <w:rFonts w:ascii="Arial" w:hAnsi="Arial" w:cs="Arial"/>
            <w:color w:val="1155CC"/>
            <w:sz w:val="20"/>
            <w:szCs w:val="20"/>
            <w:shd w:val="clear" w:color="auto" w:fill="FFFFFF"/>
            <w:lang w:val="en-US"/>
          </w:rPr>
          <w:t>http://whqlibdoc.who.int/trs/WHO_TRS_172.pdf</w:t>
        </w:r>
      </w:hyperlink>
      <w:r w:rsidRPr="00B91E8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, page</w:t>
      </w:r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10), the last discontinued definition from year 1986 has </w:t>
      </w:r>
      <w:r w:rsidR="00B91E83"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38.46</w:t>
      </w:r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ug/IU ( </w:t>
      </w:r>
      <w:hyperlink r:id="rId6" w:tgtFrame="_blank" w:history="1">
        <w:r w:rsidRPr="00B91E83">
          <w:rPr>
            <w:rStyle w:val="Hypertextovodkaz"/>
            <w:rFonts w:ascii="Arial" w:hAnsi="Arial" w:cs="Arial"/>
            <w:color w:val="1155CC"/>
            <w:sz w:val="20"/>
            <w:szCs w:val="20"/>
            <w:shd w:val="clear" w:color="auto" w:fill="FFFFFF"/>
            <w:lang w:val="en-US"/>
          </w:rPr>
          <w:t>http://whqlibdoc.who.int/trs/WHO_TRS_760_(part1).pdf?ua=1</w:t>
        </w:r>
      </w:hyperlink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  , </w:t>
      </w:r>
      <w:r w:rsid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page </w:t>
      </w:r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26)</w:t>
      </w:r>
      <w:r w:rsidR="00B91E83"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Using molar mass of 5808 </w:t>
      </w:r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Da</w:t>
      </w:r>
      <w:r w:rsidR="00B91E83"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it is possible to write also conversion such as 6.621pmol/IU.</w:t>
      </w:r>
    </w:p>
    <w:p w:rsidR="00B91E83" w:rsidRDefault="00B91E83" w:rsidP="00224D58">
      <w:pPr>
        <w:rPr>
          <w:lang w:val="en-US"/>
        </w:rPr>
      </w:pPr>
    </w:p>
    <w:p w:rsidR="0070162A" w:rsidRDefault="0070162A" w:rsidP="00224D58">
      <w:pPr>
        <w:rPr>
          <w:lang w:val="en-US"/>
        </w:rPr>
      </w:pPr>
    </w:p>
    <w:p w:rsidR="0070162A" w:rsidRDefault="0070162A" w:rsidP="0070162A">
      <w:pPr>
        <w:rPr>
          <w:lang w:val="en-US"/>
        </w:rPr>
      </w:pPr>
      <w:r>
        <w:rPr>
          <w:lang w:val="en-US"/>
        </w:rPr>
        <w:t xml:space="preserve">Because molar mass of </w:t>
      </w:r>
      <w:proofErr w:type="spellStart"/>
      <w:r>
        <w:rPr>
          <w:lang w:val="en-US"/>
        </w:rPr>
        <w:t>Angiotensingen</w:t>
      </w:r>
      <w:proofErr w:type="spellEnd"/>
      <w:r>
        <w:rPr>
          <w:lang w:val="en-US"/>
        </w:rPr>
        <w:t xml:space="preserve"> is 56.8 </w:t>
      </w:r>
      <w:proofErr w:type="spellStart"/>
      <w:r>
        <w:rPr>
          <w:lang w:val="en-US"/>
        </w:rPr>
        <w:t>kDa</w:t>
      </w:r>
      <w:proofErr w:type="spellEnd"/>
      <w:r>
        <w:rPr>
          <w:lang w:val="en-US"/>
        </w:rPr>
        <w:t xml:space="preserve"> and molar mass of Angiotensin 1 is 0.9 </w:t>
      </w:r>
      <w:proofErr w:type="spellStart"/>
      <w:r>
        <w:rPr>
          <w:lang w:val="en-US"/>
        </w:rPr>
        <w:t>kDa</w:t>
      </w:r>
      <w:proofErr w:type="spellEnd"/>
      <w:r>
        <w:rPr>
          <w:lang w:val="en-US"/>
        </w:rPr>
        <w:t>.</w:t>
      </w:r>
    </w:p>
    <w:p w:rsidR="0070162A" w:rsidRPr="00B91E83" w:rsidRDefault="0070162A" w:rsidP="00224D58">
      <w:pPr>
        <w:rPr>
          <w:lang w:val="en-US"/>
        </w:rPr>
      </w:pPr>
    </w:p>
    <w:sectPr w:rsidR="0070162A" w:rsidRPr="00B91E83" w:rsidSect="00EE0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CLI_EndNote_styl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sff5atfts5dsyeed99x09p9vrrp5apxfr5e&quot;&gt;HumMod&lt;record-ids&gt;&lt;item&gt;26&lt;/item&gt;&lt;/record-ids&gt;&lt;/item&gt;&lt;/Libraries&gt;"/>
  </w:docVars>
  <w:rsids>
    <w:rsidRoot w:val="00FD6B18"/>
    <w:rsid w:val="00036651"/>
    <w:rsid w:val="000F4278"/>
    <w:rsid w:val="0016536E"/>
    <w:rsid w:val="0019311C"/>
    <w:rsid w:val="001A724E"/>
    <w:rsid w:val="002153E6"/>
    <w:rsid w:val="00224D58"/>
    <w:rsid w:val="00235B41"/>
    <w:rsid w:val="002C151D"/>
    <w:rsid w:val="002E02DA"/>
    <w:rsid w:val="00345BCD"/>
    <w:rsid w:val="003922E3"/>
    <w:rsid w:val="003B275F"/>
    <w:rsid w:val="00406D23"/>
    <w:rsid w:val="00407B1D"/>
    <w:rsid w:val="00462A25"/>
    <w:rsid w:val="00494583"/>
    <w:rsid w:val="004A6801"/>
    <w:rsid w:val="004B605F"/>
    <w:rsid w:val="005302D7"/>
    <w:rsid w:val="00560B41"/>
    <w:rsid w:val="005824EA"/>
    <w:rsid w:val="005A4D90"/>
    <w:rsid w:val="005C5E16"/>
    <w:rsid w:val="005E0B20"/>
    <w:rsid w:val="006934AA"/>
    <w:rsid w:val="006D4A20"/>
    <w:rsid w:val="006F5B68"/>
    <w:rsid w:val="0070162A"/>
    <w:rsid w:val="00720943"/>
    <w:rsid w:val="00755574"/>
    <w:rsid w:val="00757079"/>
    <w:rsid w:val="007F6ACF"/>
    <w:rsid w:val="0081736B"/>
    <w:rsid w:val="0089199D"/>
    <w:rsid w:val="008C1654"/>
    <w:rsid w:val="00974221"/>
    <w:rsid w:val="00A51244"/>
    <w:rsid w:val="00A73AFB"/>
    <w:rsid w:val="00A95DB6"/>
    <w:rsid w:val="00B1064D"/>
    <w:rsid w:val="00B91E83"/>
    <w:rsid w:val="00BB257B"/>
    <w:rsid w:val="00BC7ECB"/>
    <w:rsid w:val="00CB7710"/>
    <w:rsid w:val="00CC38AC"/>
    <w:rsid w:val="00D34DF2"/>
    <w:rsid w:val="00DD7970"/>
    <w:rsid w:val="00E168CE"/>
    <w:rsid w:val="00E405BA"/>
    <w:rsid w:val="00E75D50"/>
    <w:rsid w:val="00EA3400"/>
    <w:rsid w:val="00EA4394"/>
    <w:rsid w:val="00EB2A5B"/>
    <w:rsid w:val="00EB3E1B"/>
    <w:rsid w:val="00EC41D3"/>
    <w:rsid w:val="00EC61BE"/>
    <w:rsid w:val="00EE0C9E"/>
    <w:rsid w:val="00EE5A21"/>
    <w:rsid w:val="00F06FD8"/>
    <w:rsid w:val="00FD6B18"/>
    <w:rsid w:val="00FF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2798D84-CE67-4D22-9034-82245504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E0C9E"/>
  </w:style>
  <w:style w:type="paragraph" w:styleId="Nadpis1">
    <w:name w:val="heading 1"/>
    <w:basedOn w:val="Normln"/>
    <w:next w:val="Normln"/>
    <w:link w:val="Nadpis1Char"/>
    <w:uiPriority w:val="9"/>
    <w:qFormat/>
    <w:rsid w:val="00FD6B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D6B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693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dNoteBibliographyTitle">
    <w:name w:val="EndNote Bibliography Title"/>
    <w:basedOn w:val="Normln"/>
    <w:link w:val="EndNoteBibliographyTitleChar"/>
    <w:rsid w:val="00B1064D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Standardnpsmoodstavce"/>
    <w:link w:val="EndNoteBibliographyTitle"/>
    <w:rsid w:val="00B1064D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ln"/>
    <w:link w:val="EndNoteBibliographyChar"/>
    <w:rsid w:val="00B1064D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Standardnpsmoodstavce"/>
    <w:link w:val="EndNoteBibliography"/>
    <w:rsid w:val="00B1064D"/>
    <w:rPr>
      <w:rFonts w:ascii="Calibri" w:hAnsi="Calibri"/>
      <w:noProof/>
      <w:lang w:val="en-US"/>
    </w:rPr>
  </w:style>
  <w:style w:type="table" w:styleId="Svtlseznam">
    <w:name w:val="Light List"/>
    <w:basedOn w:val="Normlntabulka"/>
    <w:uiPriority w:val="61"/>
    <w:rsid w:val="00A73A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Standardnpsmoodstavce"/>
    <w:rsid w:val="00224D58"/>
  </w:style>
  <w:style w:type="character" w:styleId="Hypertextovodkaz">
    <w:name w:val="Hyperlink"/>
    <w:basedOn w:val="Standardnpsmoodstavce"/>
    <w:uiPriority w:val="99"/>
    <w:semiHidden/>
    <w:unhideWhenUsed/>
    <w:rsid w:val="00224D58"/>
    <w:rPr>
      <w:color w:val="0000FF"/>
      <w:u w:val="single"/>
    </w:rPr>
  </w:style>
  <w:style w:type="character" w:styleId="Zstupntext">
    <w:name w:val="Placeholder Text"/>
    <w:basedOn w:val="Standardnpsmoodstavce"/>
    <w:uiPriority w:val="99"/>
    <w:semiHidden/>
    <w:rsid w:val="007F6ACF"/>
    <w:rPr>
      <w:color w:val="808080"/>
    </w:rPr>
  </w:style>
  <w:style w:type="table" w:customStyle="1" w:styleId="Tabulkaseznamu31">
    <w:name w:val="Tabulka seznamu 31"/>
    <w:basedOn w:val="Normlntabulka"/>
    <w:uiPriority w:val="48"/>
    <w:rsid w:val="000366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itulek">
    <w:name w:val="caption"/>
    <w:basedOn w:val="Normln"/>
    <w:next w:val="Normln"/>
    <w:uiPriority w:val="35"/>
    <w:unhideWhenUsed/>
    <w:qFormat/>
    <w:rsid w:val="0019311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2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hqlibdoc.who.int/trs/WHO_TRS_760_(part1).pdf?ua=1" TargetMode="External"/><Relationship Id="rId5" Type="http://schemas.openxmlformats.org/officeDocument/2006/relationships/hyperlink" Target="http://whqlibdoc.who.int/trs/WHO_TRS_172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</Pages>
  <Words>1709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Mateják</dc:creator>
  <cp:keywords/>
  <dc:description/>
  <cp:lastModifiedBy>Marek Mateják</cp:lastModifiedBy>
  <cp:revision>11</cp:revision>
  <dcterms:created xsi:type="dcterms:W3CDTF">2014-08-04T10:17:00Z</dcterms:created>
  <dcterms:modified xsi:type="dcterms:W3CDTF">2014-09-09T03:28:00Z</dcterms:modified>
</cp:coreProperties>
</file>