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90"/>
        <w:gridCol w:w="2559"/>
        <w:gridCol w:w="2249"/>
        <w:gridCol w:w="2242"/>
      </w:tblGrid>
      <w:tr w:rsidR="006F398F" w:rsidRPr="00180ED8" w14:paraId="0C66D3DF" w14:textId="77777777" w:rsidTr="006F398F">
        <w:trPr>
          <w:trHeight w:val="20"/>
        </w:trPr>
        <w:tc>
          <w:tcPr>
            <w:tcW w:w="5000" w:type="pct"/>
            <w:gridSpan w:val="4"/>
            <w:tcBorders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F0F7FF" w14:textId="60756C10" w:rsidR="006F398F" w:rsidRPr="006F398F" w:rsidRDefault="006F398F" w:rsidP="006F398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</w:pPr>
            <w:r w:rsidRPr="006F398F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  <w:t>Table 2.</w:t>
            </w:r>
            <w:r w:rsidRPr="006F398F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 xml:space="preserve"> Genome size and chromosome number data for 13 </w:t>
            </w:r>
            <w:r w:rsidRPr="006F398F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6"/>
                <w:szCs w:val="16"/>
              </w:rPr>
              <w:t xml:space="preserve">Scutellaria </w:t>
            </w:r>
            <w:r w:rsidRPr="006F398F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 xml:space="preserve">species. Genome sizes for 9 species were measured in this study using flow cytometry. Other genome size, and all chromosome number data was collected from literature. </w:t>
            </w:r>
            <w:r w:rsidRPr="006F398F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6F398F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6"/>
                <w:szCs w:val="16"/>
              </w:rPr>
              <w:t>wrightii</w:t>
            </w:r>
            <w:proofErr w:type="spellEnd"/>
            <w:r w:rsidRPr="006F398F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r w:rsidRPr="006F398F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 xml:space="preserve">was not included in the flow cytometry procedure, and neither genome size nor chromosome data has been published. Cell colors indicate phylogenetic clade, as shown in Figure 1. </w:t>
            </w:r>
          </w:p>
        </w:tc>
      </w:tr>
      <w:tr w:rsidR="00180ED8" w:rsidRPr="00180ED8" w14:paraId="1B7796DA" w14:textId="5A44F033" w:rsidTr="00A8588A">
        <w:trPr>
          <w:trHeight w:val="20"/>
        </w:trPr>
        <w:tc>
          <w:tcPr>
            <w:tcW w:w="1226" w:type="pct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3DF2CC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  <w:t>Species</w:t>
            </w:r>
          </w:p>
        </w:tc>
        <w:tc>
          <w:tcPr>
            <w:tcW w:w="1370" w:type="pct"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987B56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  <w:t>Estimated genome size (</w:t>
            </w:r>
            <w:proofErr w:type="spellStart"/>
            <w:r w:rsidRPr="00180ED8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  <w:t>Gbp</w:t>
            </w:r>
            <w:proofErr w:type="spellEnd"/>
            <w:r w:rsidRPr="00180ED8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  <w:t>)</w:t>
            </w:r>
          </w:p>
        </w:tc>
        <w:tc>
          <w:tcPr>
            <w:tcW w:w="1204" w:type="pct"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07C91" w14:textId="5A7541AD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99" w:type="pct"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BFAAFF" w14:textId="5F658268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  <w:t>Chromosome number</w:t>
            </w:r>
          </w:p>
        </w:tc>
      </w:tr>
      <w:tr w:rsidR="00180ED8" w:rsidRPr="00180ED8" w14:paraId="472FA826" w14:textId="77777777" w:rsidTr="00656F08">
        <w:trPr>
          <w:trHeight w:val="20"/>
        </w:trPr>
        <w:tc>
          <w:tcPr>
            <w:tcW w:w="1226" w:type="pct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55E2EA4F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70" w:type="pct"/>
            <w:tcBorders>
              <w:top w:val="nil"/>
              <w:left w:val="single" w:sz="24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43AC9E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>Measured in this study</w:t>
            </w:r>
          </w:p>
        </w:tc>
        <w:tc>
          <w:tcPr>
            <w:tcW w:w="1204" w:type="pct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21406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>Published previously</w:t>
            </w:r>
          </w:p>
        </w:tc>
        <w:tc>
          <w:tcPr>
            <w:tcW w:w="1199" w:type="pct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D13D99" w14:textId="3738CEA2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>Published previously</w:t>
            </w:r>
          </w:p>
        </w:tc>
      </w:tr>
      <w:tr w:rsidR="00180ED8" w:rsidRPr="00180ED8" w14:paraId="12A65358" w14:textId="77777777" w:rsidTr="00656F08">
        <w:trPr>
          <w:trHeight w:val="20"/>
        </w:trPr>
        <w:tc>
          <w:tcPr>
            <w:tcW w:w="1226" w:type="pct"/>
            <w:tcBorders>
              <w:top w:val="single" w:sz="8" w:space="0" w:color="000000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EA0A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528B1B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havanensis</w:t>
            </w:r>
            <w:proofErr w:type="spellEnd"/>
          </w:p>
        </w:tc>
        <w:tc>
          <w:tcPr>
            <w:tcW w:w="1370" w:type="pct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A0A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AF415C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0.37± 0.03</w:t>
            </w:r>
          </w:p>
        </w:tc>
        <w:tc>
          <w:tcPr>
            <w:tcW w:w="1204" w:type="pct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A0A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6B22E4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99" w:type="pct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A0A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739FD5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0D94844C" w14:textId="77777777" w:rsidTr="00656F08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D8056E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insignis</w:t>
            </w:r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5508C1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3DAC02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0.46 (Lee &amp; Kim, 2017)</w:t>
            </w:r>
          </w:p>
        </w:tc>
        <w:tc>
          <w:tcPr>
            <w:tcW w:w="1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67A88E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2A162E7F" w14:textId="77777777" w:rsidTr="00656F08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A41C19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indica var. coccinea</w:t>
            </w:r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D69F4E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AA6453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0.38 (Lee &amp; Kim, 2017)</w:t>
            </w:r>
          </w:p>
        </w:tc>
        <w:tc>
          <w:tcPr>
            <w:tcW w:w="1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56C289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5F126F5C" w14:textId="77777777" w:rsidTr="00656F08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29402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barbata</w:t>
            </w:r>
            <w:proofErr w:type="spellEnd"/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F4E159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0.52 ± 0.03</w:t>
            </w: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75FE41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0.35 (Xu et al., 2020)</w:t>
            </w:r>
          </w:p>
        </w:tc>
        <w:tc>
          <w:tcPr>
            <w:tcW w:w="1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F3B7D" w14:textId="195BEB8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2n = 26 (Xu et al., 2020)</w:t>
            </w:r>
          </w:p>
        </w:tc>
      </w:tr>
      <w:tr w:rsidR="00180ED8" w:rsidRPr="00180ED8" w14:paraId="1CDAD883" w14:textId="77777777" w:rsidTr="00656F08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471594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racemosa</w:t>
            </w:r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13C3F3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0.44 ± 0.03</w:t>
            </w: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5144C7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0.37 (Cole et al., 2008)</w:t>
            </w:r>
          </w:p>
        </w:tc>
        <w:tc>
          <w:tcPr>
            <w:tcW w:w="1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C60853" w14:textId="7667693D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2n = 18 (Cole et al., 2008)</w:t>
            </w:r>
          </w:p>
        </w:tc>
      </w:tr>
      <w:tr w:rsidR="00180ED8" w:rsidRPr="00180ED8" w14:paraId="0A15FA45" w14:textId="77777777" w:rsidTr="00656F08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B0CDD1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strigillosa</w:t>
            </w:r>
            <w:proofErr w:type="spellEnd"/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D4958E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7A3F21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0.38 (Lee &amp; Kim, 2017)</w:t>
            </w:r>
          </w:p>
        </w:tc>
        <w:tc>
          <w:tcPr>
            <w:tcW w:w="1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1922F1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14458ABC" w14:textId="77777777" w:rsidTr="00656F08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2EE6D0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dependens</w:t>
            </w:r>
            <w:proofErr w:type="spellEnd"/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596074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0.44 ± 0.01</w:t>
            </w: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D60009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54FE5C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05CBF9AF" w14:textId="77777777" w:rsidTr="00656F08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E803DF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E956FB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AB446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34CCA8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5AC7898E" w14:textId="77777777" w:rsidTr="00656F08">
        <w:trPr>
          <w:trHeight w:val="20"/>
        </w:trPr>
        <w:tc>
          <w:tcPr>
            <w:tcW w:w="1226" w:type="pct"/>
            <w:vMerge w:val="restar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3652B0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baicalensis</w:t>
            </w:r>
          </w:p>
        </w:tc>
        <w:tc>
          <w:tcPr>
            <w:tcW w:w="1370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0F18E8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0.54 ± 0.00</w:t>
            </w: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3B5691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0.38 (Xu et al., 2020)</w:t>
            </w:r>
          </w:p>
        </w:tc>
        <w:tc>
          <w:tcPr>
            <w:tcW w:w="1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38EFA9" w14:textId="783D4922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2n = 18 (Xu et al., 2020)</w:t>
            </w:r>
          </w:p>
        </w:tc>
      </w:tr>
      <w:tr w:rsidR="00180ED8" w:rsidRPr="00180ED8" w14:paraId="553FDC7D" w14:textId="77777777" w:rsidTr="00656F08">
        <w:trPr>
          <w:trHeight w:val="20"/>
        </w:trPr>
        <w:tc>
          <w:tcPr>
            <w:tcW w:w="1226" w:type="pct"/>
            <w:vMerge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3F5036C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70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9912338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10525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0.41 (Zhao et al., 2019)</w:t>
            </w:r>
          </w:p>
        </w:tc>
        <w:tc>
          <w:tcPr>
            <w:tcW w:w="1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2D9674" w14:textId="622BA6D8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2n = 18 (Zhao et al., 2019)</w:t>
            </w:r>
          </w:p>
        </w:tc>
      </w:tr>
      <w:tr w:rsidR="00180ED8" w:rsidRPr="00180ED8" w14:paraId="2838ABE2" w14:textId="77777777" w:rsidTr="00656F08">
        <w:trPr>
          <w:trHeight w:val="20"/>
        </w:trPr>
        <w:tc>
          <w:tcPr>
            <w:tcW w:w="1226" w:type="pct"/>
            <w:vMerge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DFA78B6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70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CF594AA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552096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0.41 (Cole et al., 2008)</w:t>
            </w:r>
          </w:p>
        </w:tc>
        <w:tc>
          <w:tcPr>
            <w:tcW w:w="1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4231D4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040C62BC" w14:textId="77777777" w:rsidTr="00656F08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26D1EC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5015E3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0.39 ± 0.02</w:t>
            </w: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4866C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E11F9A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254BBC72" w14:textId="77777777" w:rsidTr="00656F08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346B62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088B6E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0.39 ± 0.01</w:t>
            </w: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D9EC53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2F3C8F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36AF0223" w14:textId="77777777" w:rsidTr="00656F08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893508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1370" w:type="pct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C46905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0.50 ± 0.02</w:t>
            </w:r>
          </w:p>
        </w:tc>
        <w:tc>
          <w:tcPr>
            <w:tcW w:w="1204" w:type="pct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FDBAFD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99" w:type="pct"/>
            <w:tcBorders>
              <w:top w:val="single" w:sz="8" w:space="0" w:color="FFFFFF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525A31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6F2363BC" w14:textId="77777777" w:rsidTr="00656F08">
        <w:trPr>
          <w:trHeight w:val="20"/>
        </w:trPr>
        <w:tc>
          <w:tcPr>
            <w:tcW w:w="122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F1DAF1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pekenensis</w:t>
            </w:r>
            <w:proofErr w:type="spellEnd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 xml:space="preserve"> var.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alpina</w:t>
            </w:r>
            <w:proofErr w:type="spellEnd"/>
          </w:p>
        </w:tc>
        <w:tc>
          <w:tcPr>
            <w:tcW w:w="137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6954C6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0.38 ± 0.02</w:t>
            </w:r>
          </w:p>
        </w:tc>
        <w:tc>
          <w:tcPr>
            <w:tcW w:w="120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E60845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99" w:type="pct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85A021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14:paraId="7B3BF775" w14:textId="77777777" w:rsidR="00165B5E" w:rsidRDefault="00165B5E"/>
    <w:sectPr w:rsidR="0016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81"/>
    <w:rsid w:val="00165B5E"/>
    <w:rsid w:val="00180ED8"/>
    <w:rsid w:val="00656F08"/>
    <w:rsid w:val="006F398F"/>
    <w:rsid w:val="00A64F81"/>
    <w:rsid w:val="00A8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083E"/>
  <w15:chartTrackingRefBased/>
  <w15:docId w15:val="{5BD63660-3671-4F46-8253-8B690921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Askey,Bryce C</cp:lastModifiedBy>
  <cp:revision>4</cp:revision>
  <dcterms:created xsi:type="dcterms:W3CDTF">2020-11-16T23:18:00Z</dcterms:created>
  <dcterms:modified xsi:type="dcterms:W3CDTF">2020-11-16T23:30:00Z</dcterms:modified>
</cp:coreProperties>
</file>