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C6CE" w14:textId="1812C005" w:rsidR="00586DA0" w:rsidRPr="00586DA0" w:rsidRDefault="00586DA0">
      <w:r>
        <w:t xml:space="preserve">Proposed stress treatments for </w:t>
      </w:r>
      <w:r>
        <w:rPr>
          <w:i/>
          <w:iCs/>
        </w:rPr>
        <w:t xml:space="preserve">Scutellaria </w:t>
      </w:r>
      <w:r>
        <w:t>plants.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"/>
        <w:gridCol w:w="1659"/>
        <w:gridCol w:w="6535"/>
        <w:gridCol w:w="4428"/>
      </w:tblGrid>
      <w:tr w:rsidR="002F18E3" w14:paraId="5879EF80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46BC0492" w14:textId="4FF81DDD" w:rsidR="002F18E3" w:rsidRPr="002F18E3" w:rsidRDefault="002F18E3" w:rsidP="00586DA0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41" w:type="pct"/>
            <w:vAlign w:val="center"/>
          </w:tcPr>
          <w:p w14:paraId="30697501" w14:textId="7A952511" w:rsidR="002F18E3" w:rsidRPr="002F18E3" w:rsidRDefault="002F18E3" w:rsidP="00586DA0">
            <w:pPr>
              <w:rPr>
                <w:b/>
                <w:bCs/>
              </w:rPr>
            </w:pPr>
            <w:r w:rsidRPr="002F18E3">
              <w:rPr>
                <w:b/>
                <w:bCs/>
              </w:rPr>
              <w:t>Treatment</w:t>
            </w:r>
          </w:p>
        </w:tc>
        <w:tc>
          <w:tcPr>
            <w:tcW w:w="2523" w:type="pct"/>
            <w:vAlign w:val="center"/>
          </w:tcPr>
          <w:p w14:paraId="58BA8206" w14:textId="0831CBB7" w:rsidR="002F18E3" w:rsidRPr="002F18E3" w:rsidRDefault="002F18E3" w:rsidP="00586DA0">
            <w:pPr>
              <w:rPr>
                <w:b/>
                <w:bCs/>
              </w:rPr>
            </w:pPr>
            <w:r>
              <w:rPr>
                <w:b/>
                <w:bCs/>
              </w:rPr>
              <w:t>Proposed m</w:t>
            </w:r>
            <w:r w:rsidRPr="002F18E3">
              <w:rPr>
                <w:b/>
                <w:bCs/>
              </w:rPr>
              <w:t>ethod</w:t>
            </w:r>
          </w:p>
        </w:tc>
        <w:tc>
          <w:tcPr>
            <w:tcW w:w="1710" w:type="pct"/>
            <w:vAlign w:val="center"/>
          </w:tcPr>
          <w:p w14:paraId="061B1825" w14:textId="3656ABC6" w:rsidR="002F18E3" w:rsidRPr="002F18E3" w:rsidRDefault="002F18E3" w:rsidP="00586DA0">
            <w:pPr>
              <w:rPr>
                <w:b/>
                <w:bCs/>
              </w:rPr>
            </w:pPr>
            <w:r w:rsidRPr="002F18E3">
              <w:rPr>
                <w:b/>
                <w:bCs/>
              </w:rPr>
              <w:t>Source</w:t>
            </w:r>
          </w:p>
        </w:tc>
      </w:tr>
      <w:tr w:rsidR="002F18E3" w14:paraId="38EC2806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7448B068" w14:textId="7C9E88EA" w:rsidR="002F18E3" w:rsidRDefault="002F18E3" w:rsidP="00586DA0">
            <w:r>
              <w:t>1</w:t>
            </w:r>
          </w:p>
        </w:tc>
        <w:tc>
          <w:tcPr>
            <w:tcW w:w="641" w:type="pct"/>
            <w:vAlign w:val="center"/>
          </w:tcPr>
          <w:p w14:paraId="58E5D3D8" w14:textId="36083792" w:rsidR="002F18E3" w:rsidRDefault="002F18E3" w:rsidP="00586DA0">
            <w:r>
              <w:t>UV-B exposure</w:t>
            </w:r>
          </w:p>
        </w:tc>
        <w:tc>
          <w:tcPr>
            <w:tcW w:w="2523" w:type="pct"/>
            <w:vAlign w:val="center"/>
          </w:tcPr>
          <w:p w14:paraId="03FCF737" w14:textId="164CDDB9" w:rsidR="002F18E3" w:rsidRPr="0077310F" w:rsidRDefault="0077310F" w:rsidP="00586DA0">
            <w:r>
              <w:t xml:space="preserve">Expose plants to 3 </w:t>
            </w:r>
            <w:r>
              <w:rPr>
                <w:rFonts w:cstheme="minorHAnsi"/>
              </w:rPr>
              <w:t>µ</w:t>
            </w:r>
            <w:r>
              <w:t>mol m</w:t>
            </w:r>
            <w:r>
              <w:rPr>
                <w:vertAlign w:val="superscript"/>
              </w:rPr>
              <w:t>-2</w:t>
            </w:r>
            <w:r>
              <w:t xml:space="preserve"> s</w:t>
            </w:r>
            <w:r>
              <w:rPr>
                <w:vertAlign w:val="superscript"/>
              </w:rPr>
              <w:t>-1</w:t>
            </w:r>
            <w:r>
              <w:t xml:space="preserve"> UV-B for 3 hours, then take tissue samples.</w:t>
            </w:r>
          </w:p>
        </w:tc>
        <w:tc>
          <w:tcPr>
            <w:tcW w:w="1710" w:type="pct"/>
            <w:vAlign w:val="center"/>
          </w:tcPr>
          <w:p w14:paraId="1AA4A21E" w14:textId="2B88F665" w:rsidR="002F18E3" w:rsidRDefault="0077310F" w:rsidP="00586DA0">
            <w:r w:rsidRPr="0077310F">
              <w:t>https://doi.org/10.1111/nph.16581</w:t>
            </w:r>
          </w:p>
        </w:tc>
      </w:tr>
      <w:tr w:rsidR="002F18E3" w14:paraId="5BDB783B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76FD4596" w14:textId="68F76CD8" w:rsidR="002F18E3" w:rsidRDefault="002F18E3" w:rsidP="00586DA0">
            <w:r>
              <w:t>2</w:t>
            </w:r>
          </w:p>
        </w:tc>
        <w:tc>
          <w:tcPr>
            <w:tcW w:w="641" w:type="pct"/>
            <w:vAlign w:val="center"/>
          </w:tcPr>
          <w:p w14:paraId="56C840D3" w14:textId="23A473DA" w:rsidR="002F18E3" w:rsidRDefault="002F18E3" w:rsidP="00586DA0">
            <w:r>
              <w:t>Dark stress</w:t>
            </w:r>
          </w:p>
        </w:tc>
        <w:tc>
          <w:tcPr>
            <w:tcW w:w="2523" w:type="pct"/>
            <w:vAlign w:val="center"/>
          </w:tcPr>
          <w:p w14:paraId="5B6BC5E7" w14:textId="5EE25E55" w:rsidR="002F18E3" w:rsidRDefault="009B63F6" w:rsidP="00586DA0">
            <w:r>
              <w:t>Keep plants in complete darkness for 10 days, then take tissue samples.</w:t>
            </w:r>
          </w:p>
        </w:tc>
        <w:tc>
          <w:tcPr>
            <w:tcW w:w="1710" w:type="pct"/>
            <w:vAlign w:val="center"/>
          </w:tcPr>
          <w:p w14:paraId="5094144C" w14:textId="2C965033" w:rsidR="002F18E3" w:rsidRDefault="009B63F6" w:rsidP="00586DA0">
            <w:r>
              <w:t>https://doi.org/10.1038/s41598-020-68917-z</w:t>
            </w:r>
          </w:p>
        </w:tc>
      </w:tr>
      <w:tr w:rsidR="002F18E3" w14:paraId="7036C832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1FE75258" w14:textId="771793C6" w:rsidR="002F18E3" w:rsidRDefault="002F18E3" w:rsidP="00586DA0">
            <w:r>
              <w:t>3</w:t>
            </w:r>
          </w:p>
        </w:tc>
        <w:tc>
          <w:tcPr>
            <w:tcW w:w="641" w:type="pct"/>
            <w:vAlign w:val="center"/>
          </w:tcPr>
          <w:p w14:paraId="0DA05A5C" w14:textId="6D639210" w:rsidR="002F18E3" w:rsidRDefault="002F18E3" w:rsidP="00586DA0">
            <w:r>
              <w:t>High light</w:t>
            </w:r>
          </w:p>
        </w:tc>
        <w:tc>
          <w:tcPr>
            <w:tcW w:w="2523" w:type="pct"/>
            <w:vAlign w:val="center"/>
          </w:tcPr>
          <w:p w14:paraId="5BB7369D" w14:textId="67676284" w:rsidR="002F18E3" w:rsidRDefault="009B63F6" w:rsidP="00586DA0">
            <w:r>
              <w:t>Keep plants under high light (need intensity and temperature data</w:t>
            </w:r>
            <w:r w:rsidR="00EE28E9">
              <w:t xml:space="preserve"> for the lights that we have</w:t>
            </w:r>
            <w:r>
              <w:t>) for 10 days, then take tissue samples.</w:t>
            </w:r>
          </w:p>
        </w:tc>
        <w:tc>
          <w:tcPr>
            <w:tcW w:w="1710" w:type="pct"/>
            <w:vAlign w:val="center"/>
          </w:tcPr>
          <w:p w14:paraId="1EB711E9" w14:textId="77777777" w:rsidR="002F18E3" w:rsidRDefault="002F18E3" w:rsidP="00586DA0"/>
        </w:tc>
      </w:tr>
      <w:tr w:rsidR="002F18E3" w14:paraId="0FEF41F9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5251872F" w14:textId="5E8D160D" w:rsidR="002F18E3" w:rsidRDefault="002F18E3" w:rsidP="00586DA0">
            <w:r>
              <w:t>4</w:t>
            </w:r>
          </w:p>
        </w:tc>
        <w:tc>
          <w:tcPr>
            <w:tcW w:w="641" w:type="pct"/>
            <w:vAlign w:val="center"/>
          </w:tcPr>
          <w:p w14:paraId="00AB1AFB" w14:textId="084ECE6B" w:rsidR="002F18E3" w:rsidRDefault="002F18E3" w:rsidP="00586DA0">
            <w:r>
              <w:t>Drought</w:t>
            </w:r>
          </w:p>
        </w:tc>
        <w:tc>
          <w:tcPr>
            <w:tcW w:w="2523" w:type="pct"/>
            <w:vAlign w:val="center"/>
          </w:tcPr>
          <w:p w14:paraId="3F36C98E" w14:textId="29B562A0" w:rsidR="002F18E3" w:rsidRDefault="00EE28E9" w:rsidP="00586DA0">
            <w:r>
              <w:t>Withhold water from plants for 5-10 days. Record exact day when severe wilting is observed, and then take tissue samples.</w:t>
            </w:r>
          </w:p>
        </w:tc>
        <w:tc>
          <w:tcPr>
            <w:tcW w:w="1710" w:type="pct"/>
            <w:vAlign w:val="center"/>
          </w:tcPr>
          <w:p w14:paraId="33DF132C" w14:textId="77777777" w:rsidR="002F18E3" w:rsidRDefault="002F18E3" w:rsidP="00586DA0"/>
        </w:tc>
      </w:tr>
      <w:tr w:rsidR="002F18E3" w14:paraId="55B8206A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6F57880B" w14:textId="6593EC21" w:rsidR="002F18E3" w:rsidRDefault="002F18E3" w:rsidP="00586DA0">
            <w:r>
              <w:t>5</w:t>
            </w:r>
          </w:p>
        </w:tc>
        <w:tc>
          <w:tcPr>
            <w:tcW w:w="641" w:type="pct"/>
            <w:vAlign w:val="center"/>
          </w:tcPr>
          <w:p w14:paraId="68C2AFC4" w14:textId="1CBBE547" w:rsidR="002F18E3" w:rsidRDefault="002F18E3" w:rsidP="00586DA0">
            <w:r>
              <w:t>Silver nitrate</w:t>
            </w:r>
          </w:p>
        </w:tc>
        <w:tc>
          <w:tcPr>
            <w:tcW w:w="2523" w:type="pct"/>
            <w:vAlign w:val="center"/>
          </w:tcPr>
          <w:p w14:paraId="0FDDE8E5" w14:textId="4FEAED4F" w:rsidR="002F18E3" w:rsidRDefault="00586DA0" w:rsidP="00586DA0">
            <w:r>
              <w:t>For foliar application, spray solution of 200 ppm on top and bottom of leaf surfaces of plants until runoff occurs. Take tissue samples 5-7 days after treatment.</w:t>
            </w:r>
          </w:p>
        </w:tc>
        <w:tc>
          <w:tcPr>
            <w:tcW w:w="1710" w:type="pct"/>
            <w:vAlign w:val="center"/>
          </w:tcPr>
          <w:p w14:paraId="4F3C41E0" w14:textId="0EF3BDCB" w:rsidR="002F18E3" w:rsidRDefault="00586DA0" w:rsidP="00586DA0">
            <w:r w:rsidRPr="00586DA0">
              <w:t>https://doi.org/10.2503/hortj.UTD-061</w:t>
            </w:r>
          </w:p>
        </w:tc>
      </w:tr>
      <w:tr w:rsidR="002F18E3" w14:paraId="16B3AEBF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1AD13E75" w14:textId="76D68E0B" w:rsidR="002F18E3" w:rsidRDefault="002F18E3" w:rsidP="00586DA0">
            <w:r>
              <w:t>6</w:t>
            </w:r>
          </w:p>
        </w:tc>
        <w:tc>
          <w:tcPr>
            <w:tcW w:w="641" w:type="pct"/>
            <w:vAlign w:val="center"/>
          </w:tcPr>
          <w:p w14:paraId="0E6F0DDE" w14:textId="0C0AF121" w:rsidR="002F18E3" w:rsidRDefault="002F18E3" w:rsidP="00586DA0">
            <w:r>
              <w:t>Jasmonic acid</w:t>
            </w:r>
          </w:p>
        </w:tc>
        <w:tc>
          <w:tcPr>
            <w:tcW w:w="2523" w:type="pct"/>
            <w:vAlign w:val="center"/>
          </w:tcPr>
          <w:p w14:paraId="5573A655" w14:textId="7C1DEFD0" w:rsidR="002F18E3" w:rsidRDefault="00D04A75" w:rsidP="00586DA0">
            <w:r>
              <w:t xml:space="preserve">For foliar application, </w:t>
            </w:r>
            <w:r w:rsidR="00D07CCC">
              <w:t>spray</w:t>
            </w:r>
            <w:r w:rsidR="00586DA0">
              <w:t xml:space="preserve"> solution of</w:t>
            </w:r>
            <w:r>
              <w:t xml:space="preserve"> </w:t>
            </w:r>
            <w:r w:rsidR="00D07CCC">
              <w:t>0.2 mg</w:t>
            </w:r>
            <w:r>
              <w:t>/mL on</w:t>
            </w:r>
            <w:r w:rsidR="00D07CCC">
              <w:t xml:space="preserve"> top and bottom leaf surfaces of plants until runoff occurs</w:t>
            </w:r>
            <w:r>
              <w:t>.</w:t>
            </w:r>
            <w:r w:rsidR="00D07CCC">
              <w:t xml:space="preserve"> Take tissue samples 5-7 days after treatment.</w:t>
            </w:r>
          </w:p>
        </w:tc>
        <w:tc>
          <w:tcPr>
            <w:tcW w:w="1710" w:type="pct"/>
            <w:vAlign w:val="center"/>
          </w:tcPr>
          <w:p w14:paraId="50C0FCEB" w14:textId="58F3374B" w:rsidR="00D07CCC" w:rsidRPr="00D07CCC" w:rsidRDefault="00D07CCC" w:rsidP="00586DA0">
            <w:r>
              <w:t>https://doi.org/</w:t>
            </w:r>
            <w:r w:rsidRPr="00D07CCC">
              <w:t>10.1007/s10886-005-6070-y</w:t>
            </w:r>
          </w:p>
        </w:tc>
      </w:tr>
      <w:tr w:rsidR="002F18E3" w14:paraId="0183CCD9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3C2235D0" w14:textId="201436F5" w:rsidR="002F18E3" w:rsidRDefault="002F18E3" w:rsidP="00586DA0">
            <w:r>
              <w:t>7</w:t>
            </w:r>
          </w:p>
        </w:tc>
        <w:tc>
          <w:tcPr>
            <w:tcW w:w="641" w:type="pct"/>
            <w:vAlign w:val="center"/>
          </w:tcPr>
          <w:p w14:paraId="4DFD3E21" w14:textId="05F9FB75" w:rsidR="002F18E3" w:rsidRDefault="002F18E3" w:rsidP="00586DA0">
            <w:r>
              <w:t>Salt stress</w:t>
            </w:r>
          </w:p>
        </w:tc>
        <w:tc>
          <w:tcPr>
            <w:tcW w:w="2523" w:type="pct"/>
            <w:vAlign w:val="center"/>
          </w:tcPr>
          <w:p w14:paraId="0745501C" w14:textId="5C156638" w:rsidR="002F18E3" w:rsidRDefault="009B63F6" w:rsidP="00586DA0">
            <w:r>
              <w:t xml:space="preserve">Water plants with </w:t>
            </w:r>
            <w:r w:rsidR="00EE28E9">
              <w:t>200</w:t>
            </w:r>
            <w:r>
              <w:t xml:space="preserve"> mM NaCl</w:t>
            </w:r>
            <w:r w:rsidR="00EE28E9">
              <w:t>, then take tissue samples 1 week after beginning treatment.</w:t>
            </w:r>
          </w:p>
        </w:tc>
        <w:tc>
          <w:tcPr>
            <w:tcW w:w="1710" w:type="pct"/>
            <w:vAlign w:val="center"/>
          </w:tcPr>
          <w:p w14:paraId="091EE6AA" w14:textId="5CB1922F" w:rsidR="002F18E3" w:rsidRDefault="00EE28E9" w:rsidP="00586DA0">
            <w:r w:rsidRPr="00EE28E9">
              <w:t>https://doi.org/10.1016/j.heliyon.2019.e02614</w:t>
            </w:r>
          </w:p>
        </w:tc>
      </w:tr>
      <w:tr w:rsidR="002F18E3" w14:paraId="3D71FE3F" w14:textId="77777777" w:rsidTr="00586DA0">
        <w:trPr>
          <w:trHeight w:val="864"/>
        </w:trPr>
        <w:tc>
          <w:tcPr>
            <w:tcW w:w="127" w:type="pct"/>
            <w:vAlign w:val="center"/>
          </w:tcPr>
          <w:p w14:paraId="04A1B024" w14:textId="59339A8A" w:rsidR="002F18E3" w:rsidRDefault="002F18E3" w:rsidP="00586DA0">
            <w:r>
              <w:t>8</w:t>
            </w:r>
          </w:p>
        </w:tc>
        <w:tc>
          <w:tcPr>
            <w:tcW w:w="641" w:type="pct"/>
            <w:vAlign w:val="center"/>
          </w:tcPr>
          <w:p w14:paraId="49EF1152" w14:textId="5EE182A9" w:rsidR="002F18E3" w:rsidRDefault="002F18E3" w:rsidP="00586DA0">
            <w:r>
              <w:t>Control</w:t>
            </w:r>
          </w:p>
        </w:tc>
        <w:tc>
          <w:tcPr>
            <w:tcW w:w="2523" w:type="pct"/>
            <w:vAlign w:val="center"/>
          </w:tcPr>
          <w:p w14:paraId="73785220" w14:textId="77777777" w:rsidR="002F18E3" w:rsidRDefault="002F18E3" w:rsidP="00586DA0"/>
        </w:tc>
        <w:tc>
          <w:tcPr>
            <w:tcW w:w="1710" w:type="pct"/>
            <w:vAlign w:val="center"/>
          </w:tcPr>
          <w:p w14:paraId="69F37F92" w14:textId="77777777" w:rsidR="002F18E3" w:rsidRDefault="002F18E3" w:rsidP="00586DA0"/>
        </w:tc>
      </w:tr>
    </w:tbl>
    <w:p w14:paraId="4D553B94" w14:textId="77777777" w:rsidR="00FF4855" w:rsidRDefault="00FF4855"/>
    <w:sectPr w:rsidR="00FF4855" w:rsidSect="002F1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34"/>
    <w:rsid w:val="00235334"/>
    <w:rsid w:val="002F18E3"/>
    <w:rsid w:val="00586DA0"/>
    <w:rsid w:val="0077310F"/>
    <w:rsid w:val="009B63F6"/>
    <w:rsid w:val="00D04A75"/>
    <w:rsid w:val="00D07CCC"/>
    <w:rsid w:val="00EE28E9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52B3"/>
  <w15:chartTrackingRefBased/>
  <w15:docId w15:val="{3A20BC63-3EEC-42D0-9D4C-1B650A4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3</cp:revision>
  <dcterms:created xsi:type="dcterms:W3CDTF">2020-11-17T20:38:00Z</dcterms:created>
  <dcterms:modified xsi:type="dcterms:W3CDTF">2020-11-17T21:46:00Z</dcterms:modified>
</cp:coreProperties>
</file>