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Footnotes</w:t>
      </w:r>
    </w:p>
    <w:p w14:paraId="35A39DC8"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Abstract</w:t>
      </w:r>
    </w:p>
    <w:p w14:paraId="02918B1D" w14:textId="5867E173" w:rsidR="001E6C09" w:rsidRDefault="001E6C09">
      <w:pPr>
        <w:rPr>
          <w:rFonts w:ascii="Times New Roman" w:hAnsi="Times New Roman" w:cs="Times New Roman"/>
          <w:b/>
          <w:bCs/>
          <w:sz w:val="24"/>
          <w:szCs w:val="24"/>
        </w:rPr>
      </w:pPr>
      <w:r>
        <w:rPr>
          <w:rFonts w:ascii="Times New Roman" w:hAnsi="Times New Roman" w:cs="Times New Roman"/>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7FA2E019" w:rsidR="00057E5C" w:rsidRDefault="00DD0C9D" w:rsidP="003200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Medicinal p</w:t>
      </w:r>
      <w:r w:rsidR="004428B0">
        <w:rPr>
          <w:rFonts w:ascii="Times New Roman" w:hAnsi="Times New Roman" w:cs="Times New Roman"/>
          <w:sz w:val="24"/>
          <w:szCs w:val="24"/>
        </w:rPr>
        <w:t xml:space="preserve">lants have played an important role in the traditional medicines of </w:t>
      </w:r>
      <w:r>
        <w:rPr>
          <w:rFonts w:ascii="Times New Roman" w:hAnsi="Times New Roman" w:cs="Times New Roman"/>
          <w:sz w:val="24"/>
          <w:szCs w:val="24"/>
        </w:rPr>
        <w:t xml:space="preserve">many </w:t>
      </w:r>
      <w:r w:rsidR="00304E8B">
        <w:rPr>
          <w:rFonts w:ascii="Times New Roman" w:hAnsi="Times New Roman" w:cs="Times New Roman"/>
          <w:sz w:val="24"/>
          <w:szCs w:val="24"/>
        </w:rPr>
        <w:t>indigenous populations</w:t>
      </w:r>
      <w:r>
        <w:rPr>
          <w:rFonts w:ascii="Times New Roman" w:hAnsi="Times New Roman" w:cs="Times New Roman"/>
          <w:sz w:val="24"/>
          <w:szCs w:val="24"/>
        </w:rPr>
        <w:t xml:space="preserve"> for </w:t>
      </w:r>
      <w:r w:rsidR="00701D3C">
        <w:rPr>
          <w:rFonts w:ascii="Times New Roman" w:hAnsi="Times New Roman" w:cs="Times New Roman"/>
          <w:sz w:val="24"/>
          <w:szCs w:val="24"/>
        </w:rPr>
        <w:t>thousands of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DD0C9D">
        <w:rPr>
          <w:rFonts w:ascii="Times New Roman" w:hAnsi="Times New Roman" w:cs="Times New Roman"/>
          <w:sz w:val="24"/>
        </w:rPr>
        <w:t>(Shang et al., 2010)</w:t>
      </w:r>
      <w:r>
        <w:rPr>
          <w:rFonts w:ascii="Times New Roman" w:hAnsi="Times New Roman" w:cs="Times New Roman"/>
          <w:sz w:val="24"/>
          <w:szCs w:val="24"/>
        </w:rPr>
        <w:fldChar w:fldCharType="end"/>
      </w:r>
      <w:r w:rsidR="00304E8B">
        <w:rPr>
          <w:rFonts w:ascii="Times New Roman" w:hAnsi="Times New Roman" w:cs="Times New Roman"/>
          <w:sz w:val="24"/>
          <w:szCs w:val="24"/>
        </w:rPr>
        <w:t>.</w:t>
      </w:r>
      <w:r>
        <w:rPr>
          <w:rFonts w:ascii="Times New Roman" w:hAnsi="Times New Roman" w:cs="Times New Roman"/>
          <w:sz w:val="24"/>
          <w:szCs w:val="24"/>
        </w:rPr>
        <w:t xml:space="preserve"> Due to this widespread usage, m</w:t>
      </w:r>
      <w:r w:rsidR="00701D3C">
        <w:rPr>
          <w:rFonts w:ascii="Times New Roman" w:hAnsi="Times New Roman" w:cs="Times New Roman"/>
          <w:sz w:val="24"/>
          <w:szCs w:val="24"/>
        </w:rPr>
        <w:t xml:space="preserve">odern research techniques </w:t>
      </w:r>
      <w:r>
        <w:rPr>
          <w:rFonts w:ascii="Times New Roman" w:hAnsi="Times New Roman" w:cs="Times New Roman"/>
          <w:sz w:val="24"/>
          <w:szCs w:val="24"/>
        </w:rPr>
        <w:t>are being</w:t>
      </w:r>
      <w:r w:rsidR="00701D3C">
        <w:rPr>
          <w:rFonts w:ascii="Times New Roman" w:hAnsi="Times New Roman" w:cs="Times New Roman"/>
          <w:sz w:val="24"/>
          <w:szCs w:val="24"/>
        </w:rPr>
        <w:t xml:space="preserve"> applied to identify the specific compounds responsible for these medicinal properties, and better characterize their method of action.</w:t>
      </w:r>
      <w:r w:rsidR="004E32A5">
        <w:rPr>
          <w:rFonts w:ascii="Times New Roman" w:hAnsi="Times New Roman" w:cs="Times New Roman"/>
          <w:sz w:val="24"/>
          <w:szCs w:val="24"/>
        </w:rPr>
        <w:t xml:space="preserve"> </w:t>
      </w:r>
      <w:r w:rsidR="00057E5C" w:rsidRPr="00057E5C">
        <w:rPr>
          <w:rFonts w:ascii="Times New Roman" w:hAnsi="Times New Roman" w:cs="Times New Roman"/>
          <w:color w:val="FF0000"/>
          <w:sz w:val="24"/>
          <w:szCs w:val="24"/>
        </w:rPr>
        <w:t>Biotechnology</w:t>
      </w:r>
      <w:r w:rsidR="00057E5C">
        <w:rPr>
          <w:rFonts w:ascii="Times New Roman" w:hAnsi="Times New Roman" w:cs="Times New Roman"/>
          <w:color w:val="FF0000"/>
          <w:sz w:val="24"/>
          <w:szCs w:val="24"/>
        </w:rPr>
        <w:t xml:space="preserve"> as mass production system for medicines</w:t>
      </w:r>
      <w:r w:rsidR="00605E43">
        <w:rPr>
          <w:rFonts w:ascii="Times New Roman" w:hAnsi="Times New Roman" w:cs="Times New Roman"/>
          <w:color w:val="FF0000"/>
          <w:sz w:val="24"/>
          <w:szCs w:val="24"/>
        </w:rPr>
        <w:t xml:space="preserve">: </w:t>
      </w:r>
      <w:hyperlink r:id="rId7" w:history="1">
        <w:r w:rsidR="00605E43">
          <w:rPr>
            <w:rStyle w:val="Hyperlink"/>
          </w:rPr>
          <w:t>https://link.springer.com/article/10.1007/s11627-007-9055-4</w:t>
        </w:r>
      </w:hyperlink>
    </w:p>
    <w:p w14:paraId="3C2F2CDC" w14:textId="1ED737CA"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(Shang et al., 2010; 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76E54644"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BE7003">
        <w:rPr>
          <w:rFonts w:ascii="Times New Roman" w:hAnsi="Times New Roman" w:cs="Times New Roman"/>
          <w:sz w:val="24"/>
          <w:szCs w:val="24"/>
        </w:rPr>
        <w:t>phytochemicals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{"citationID":"5SXBr6T8","properties":{"formattedCitation":"(Q. Zhao, Chen, et al., 2016)","plainCitation":"(Q. Zhao, Chen, et al., 2016)","noteIndex":0},"citationItems":[{"id":9,"uris":["http://zotero.org/users/local/KHNG6xlm/items/8KGTAZHC"],"uri":["http://zotero.org/users/local/KHNG6xlm/items/8KGTAZHC"],"itemData":{"id":9,"type":"article-journal","abstract":"Scutellaria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w:t>
      </w:r>
      <w:r w:rsidR="00BA7329">
        <w:rPr>
          <w:rFonts w:ascii="Times New Roman" w:hAnsi="Times New Roman" w:cs="Times New Roman"/>
          <w:sz w:val="24"/>
          <w:szCs w:val="24"/>
        </w:rPr>
        <w:lastRenderedPageBreak/>
        <w:t>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326A65">
        <w:rPr>
          <w:rFonts w:ascii="Times New Roman" w:hAnsi="Times New Roman" w:cs="Times New Roman"/>
          <w:sz w:val="24"/>
          <w:szCs w:val="24"/>
        </w:rPr>
        <w:t>the majority of both these classes of flavones have 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2D045E">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2D045E" w:rsidRPr="002D045E">
        <w:rPr>
          <w:rFonts w:ascii="Times New Roman" w:hAnsi="Times New Roman" w:cs="Times New Roman"/>
          <w:sz w:val="24"/>
        </w:rPr>
        <w:t>(Cole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2CBD6DFC"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 in the aerial parts of the plant, and 4’-deoxyflavones in the roots.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8F7B30">
        <w:rPr>
          <w:rFonts w:ascii="Times New Roman" w:hAnsi="Times New Roman" w:cs="Times New Roman"/>
          <w:sz w:val="24"/>
          <w:szCs w:val="24"/>
        </w:rPr>
        <w:t xml:space="preserve"> </w:t>
      </w:r>
      <w:r w:rsidR="008B3FBB">
        <w:rPr>
          <w:rFonts w:ascii="Times New Roman" w:hAnsi="Times New Roman" w:cs="Times New Roman"/>
          <w:sz w:val="24"/>
          <w:szCs w:val="24"/>
        </w:rPr>
        <w:t xml:space="preserve">In addition,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1068835A" w14:textId="101B1C18" w:rsidR="00F32362"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the </w:t>
      </w:r>
      <w:r w:rsidR="00BE7003">
        <w:rPr>
          <w:rFonts w:ascii="Times New Roman" w:hAnsi="Times New Roman" w:cs="Times New Roman"/>
          <w:sz w:val="24"/>
          <w:szCs w:val="24"/>
        </w:rPr>
        <w:t xml:space="preserve">phytochemical </w:t>
      </w:r>
      <w:r w:rsidR="000877A0">
        <w:rPr>
          <w:rFonts w:ascii="Times New Roman" w:hAnsi="Times New Roman" w:cs="Times New Roman"/>
          <w:sz w:val="24"/>
          <w:szCs w:val="24"/>
        </w:rPr>
        <w:t>profile of</w:t>
      </w:r>
      <w:r>
        <w:rPr>
          <w:rFonts w:ascii="Times New Roman" w:hAnsi="Times New Roman" w:cs="Times New Roman"/>
          <w:sz w:val="24"/>
          <w:szCs w:val="24"/>
        </w:rPr>
        <w:t xml:space="preserve"> </w:t>
      </w:r>
      <w:r w:rsidR="000877A0">
        <w:rPr>
          <w:rFonts w:ascii="Times New Roman" w:hAnsi="Times New Roman" w:cs="Times New Roman"/>
          <w:i/>
          <w:iCs/>
          <w:sz w:val="24"/>
          <w:szCs w:val="24"/>
        </w:rPr>
        <w:t>S. baicalensis</w:t>
      </w:r>
      <w:r w:rsidR="000877A0">
        <w:rPr>
          <w:rFonts w:ascii="Times New Roman" w:hAnsi="Times New Roman" w:cs="Times New Roman"/>
          <w:sz w:val="24"/>
          <w:szCs w:val="24"/>
        </w:rPr>
        <w:t xml:space="preserve"> has been well-characterized,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 xml:space="preserve">(Yoonkyung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 xml:space="preserve">Because </w:t>
      </w:r>
      <w:r w:rsidR="00BE7003">
        <w:rPr>
          <w:rFonts w:ascii="Times New Roman" w:hAnsi="Times New Roman" w:cs="Times New Roman"/>
          <w:sz w:val="24"/>
          <w:szCs w:val="24"/>
        </w:rPr>
        <w:t>phytochemical</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 xml:space="preserve">d, the stability of the flavonoid biosynthetic pathway across the genus is </w:t>
      </w:r>
      <w:r w:rsidR="003200CA">
        <w:rPr>
          <w:rFonts w:ascii="Times New Roman" w:hAnsi="Times New Roman" w:cs="Times New Roman"/>
          <w:sz w:val="24"/>
          <w:szCs w:val="24"/>
        </w:rPr>
        <w:t xml:space="preserve">largely </w:t>
      </w:r>
      <w:r w:rsidR="00F66342">
        <w:rPr>
          <w:rFonts w:ascii="Times New Roman" w:hAnsi="Times New Roman" w:cs="Times New Roman"/>
          <w:sz w:val="24"/>
          <w:szCs w:val="24"/>
        </w:rPr>
        <w:t>unknown. T</w:t>
      </w:r>
      <w:r w:rsidR="00737FBC">
        <w:rPr>
          <w:rFonts w:ascii="Times New Roman" w:hAnsi="Times New Roman" w:cs="Times New Roman"/>
          <w:sz w:val="24"/>
          <w:szCs w:val="24"/>
        </w:rPr>
        <w:t xml:space="preserve">o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survey of </w:t>
      </w:r>
      <w:r w:rsidR="00374BC2">
        <w:rPr>
          <w:rFonts w:ascii="Times New Roman" w:hAnsi="Times New Roman" w:cs="Times New Roman"/>
          <w:sz w:val="24"/>
          <w:szCs w:val="24"/>
        </w:rPr>
        <w:t>14</w:t>
      </w:r>
      <w:r w:rsidR="00645076">
        <w:rPr>
          <w:rFonts w:ascii="Times New Roman" w:hAnsi="Times New Roman" w:cs="Times New Roman"/>
          <w:sz w:val="24"/>
          <w:szCs w:val="24"/>
        </w:rPr>
        <w:t xml:space="preserve"> flavonoids in </w:t>
      </w:r>
      <w:r w:rsidR="00374BC2">
        <w:rPr>
          <w:rFonts w:ascii="Times New Roman" w:hAnsi="Times New Roman" w:cs="Times New Roman"/>
          <w:sz w:val="24"/>
          <w:szCs w:val="24"/>
        </w:rPr>
        <w:t>75</w:t>
      </w:r>
      <w:r w:rsidR="00645076">
        <w:rPr>
          <w:rFonts w:ascii="Times New Roman" w:hAnsi="Times New Roman" w:cs="Times New Roman"/>
          <w:sz w:val="24"/>
          <w:szCs w:val="24"/>
        </w:rPr>
        <w:t xml:space="preserve">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 xml:space="preserve">. </w:t>
      </w:r>
      <w:r w:rsidR="00374BC2">
        <w:rPr>
          <w:rFonts w:ascii="Times New Roman" w:hAnsi="Times New Roman" w:cs="Times New Roman"/>
          <w:sz w:val="24"/>
          <w:szCs w:val="24"/>
        </w:rPr>
        <w:t xml:space="preserve">One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was also quantified. </w:t>
      </w:r>
      <w:r w:rsidR="0069523E">
        <w:rPr>
          <w:rFonts w:ascii="Times New Roman" w:hAnsi="Times New Roman" w:cs="Times New Roman"/>
          <w:sz w:val="24"/>
          <w:szCs w:val="24"/>
        </w:rPr>
        <w:t>A subset of 13 species was then selected for additional chemical and genome size analysis.</w:t>
      </w:r>
      <w:r w:rsidR="003200CA">
        <w:rPr>
          <w:rFonts w:ascii="Times New Roman" w:hAnsi="Times New Roman" w:cs="Times New Roman"/>
          <w:sz w:val="24"/>
          <w:szCs w:val="24"/>
        </w:rPr>
        <w:t xml:space="preserve"> Our results indicate </w:t>
      </w:r>
      <w:r w:rsidR="00F66342">
        <w:rPr>
          <w:rFonts w:ascii="Times New Roman" w:hAnsi="Times New Roman" w:cs="Times New Roman"/>
          <w:sz w:val="24"/>
          <w:szCs w:val="24"/>
        </w:rPr>
        <w:t xml:space="preserve">a </w:t>
      </w:r>
      <w:r w:rsidR="00F66342">
        <w:rPr>
          <w:rFonts w:ascii="Times New Roman" w:hAnsi="Times New Roman" w:cs="Times New Roman"/>
          <w:sz w:val="24"/>
          <w:szCs w:val="24"/>
        </w:rPr>
        <w:lastRenderedPageBreak/>
        <w:t xml:space="preserve">relationship between phylogeny and </w:t>
      </w:r>
      <w:r w:rsidR="00BE7003">
        <w:rPr>
          <w:rFonts w:ascii="Times New Roman" w:hAnsi="Times New Roman" w:cs="Times New Roman"/>
          <w:sz w:val="24"/>
          <w:szCs w:val="24"/>
        </w:rPr>
        <w:t>phytochemical</w:t>
      </w:r>
      <w:r w:rsidR="00F66342">
        <w:rPr>
          <w:rFonts w:ascii="Times New Roman" w:hAnsi="Times New Roman" w:cs="Times New Roman"/>
          <w:sz w:val="24"/>
          <w:szCs w:val="24"/>
        </w:rPr>
        <w:t xml:space="preserve"> profile,</w:t>
      </w:r>
      <w:r w:rsidR="003200CA">
        <w:rPr>
          <w:rFonts w:ascii="Times New Roman" w:hAnsi="Times New Roman" w:cs="Times New Roman"/>
          <w:sz w:val="24"/>
          <w:szCs w:val="24"/>
        </w:rPr>
        <w:t xml:space="preserve"> and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38A1D5E5" w14:textId="36B0C062"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Planting and g</w:t>
      </w:r>
      <w:r w:rsidR="001E6C09" w:rsidRPr="00646429">
        <w:rPr>
          <w:rFonts w:ascii="Times New Roman" w:hAnsi="Times New Roman" w:cs="Times New Roman"/>
          <w:b/>
          <w:bCs/>
          <w:i/>
          <w:iCs/>
          <w:sz w:val="24"/>
          <w:szCs w:val="24"/>
        </w:rPr>
        <w:t>rowing conditions for fresh samples</w:t>
      </w:r>
      <w:r w:rsidR="00646429">
        <w:rPr>
          <w:rFonts w:ascii="Times New Roman" w:hAnsi="Times New Roman" w:cs="Times New Roman"/>
          <w:b/>
          <w:bCs/>
          <w:i/>
          <w:iCs/>
          <w:sz w:val="24"/>
          <w:szCs w:val="24"/>
        </w:rPr>
        <w:t xml:space="preserve"> –</w:t>
      </w:r>
    </w:p>
    <w:p w14:paraId="35D1313D" w14:textId="2BBAE231" w:rsidR="00C62863" w:rsidRPr="001428A0" w:rsidRDefault="00A67CF9"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S. altissima</w:t>
      </w:r>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S. arenicola</w:t>
      </w:r>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D40864">
        <w:rPr>
          <w:rFonts w:ascii="Times New Roman" w:hAnsi="Times New Roman" w:cs="Times New Roman"/>
          <w:i/>
          <w:iCs/>
          <w:sz w:val="24"/>
          <w:szCs w:val="24"/>
        </w:rPr>
        <w:t>S. barbata</w:t>
      </w:r>
      <w:r w:rsidR="00D40864">
        <w:rPr>
          <w:rFonts w:ascii="Times New Roman" w:hAnsi="Times New Roman" w:cs="Times New Roman"/>
          <w:sz w:val="24"/>
          <w:szCs w:val="24"/>
        </w:rPr>
        <w:t xml:space="preserve">, </w:t>
      </w:r>
      <w:r w:rsidR="001428A0">
        <w:rPr>
          <w:rFonts w:ascii="Times New Roman" w:hAnsi="Times New Roman" w:cs="Times New Roman"/>
          <w:i/>
          <w:iCs/>
          <w:sz w:val="24"/>
          <w:szCs w:val="24"/>
        </w:rPr>
        <w:t>S. havanensis</w:t>
      </w:r>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S. leonardii</w:t>
      </w:r>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 xml:space="preserve">. To improve germination rate, seeds were incubated in a 100 </w:t>
      </w:r>
      <w:r w:rsidR="001428A0" w:rsidRPr="004D3627">
        <w:rPr>
          <w:rFonts w:ascii="Times New Roman" w:hAnsi="Times New Roman" w:cs="Times New Roman"/>
          <w:sz w:val="24"/>
          <w:szCs w:val="24"/>
        </w:rPr>
        <w:t>uM</w:t>
      </w:r>
      <w:r w:rsidR="001428A0">
        <w:rPr>
          <w:rFonts w:ascii="Times New Roman" w:hAnsi="Times New Roman" w:cs="Times New Roman"/>
          <w:sz w:val="24"/>
          <w:szCs w:val="24"/>
        </w:rPr>
        <w:t xml:space="preserve"> solution of gibberellic acid for 1 hour with gentle shaking. </w:t>
      </w:r>
      <w:r w:rsidR="001428A0">
        <w:rPr>
          <w:rFonts w:ascii="Times New Roman" w:hAnsi="Times New Roman" w:cs="Times New Roman"/>
          <w:color w:val="FF0000"/>
          <w:sz w:val="24"/>
          <w:szCs w:val="24"/>
        </w:rPr>
        <w:t>Soil/water/light?</w:t>
      </w:r>
    </w:p>
    <w:p w14:paraId="60CB8486" w14:textId="0B8863F0" w:rsidR="003C7BBA" w:rsidRPr="003C7BBA" w:rsidRDefault="003C7BBA"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p>
    <w:p w14:paraId="53109B26" w14:textId="40D50510" w:rsidR="001E6C09" w:rsidRDefault="00374BC2"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Phytochemical</w:t>
      </w:r>
      <w:r w:rsidR="001E6C09" w:rsidRPr="00FF71CA">
        <w:rPr>
          <w:rFonts w:ascii="Times New Roman" w:hAnsi="Times New Roman" w:cs="Times New Roman"/>
          <w:b/>
          <w:bCs/>
          <w:i/>
          <w:iCs/>
          <w:sz w:val="24"/>
          <w:szCs w:val="24"/>
        </w:rPr>
        <w:t xml:space="preserve"> extraction </w:t>
      </w:r>
      <w:r w:rsidR="00CC469B">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20A886DC"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w:t>
      </w:r>
      <w:r w:rsidR="00374BC2">
        <w:rPr>
          <w:rFonts w:ascii="Times New Roman" w:hAnsi="Times New Roman" w:cs="Times New Roman"/>
          <w:sz w:val="24"/>
          <w:szCs w:val="24"/>
        </w:rPr>
        <w:t>4</w:t>
      </w:r>
      <w:r w:rsidR="00004153">
        <w:rPr>
          <w:rFonts w:ascii="Times New Roman" w:hAnsi="Times New Roman" w:cs="Times New Roman"/>
          <w:sz w:val="24"/>
          <w:szCs w:val="24"/>
        </w:rPr>
        <w:t xml:space="preserve"> f</w:t>
      </w:r>
      <w:r w:rsidR="005878BE">
        <w:rPr>
          <w:rFonts w:ascii="Times New Roman" w:hAnsi="Times New Roman" w:cs="Times New Roman"/>
          <w:sz w:val="24"/>
          <w:szCs w:val="24"/>
        </w:rPr>
        <w:t>lavonoids</w:t>
      </w:r>
      <w:r w:rsidR="00374BC2">
        <w:rPr>
          <w:rFonts w:ascii="Times New Roman" w:hAnsi="Times New Roman" w:cs="Times New Roman"/>
          <w:sz w:val="24"/>
          <w:szCs w:val="24"/>
        </w:rPr>
        <w:t xml:space="preserve"> and </w:t>
      </w:r>
      <w:r w:rsidR="00BE7003">
        <w:rPr>
          <w:rFonts w:ascii="Times New Roman" w:hAnsi="Times New Roman" w:cs="Times New Roman"/>
          <w:sz w:val="24"/>
          <w:szCs w:val="24"/>
        </w:rPr>
        <w:t>one</w:t>
      </w:r>
      <w:r w:rsidR="00374BC2">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5878BE">
        <w:rPr>
          <w:rFonts w:ascii="Times New Roman" w:hAnsi="Times New Roman" w:cs="Times New Roman"/>
          <w:sz w:val="24"/>
          <w:szCs w:val="24"/>
        </w:rPr>
        <w:t xml:space="preserve">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Pr>
          <w:rFonts w:ascii="Times New Roman" w:hAnsi="Times New Roman" w:cs="Times New Roman"/>
          <w:sz w:val="24"/>
          <w:szCs w:val="24"/>
        </w:rPr>
        <w:t>6</w:t>
      </w:r>
      <w:r>
        <w:rPr>
          <w:rFonts w:ascii="Times New Roman" w:hAnsi="Times New Roman" w:cs="Times New Roman"/>
          <w:sz w:val="24"/>
          <w:szCs w:val="24"/>
        </w:rPr>
        <w:t xml:space="preserve">7 unique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w:t>
      </w:r>
      <w:r w:rsidR="00004153">
        <w:rPr>
          <w:rFonts w:ascii="Times New Roman" w:hAnsi="Times New Roman" w:cs="Times New Roman"/>
          <w:sz w:val="24"/>
          <w:szCs w:val="24"/>
        </w:rPr>
        <w:t>The flavonoids quantified were apigenin, apigenin-7-glucuronide (apigeninG), scutellarein, scutellarin, hispidulin, hispidulin-7-glucuronide</w:t>
      </w:r>
      <w:r w:rsidR="00A67CF9">
        <w:rPr>
          <w:rFonts w:ascii="Times New Roman" w:hAnsi="Times New Roman" w:cs="Times New Roman"/>
          <w:sz w:val="24"/>
          <w:szCs w:val="24"/>
        </w:rPr>
        <w:t xml:space="preserve"> (hispidulinG)</w:t>
      </w:r>
      <w:r w:rsidR="00004153">
        <w:rPr>
          <w:rFonts w:ascii="Times New Roman" w:hAnsi="Times New Roman" w:cs="Times New Roman"/>
          <w:sz w:val="24"/>
          <w:szCs w:val="24"/>
        </w:rPr>
        <w:t>, chrysin, chrysin-7-glucuronide</w:t>
      </w:r>
      <w:r w:rsidR="00A67CF9">
        <w:rPr>
          <w:rFonts w:ascii="Times New Roman" w:hAnsi="Times New Roman" w:cs="Times New Roman"/>
          <w:sz w:val="24"/>
          <w:szCs w:val="24"/>
        </w:rPr>
        <w:t xml:space="preserve"> (chrysinG)</w:t>
      </w:r>
      <w:r w:rsidR="00004153">
        <w:rPr>
          <w:rFonts w:ascii="Times New Roman" w:hAnsi="Times New Roman" w:cs="Times New Roman"/>
          <w:sz w:val="24"/>
          <w:szCs w:val="24"/>
        </w:rPr>
        <w:t xml:space="preserve">, baicalein, baicalin, oroxylin A, oroxyloside, wogonin, </w:t>
      </w:r>
      <w:r w:rsidR="00374BC2">
        <w:rPr>
          <w:rFonts w:ascii="Times New Roman" w:hAnsi="Times New Roman" w:cs="Times New Roman"/>
          <w:sz w:val="24"/>
          <w:szCs w:val="24"/>
        </w:rPr>
        <w:t xml:space="preserve">and </w:t>
      </w:r>
      <w:r w:rsidR="00004153">
        <w:rPr>
          <w:rFonts w:ascii="Times New Roman" w:hAnsi="Times New Roman" w:cs="Times New Roman"/>
          <w:sz w:val="24"/>
          <w:szCs w:val="24"/>
        </w:rPr>
        <w:t>wogonoside</w:t>
      </w:r>
      <w:r w:rsidR="00374BC2">
        <w:rPr>
          <w:rFonts w:ascii="Times New Roman" w:hAnsi="Times New Roman" w:cs="Times New Roman"/>
          <w:sz w:val="24"/>
          <w:szCs w:val="24"/>
        </w:rPr>
        <w:t xml:space="preserve">. The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quantified was </w:t>
      </w:r>
      <w:r w:rsidR="00004153">
        <w:rPr>
          <w:rFonts w:ascii="Times New Roman" w:hAnsi="Times New Roman" w:cs="Times New Roman"/>
          <w:sz w:val="24"/>
          <w:szCs w:val="24"/>
        </w:rPr>
        <w:t>acetoside.</w:t>
      </w:r>
      <w:r w:rsidR="00374BC2">
        <w:rPr>
          <w:rFonts w:ascii="Times New Roman" w:hAnsi="Times New Roman" w:cs="Times New Roman"/>
          <w:sz w:val="24"/>
          <w:szCs w:val="24"/>
        </w:rPr>
        <w:t xml:space="preserve"> </w:t>
      </w:r>
      <w:r w:rsidR="00004153">
        <w:rPr>
          <w:rFonts w:ascii="Times New Roman" w:hAnsi="Times New Roman" w:cs="Times New Roman"/>
          <w:sz w:val="24"/>
          <w:szCs w:val="24"/>
        </w:rPr>
        <w:t xml:space="preserve"> </w:t>
      </w:r>
      <w:r w:rsidR="00112E57">
        <w:rPr>
          <w:rFonts w:ascii="Times New Roman" w:hAnsi="Times New Roman" w:cs="Times New Roman"/>
          <w:sz w:val="24"/>
          <w:szCs w:val="24"/>
        </w:rPr>
        <w:t>Tissue samples were weighed with an analytical balance, and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 tissue / 1 mL solvent. Samples were sonicated for 1 hour at room temperature. The extraction buffer from each sample was withdrawn and further diluted by adding 80% HPLC grade methanol </w:t>
      </w:r>
      <w:r w:rsidR="007747DC">
        <w:rPr>
          <w:rFonts w:ascii="Times New Roman" w:hAnsi="Times New Roman" w:cs="Times New Roman"/>
          <w:sz w:val="24"/>
          <w:szCs w:val="24"/>
        </w:rPr>
        <w:t xml:space="preserve">so that the following ratio was achieved: 1 mg tissue / 1 mL </w:t>
      </w:r>
      <w:r w:rsidR="007747DC">
        <w:rPr>
          <w:rFonts w:ascii="Times New Roman" w:hAnsi="Times New Roman" w:cs="Times New Roman"/>
          <w:sz w:val="24"/>
          <w:szCs w:val="24"/>
        </w:rPr>
        <w:lastRenderedPageBreak/>
        <w:t>solvent. To remove any remaining tissue 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7747DC" w:rsidRPr="007747DC">
        <w:rPr>
          <w:rFonts w:ascii="Times New Roman" w:hAnsi="Times New Roman" w:cs="Times New Roman"/>
          <w:color w:val="FF0000"/>
          <w:sz w:val="24"/>
          <w:szCs w:val="24"/>
        </w:rPr>
        <w:t>between 0.2 and 0.45 µM</w:t>
      </w:r>
      <w:r w:rsidR="007747DC">
        <w:rPr>
          <w:rFonts w:ascii="Times New Roman" w:hAnsi="Times New Roman" w:cs="Times New Roman"/>
          <w:color w:val="FF0000"/>
          <w:sz w:val="24"/>
          <w:szCs w:val="24"/>
        </w:rPr>
        <w:t xml:space="preserve">. </w:t>
      </w:r>
      <w:r w:rsidR="00374BC2">
        <w:rPr>
          <w:rFonts w:ascii="Times New Roman" w:hAnsi="Times New Roman" w:cs="Times New Roman"/>
          <w:sz w:val="24"/>
          <w:szCs w:val="24"/>
        </w:rPr>
        <w:t>Phytochemical concentrations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UltiMate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w:t>
      </w:r>
      <w:r w:rsidR="00BE7003">
        <w:rPr>
          <w:rFonts w:ascii="Times New Roman" w:hAnsi="Times New Roman" w:cs="Times New Roman"/>
          <w:sz w:val="24"/>
          <w:szCs w:val="24"/>
        </w:rPr>
        <w:t>Phytochemical</w:t>
      </w:r>
      <w:r w:rsidR="00B66DCC">
        <w:rPr>
          <w:rFonts w:ascii="Times New Roman" w:hAnsi="Times New Roman" w:cs="Times New Roman"/>
          <w:sz w:val="24"/>
          <w:szCs w:val="24"/>
        </w:rPr>
        <w:t xml:space="preserve">s were separated with an 3 x 100 mm Acclaim RSLC 120 C18 column, and </w:t>
      </w:r>
      <w:r w:rsidR="004E32A5">
        <w:rPr>
          <w:rFonts w:ascii="Times New Roman" w:hAnsi="Times New Roman" w:cs="Times New Roman"/>
          <w:sz w:val="24"/>
          <w:szCs w:val="24"/>
        </w:rPr>
        <w:t xml:space="preserve">eluted by a </w:t>
      </w:r>
      <w:r w:rsidR="00B66DCC">
        <w:rPr>
          <w:rFonts w:ascii="Times New Roman" w:hAnsi="Times New Roman" w:cs="Times New Roman"/>
          <w:sz w:val="24"/>
          <w:szCs w:val="24"/>
        </w:rPr>
        <w:t>mixture of 0.1% formic acid (A) and 100% acetonitrile (B)</w:t>
      </w:r>
      <w:r w:rsidR="004E32A5">
        <w:rPr>
          <w:rFonts w:ascii="Times New Roman" w:hAnsi="Times New Roman" w:cs="Times New Roman"/>
          <w:sz w:val="24"/>
          <w:szCs w:val="24"/>
        </w:rPr>
        <w:t xml:space="preserve"> with the following gradient: -8 to 0 min, 5% B; 2 min, 25% B; 2 to 6 min, 25% B; 9 min, 50% B; </w:t>
      </w:r>
      <w:r w:rsidR="00614CEA">
        <w:rPr>
          <w:rFonts w:ascii="Times New Roman" w:hAnsi="Times New Roman" w:cs="Times New Roman"/>
          <w:sz w:val="24"/>
          <w:szCs w:val="24"/>
        </w:rPr>
        <w:t>9 to 11 min, 50% B; 15 min, 95% B; and 15 to 23 min, 95% B.</w:t>
      </w:r>
      <w:r w:rsidR="004E32A5">
        <w:rPr>
          <w:rFonts w:ascii="Times New Roman" w:hAnsi="Times New Roman" w:cs="Times New Roman"/>
          <w:sz w:val="24"/>
          <w:szCs w:val="24"/>
        </w:rPr>
        <w:t xml:space="preserve"> </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984A93">
        <w:rPr>
          <w:rFonts w:ascii="Times New Roman" w:hAnsi="Times New Roman" w:cs="Times New Roman"/>
          <w:sz w:val="24"/>
          <w:szCs w:val="24"/>
        </w:rPr>
        <w:t xml:space="preserve">Calibration mixes of 0.1, 0.5, 1, 5, 10, 25, 50, and 100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 xml:space="preserve">M were used to convert peak areas to concentrations in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M.</w:t>
      </w:r>
      <w:r w:rsidR="00A075E2">
        <w:rPr>
          <w:rFonts w:ascii="Times New Roman" w:hAnsi="Times New Roman" w:cs="Times New Roman"/>
          <w:sz w:val="24"/>
          <w:szCs w:val="24"/>
        </w:rPr>
        <w:t xml:space="preserve"> </w:t>
      </w:r>
      <w:r w:rsidR="00C62863">
        <w:rPr>
          <w:rFonts w:ascii="Times New Roman" w:hAnsi="Times New Roman" w:cs="Times New Roman"/>
          <w:color w:val="FF0000"/>
          <w:sz w:val="24"/>
          <w:szCs w:val="24"/>
        </w:rPr>
        <w:t xml:space="preserve">Preparation of calibration mixes + source of </w:t>
      </w:r>
      <w:r w:rsidR="00374BC2">
        <w:rPr>
          <w:rFonts w:ascii="Times New Roman" w:hAnsi="Times New Roman" w:cs="Times New Roman"/>
          <w:color w:val="FF0000"/>
          <w:sz w:val="24"/>
          <w:szCs w:val="24"/>
        </w:rPr>
        <w:t>phytochemicals</w:t>
      </w:r>
      <w:r w:rsidR="00C62863">
        <w:rPr>
          <w:rFonts w:ascii="Times New Roman" w:hAnsi="Times New Roman" w:cs="Times New Roman"/>
          <w:color w:val="FF0000"/>
          <w:sz w:val="24"/>
          <w:szCs w:val="24"/>
        </w:rPr>
        <w:t>.</w:t>
      </w:r>
      <w:r w:rsidR="00C62863">
        <w:rPr>
          <w:rFonts w:ascii="Times New Roman" w:hAnsi="Times New Roman" w:cs="Times New Roman"/>
          <w:sz w:val="24"/>
          <w:szCs w:val="24"/>
        </w:rPr>
        <w:t xml:space="preserve"> </w:t>
      </w:r>
      <w:r w:rsidR="00A075E2">
        <w:rPr>
          <w:rFonts w:ascii="Times New Roman" w:hAnsi="Times New Roman" w:cs="Times New Roman"/>
          <w:sz w:val="24"/>
          <w:szCs w:val="24"/>
        </w:rPr>
        <w:t>So that rough comparisons could be made between herbarium and fresh samples,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w:t>
      </w:r>
      <w:r w:rsidR="00374BC2">
        <w:rPr>
          <w:rFonts w:ascii="Times New Roman" w:hAnsi="Times New Roman" w:cs="Times New Roman"/>
          <w:sz w:val="24"/>
          <w:szCs w:val="24"/>
        </w:rPr>
        <w:t>phytochemical</w:t>
      </w:r>
      <w:r w:rsidR="00AD196F">
        <w:rPr>
          <w:rFonts w:ascii="Times New Roman" w:hAnsi="Times New Roman" w:cs="Times New Roman"/>
          <w:sz w:val="24"/>
          <w:szCs w:val="24"/>
        </w:rPr>
        <w:t xml:space="preserve"> concentrations were divided by 2</w:t>
      </w:r>
      <w:r w:rsidR="00A075E2">
        <w:rPr>
          <w:rFonts w:ascii="Times New Roman" w:hAnsi="Times New Roman" w:cs="Times New Roman"/>
          <w:sz w:val="24"/>
          <w:szCs w:val="24"/>
        </w:rPr>
        <w:t xml:space="preserve"> </w:t>
      </w:r>
      <w:r w:rsidR="004D3627">
        <w:rPr>
          <w:rFonts w:ascii="Times New Roman" w:hAnsi="Times New Roman" w:cs="Times New Roman"/>
          <w:sz w:val="24"/>
          <w:szCs w:val="24"/>
        </w:rPr>
        <w:t xml:space="preserve">to </w:t>
      </w:r>
      <w:r w:rsidR="00A075E2">
        <w:rPr>
          <w:rFonts w:ascii="Times New Roman" w:hAnsi="Times New Roman" w:cs="Times New Roman"/>
          <w:sz w:val="24"/>
          <w:szCs w:val="24"/>
        </w:rPr>
        <w:t>represent a ratio of 0.5 mg tissue / 1 mL solvent</w:t>
      </w:r>
      <w:r w:rsidR="004D3627">
        <w:rPr>
          <w:rFonts w:ascii="Times New Roman" w:hAnsi="Times New Roman" w:cs="Times New Roman"/>
          <w:sz w:val="24"/>
          <w:szCs w:val="24"/>
        </w:rPr>
        <w: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727D5967"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 xml:space="preserve">The same 15 </w:t>
      </w:r>
      <w:r w:rsidR="00374BC2">
        <w:rPr>
          <w:rFonts w:ascii="Times New Roman" w:hAnsi="Times New Roman" w:cs="Times New Roman"/>
          <w:sz w:val="24"/>
          <w:szCs w:val="24"/>
        </w:rPr>
        <w:t>phytochemicals</w:t>
      </w:r>
      <w:r>
        <w:rPr>
          <w:rFonts w:ascii="Times New Roman" w:hAnsi="Times New Roman" w:cs="Times New Roman"/>
          <w:sz w:val="24"/>
          <w:szCs w:val="24"/>
        </w:rPr>
        <w:t xml:space="preserve">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13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 xml:space="preserve">. </w:t>
      </w:r>
      <w:r w:rsidR="00F75E7E">
        <w:rPr>
          <w:rFonts w:ascii="Times New Roman" w:hAnsi="Times New Roman" w:cs="Times New Roman"/>
          <w:sz w:val="24"/>
          <w:szCs w:val="24"/>
        </w:rPr>
        <w:t>Root tissue samples were gently washed to remove soil.</w:t>
      </w:r>
      <w:r w:rsidR="003C7BBA">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w:t>
      </w:r>
      <w:r w:rsidR="00374BC2">
        <w:rPr>
          <w:rFonts w:ascii="Times New Roman" w:hAnsi="Times New Roman" w:cs="Times New Roman"/>
          <w:sz w:val="24"/>
          <w:szCs w:val="24"/>
        </w:rPr>
        <w:t>phytochemical</w:t>
      </w:r>
      <w:r w:rsidR="003C7BBA">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 xml:space="preserve">and then after sonication, diluted to achieve a ratio of 5 mg tissue / 1 mL solvent instead of 1 mg tissue / 1 mL solvent. </w:t>
      </w:r>
    </w:p>
    <w:p w14:paraId="3F1CD3FA" w14:textId="31FAEE0A"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w:t>
      </w:r>
      <w:r w:rsidR="00374BC2">
        <w:rPr>
          <w:rFonts w:ascii="Times New Roman" w:hAnsi="Times New Roman" w:cs="Times New Roman"/>
          <w:b/>
          <w:bCs/>
          <w:i/>
          <w:iCs/>
          <w:sz w:val="24"/>
          <w:szCs w:val="24"/>
        </w:rPr>
        <w:t>phytochemical</w:t>
      </w:r>
      <w:r w:rsidR="005878BE"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multiple factor</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2B5316D7"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Comparisons between phylogenetic clade and </w:t>
      </w:r>
      <w:r w:rsidR="00BE7003">
        <w:rPr>
          <w:rFonts w:ascii="Times New Roman" w:hAnsi="Times New Roman" w:cs="Times New Roman"/>
          <w:sz w:val="24"/>
          <w:szCs w:val="24"/>
        </w:rPr>
        <w:t>phytochemical</w:t>
      </w:r>
      <w:r>
        <w:rPr>
          <w:rFonts w:ascii="Times New Roman" w:hAnsi="Times New Roman" w:cs="Times New Roman"/>
          <w:sz w:val="24"/>
          <w:szCs w:val="24"/>
        </w:rPr>
        <w:t xml:space="preserve"> profile were made </w:t>
      </w:r>
      <w:r w:rsidR="000D0C5D">
        <w:rPr>
          <w:rFonts w:ascii="Times New Roman" w:hAnsi="Times New Roman" w:cs="Times New Roman"/>
          <w:sz w:val="24"/>
          <w:szCs w:val="24"/>
        </w:rPr>
        <w:t>using a multiple factor analysis-based approach.</w:t>
      </w:r>
      <w:r w:rsidR="00A17A49">
        <w:rPr>
          <w:rFonts w:ascii="Times New Roman" w:hAnsi="Times New Roman" w:cs="Times New Roman"/>
          <w:sz w:val="24"/>
          <w:szCs w:val="24"/>
        </w:rPr>
        <w:t xml:space="preserve"> This analysis used HPLC data for the 15 </w:t>
      </w:r>
      <w:r w:rsidR="00BE7003">
        <w:rPr>
          <w:rFonts w:ascii="Times New Roman" w:hAnsi="Times New Roman" w:cs="Times New Roman"/>
          <w:sz w:val="24"/>
          <w:szCs w:val="24"/>
        </w:rPr>
        <w:lastRenderedPageBreak/>
        <w:t>phytochemicals</w:t>
      </w:r>
      <w:r w:rsidR="00A17A49">
        <w:rPr>
          <w:rFonts w:ascii="Times New Roman" w:hAnsi="Times New Roman" w:cs="Times New Roman"/>
          <w:sz w:val="24"/>
          <w:szCs w:val="24"/>
        </w:rPr>
        <w:t xml:space="preserve"> extracted from aerial tissue samples of </w:t>
      </w:r>
      <w:r w:rsidR="00B61541">
        <w:rPr>
          <w:rFonts w:ascii="Times New Roman" w:hAnsi="Times New Roman" w:cs="Times New Roman"/>
          <w:sz w:val="24"/>
          <w:szCs w:val="24"/>
        </w:rPr>
        <w:t>75</w:t>
      </w:r>
      <w:r w:rsidR="00A17A49">
        <w:rPr>
          <w:rFonts w:ascii="Times New Roman" w:hAnsi="Times New Roman" w:cs="Times New Roman"/>
          <w:sz w:val="24"/>
          <w:szCs w:val="24"/>
        </w:rPr>
        <w:t xml:space="preserve">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B61541">
        <w:rPr>
          <w:rFonts w:ascii="Times New Roman" w:hAnsi="Times New Roman" w:cs="Times New Roman"/>
          <w:sz w:val="24"/>
          <w:szCs w:val="24"/>
        </w:rPr>
        <w:t>8</w:t>
      </w:r>
      <w:r w:rsidR="00A17A49">
        <w:rPr>
          <w:rFonts w:ascii="Times New Roman" w:hAnsi="Times New Roman" w:cs="Times New Roman"/>
          <w:sz w:val="24"/>
          <w:szCs w:val="24"/>
        </w:rPr>
        <w:t xml:space="preserve"> were fresh tissue. To reduce bias resulting from mixing data from herbarium and fresh tissue samples, all </w:t>
      </w:r>
      <w:r w:rsidR="008F086C">
        <w:rPr>
          <w:rFonts w:ascii="Times New Roman" w:hAnsi="Times New Roman" w:cs="Times New Roman"/>
          <w:sz w:val="24"/>
          <w:szCs w:val="24"/>
        </w:rPr>
        <w:t>phytochemical</w:t>
      </w:r>
      <w:r w:rsidR="00A17A49">
        <w:rPr>
          <w:rFonts w:ascii="Times New Roman" w:hAnsi="Times New Roman" w:cs="Times New Roman"/>
          <w:sz w:val="24"/>
          <w:szCs w:val="24"/>
        </w:rPr>
        <w:t xml:space="preserve"> concentrations were converted into a binary format</w:t>
      </w:r>
      <w:r w:rsidR="00B61541">
        <w:rPr>
          <w:rFonts w:ascii="Times New Roman" w:hAnsi="Times New Roman" w:cs="Times New Roman"/>
          <w:sz w:val="24"/>
          <w:szCs w:val="24"/>
        </w:rPr>
        <w:t xml:space="preserve"> where only the presence or absence of a </w:t>
      </w:r>
      <w:r w:rsidR="008F086C">
        <w:rPr>
          <w:rFonts w:ascii="Times New Roman" w:hAnsi="Times New Roman" w:cs="Times New Roman"/>
          <w:sz w:val="24"/>
          <w:szCs w:val="24"/>
        </w:rPr>
        <w:t>phytochemical</w:t>
      </w:r>
      <w:r w:rsidR="00B61541">
        <w:rPr>
          <w:rFonts w:ascii="Times New Roman" w:hAnsi="Times New Roman" w:cs="Times New Roman"/>
          <w:sz w:val="24"/>
          <w:szCs w:val="24"/>
        </w:rPr>
        <w:t xml:space="preserve"> was considered. The multiple factor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“MFA” function from the</w:t>
      </w:r>
      <w:r w:rsidR="0088552B">
        <w:rPr>
          <w:rFonts w:ascii="Times New Roman" w:hAnsi="Times New Roman" w:cs="Times New Roman"/>
          <w:sz w:val="24"/>
          <w:szCs w:val="24"/>
        </w:rPr>
        <w:t xml:space="preserve"> FactoMineR package (ver. 2.3). </w:t>
      </w:r>
      <w:r w:rsidR="00E37A44">
        <w:rPr>
          <w:rFonts w:ascii="Times New Roman" w:hAnsi="Times New Roman" w:cs="Times New Roman"/>
          <w:sz w:val="24"/>
          <w:szCs w:val="24"/>
        </w:rPr>
        <w:t xml:space="preserve">Following the </w:t>
      </w:r>
      <w:r w:rsidR="0088552B">
        <w:rPr>
          <w:rFonts w:ascii="Times New Roman" w:hAnsi="Times New Roman" w:cs="Times New Roman"/>
          <w:sz w:val="24"/>
          <w:szCs w:val="24"/>
        </w:rPr>
        <w:t xml:space="preserve">biosynthetic pathway for </w:t>
      </w:r>
      <w:r w:rsidR="00E37A44">
        <w:rPr>
          <w:rFonts w:ascii="Times New Roman" w:hAnsi="Times New Roman" w:cs="Times New Roman"/>
          <w:i/>
          <w:iCs/>
          <w:sz w:val="24"/>
          <w:szCs w:val="24"/>
        </w:rPr>
        <w:t xml:space="preserve">S. baicalensis </w:t>
      </w:r>
      <w:r w:rsidR="00E37A44">
        <w:rPr>
          <w:rFonts w:ascii="Times New Roman" w:hAnsi="Times New Roman" w:cs="Times New Roman"/>
          <w:sz w:val="24"/>
          <w:szCs w:val="24"/>
        </w:rPr>
        <w:t xml:space="preserve">described by Zhao et al. (2016), </w:t>
      </w:r>
      <w:r w:rsidR="008F086C">
        <w:rPr>
          <w:rFonts w:ascii="Times New Roman" w:hAnsi="Times New Roman" w:cs="Times New Roman"/>
          <w:sz w:val="24"/>
          <w:szCs w:val="24"/>
        </w:rPr>
        <w:t>phytochemicals</w:t>
      </w:r>
      <w:r w:rsidR="00E37A44">
        <w:rPr>
          <w:rFonts w:ascii="Times New Roman" w:hAnsi="Times New Roman" w:cs="Times New Roman"/>
          <w:sz w:val="24"/>
          <w:szCs w:val="24"/>
        </w:rPr>
        <w:t xml:space="preserve"> were split into two group – aerial-specific</w:t>
      </w:r>
      <w:r w:rsidR="008F086C">
        <w:rPr>
          <w:rFonts w:ascii="Times New Roman" w:hAnsi="Times New Roman" w:cs="Times New Roman"/>
          <w:sz w:val="24"/>
          <w:szCs w:val="24"/>
        </w:rPr>
        <w:t xml:space="preserve"> flavonoids</w:t>
      </w:r>
      <w:r w:rsidR="00E37A44">
        <w:rPr>
          <w:rFonts w:ascii="Times New Roman" w:hAnsi="Times New Roman" w:cs="Times New Roman"/>
          <w:sz w:val="24"/>
          <w:szCs w:val="24"/>
        </w:rPr>
        <w:t>, root-specific</w:t>
      </w:r>
      <w:r w:rsidR="008F086C">
        <w:rPr>
          <w:rFonts w:ascii="Times New Roman" w:hAnsi="Times New Roman" w:cs="Times New Roman"/>
          <w:sz w:val="24"/>
          <w:szCs w:val="24"/>
        </w:rPr>
        <w:t xml:space="preserve"> flavonoids, and </w:t>
      </w:r>
      <w:r w:rsidR="00F75E7E">
        <w:rPr>
          <w:rFonts w:ascii="Times New Roman" w:hAnsi="Times New Roman" w:cs="Times New Roman"/>
          <w:sz w:val="24"/>
          <w:szCs w:val="24"/>
        </w:rPr>
        <w:t>phenol</w:t>
      </w:r>
      <w:r w:rsidR="008F086C">
        <w:rPr>
          <w:rFonts w:ascii="Times New Roman" w:hAnsi="Times New Roman" w:cs="Times New Roman"/>
          <w:sz w:val="24"/>
          <w:szCs w:val="24"/>
        </w:rPr>
        <w:t>s</w:t>
      </w:r>
      <w:r w:rsidR="00E37A44">
        <w:rPr>
          <w:rFonts w:ascii="Times New Roman" w:hAnsi="Times New Roman" w:cs="Times New Roman"/>
          <w:sz w:val="24"/>
          <w:szCs w:val="24"/>
        </w:rPr>
        <w:t>. Aerial-specific flavonoids included apigenin, apigeninG, scutellarein, scutellarin, hispidulin, and hispidulinG. Root-specific flavonoids included chrysin, chrysinG, baicalein, baicalin, oroxylin A, oroxyloside, wogonin,</w:t>
      </w:r>
      <w:r w:rsidR="00BE7003">
        <w:rPr>
          <w:rFonts w:ascii="Times New Roman" w:hAnsi="Times New Roman" w:cs="Times New Roman"/>
          <w:sz w:val="24"/>
          <w:szCs w:val="24"/>
        </w:rPr>
        <w:t xml:space="preserve"> and</w:t>
      </w:r>
      <w:r w:rsidR="00E37A44">
        <w:rPr>
          <w:rFonts w:ascii="Times New Roman" w:hAnsi="Times New Roman" w:cs="Times New Roman"/>
          <w:sz w:val="24"/>
          <w:szCs w:val="24"/>
        </w:rPr>
        <w:t xml:space="preserve"> wogonoside.</w:t>
      </w:r>
      <w:r w:rsidR="008F086C">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8F086C">
        <w:rPr>
          <w:rFonts w:ascii="Times New Roman" w:hAnsi="Times New Roman" w:cs="Times New Roman"/>
          <w:sz w:val="24"/>
          <w:szCs w:val="24"/>
        </w:rPr>
        <w:t xml:space="preserve">s included acetoside only. </w:t>
      </w:r>
      <w:r w:rsidR="00836171">
        <w:rPr>
          <w:rFonts w:ascii="Times New Roman" w:hAnsi="Times New Roman" w:cs="Times New Roman"/>
          <w:sz w:val="24"/>
          <w:szCs w:val="24"/>
        </w:rPr>
        <w:t>95% confidence ellipses were drawn from the covariance matrix calculated with the “covMcd” function from the robustbase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029B54C9" w:rsidR="00A67CF9" w:rsidRPr="00A67CF9" w:rsidRDefault="00A67CF9"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were collected from the field and transplanted in the greenhouses of the </w:t>
      </w:r>
      <w:r w:rsidRPr="00A67CF9">
        <w:rPr>
          <w:rFonts w:ascii="Times New Roman" w:hAnsi="Times New Roman" w:cs="Times New Roman"/>
          <w:sz w:val="24"/>
          <w:szCs w:val="24"/>
        </w:rPr>
        <w:t>Sungshin Women’s University (Seoul, Korea) and the University of Florida (Florida, USA)</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Voucher specimens </w:t>
      </w:r>
      <w:r>
        <w:rPr>
          <w:rFonts w:ascii="Times New Roman" w:hAnsi="Times New Roman" w:cs="Times New Roman"/>
          <w:sz w:val="24"/>
          <w:szCs w:val="24"/>
        </w:rPr>
        <w:t>were</w:t>
      </w:r>
      <w:r w:rsidRPr="00A67CF9">
        <w:rPr>
          <w:rFonts w:ascii="Times New Roman" w:hAnsi="Times New Roman" w:cs="Times New Roman"/>
          <w:sz w:val="24"/>
          <w:szCs w:val="24"/>
        </w:rPr>
        <w:t xml:space="preserve"> deposited in each herbarium of the university (Table #).</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We requested seeds of </w:t>
      </w:r>
      <w:r w:rsidRPr="00A67CF9">
        <w:rPr>
          <w:rFonts w:ascii="Times New Roman" w:hAnsi="Times New Roman" w:cs="Times New Roman"/>
          <w:i/>
          <w:iCs/>
          <w:sz w:val="24"/>
          <w:szCs w:val="24"/>
        </w:rPr>
        <w:t>Solanum lycopersicum L</w:t>
      </w:r>
      <w:r w:rsidRPr="00A67CF9">
        <w:rPr>
          <w:rFonts w:ascii="Times New Roman" w:hAnsi="Times New Roman" w:cs="Times New Roman"/>
          <w:sz w:val="24"/>
          <w:szCs w:val="24"/>
        </w:rPr>
        <w:t xml:space="preserve">. ‘Stupické polní rané’ (2C = 1.96 pg), and </w:t>
      </w:r>
      <w:r w:rsidRPr="00A67CF9">
        <w:rPr>
          <w:rFonts w:ascii="Times New Roman" w:hAnsi="Times New Roman" w:cs="Times New Roman"/>
          <w:i/>
          <w:iCs/>
          <w:sz w:val="24"/>
          <w:szCs w:val="24"/>
        </w:rPr>
        <w:t>Glycine max Merr.</w:t>
      </w:r>
      <w:r w:rsidRPr="00A67CF9">
        <w:rPr>
          <w:rFonts w:ascii="Times New Roman" w:hAnsi="Times New Roman" w:cs="Times New Roman"/>
          <w:sz w:val="24"/>
          <w:szCs w:val="24"/>
        </w:rPr>
        <w:t xml:space="preserve"> ‘Polanka’ (2C = 2.50 pg) </w:t>
      </w:r>
      <w:r>
        <w:rPr>
          <w:rFonts w:ascii="Times New Roman" w:hAnsi="Times New Roman" w:cs="Times New Roman"/>
          <w:sz w:val="24"/>
          <w:szCs w:val="24"/>
        </w:rPr>
        <w:t>from</w:t>
      </w:r>
      <w:r w:rsidRPr="00A67CF9">
        <w:rPr>
          <w:rFonts w:ascii="Times New Roman" w:hAnsi="Times New Roman" w:cs="Times New Roman"/>
          <w:sz w:val="24"/>
          <w:szCs w:val="24"/>
        </w:rPr>
        <w:t xml:space="preserve"> Dr. Jaroslav Doležel (Institute of Experimental Botany, Olomouc, Czech Republic) who suggested them as size-standards for flow cytometry (Doležel et al., 2007). Leaves of these plants were used as size standards for genome-size estimation. In each estimation, a standard sample was selected based on the previously reported genome size information in </w:t>
      </w:r>
      <w:r w:rsidRPr="00A67CF9">
        <w:rPr>
          <w:rFonts w:ascii="Times New Roman" w:hAnsi="Times New Roman" w:cs="Times New Roman"/>
          <w:i/>
          <w:iCs/>
          <w:sz w:val="24"/>
          <w:szCs w:val="24"/>
        </w:rPr>
        <w:t>Scutellaria</w:t>
      </w:r>
      <w:r w:rsidRPr="00A67CF9">
        <w:rPr>
          <w:rFonts w:ascii="Times New Roman" w:hAnsi="Times New Roman" w:cs="Times New Roman"/>
          <w:sz w:val="24"/>
          <w:szCs w:val="24"/>
        </w:rPr>
        <w:t xml:space="preserve"> (Lee and Kim, 2017).</w:t>
      </w:r>
    </w:p>
    <w:p w14:paraId="1ACD3123" w14:textId="1C138BFC"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lastRenderedPageBreak/>
        <w:t>The genome size of each plant was estimated using flow cytometry as described in Doležel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(pg)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109 bp (Doležel et al., 2007).</w:t>
      </w:r>
    </w:p>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Default="00874F6D"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Phylogeny of selected species </w:t>
      </w:r>
      <w:r w:rsidR="00D52315">
        <w:rPr>
          <w:rFonts w:ascii="Times New Roman" w:hAnsi="Times New Roman" w:cs="Times New Roman"/>
          <w:b/>
          <w:bCs/>
          <w:i/>
          <w:iCs/>
          <w:sz w:val="24"/>
          <w:szCs w:val="24"/>
        </w:rPr>
        <w:t>as revealed by</w:t>
      </w:r>
      <w:r>
        <w:rPr>
          <w:rFonts w:ascii="Times New Roman" w:hAnsi="Times New Roman" w:cs="Times New Roman"/>
          <w:b/>
          <w:bCs/>
          <w:i/>
          <w:iCs/>
          <w:sz w:val="24"/>
          <w:szCs w:val="24"/>
        </w:rPr>
        <w:t xml:space="preserve"> chloroplast genome sequences</w:t>
      </w:r>
      <w:r w:rsidR="00836171">
        <w:rPr>
          <w:rFonts w:ascii="Times New Roman" w:hAnsi="Times New Roman" w:cs="Times New Roman"/>
          <w:b/>
          <w:bCs/>
          <w:i/>
          <w:iCs/>
          <w:sz w:val="24"/>
          <w:szCs w:val="24"/>
        </w:rPr>
        <w:t xml:space="preserve"> –</w:t>
      </w:r>
    </w:p>
    <w:p w14:paraId="4F342F23" w14:textId="009895F8"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8F086C">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40B9AA0B" w14:textId="658D3130" w:rsidR="00530C11" w:rsidRPr="00530C11" w:rsidRDefault="00530C11" w:rsidP="00836171">
      <w:pPr>
        <w:spacing w:after="0" w:line="480" w:lineRule="auto"/>
        <w:ind w:firstLine="720"/>
        <w:rPr>
          <w:rFonts w:ascii="Times New Roman" w:hAnsi="Times New Roman" w:cs="Times New Roman"/>
          <w:b/>
          <w:bCs/>
          <w:sz w:val="24"/>
          <w:szCs w:val="24"/>
        </w:rPr>
      </w:pPr>
      <w:r w:rsidRPr="00530C11">
        <w:rPr>
          <w:rFonts w:ascii="Times New Roman" w:hAnsi="Times New Roman" w:cs="Times New Roman"/>
          <w:b/>
          <w:bCs/>
          <w:sz w:val="24"/>
          <w:szCs w:val="24"/>
        </w:rPr>
        <w:t>10.1007/s11306-010-0269-9</w:t>
      </w:r>
    </w:p>
    <w:p w14:paraId="1B31E797" w14:textId="77777777" w:rsidR="00A10A52" w:rsidRDefault="008F086C"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applied h</w:t>
      </w:r>
      <w:r w:rsidR="00614CEA">
        <w:rPr>
          <w:rFonts w:ascii="Times New Roman" w:hAnsi="Times New Roman" w:cs="Times New Roman"/>
          <w:sz w:val="24"/>
          <w:szCs w:val="24"/>
        </w:rPr>
        <w:t xml:space="preserve">igh performance liquid chromatography (HPLC) to </w:t>
      </w:r>
      <w:r>
        <w:rPr>
          <w:rFonts w:ascii="Times New Roman" w:hAnsi="Times New Roman" w:cs="Times New Roman"/>
          <w:sz w:val="24"/>
          <w:szCs w:val="24"/>
        </w:rPr>
        <w:t>analyze the</w:t>
      </w:r>
      <w:r w:rsidR="00530C11">
        <w:rPr>
          <w:rFonts w:ascii="Times New Roman" w:hAnsi="Times New Roman" w:cs="Times New Roman"/>
          <w:sz w:val="24"/>
          <w:szCs w:val="24"/>
        </w:rPr>
        <w:t xml:space="preserve"> concentrations</w:t>
      </w:r>
      <w:r>
        <w:rPr>
          <w:rFonts w:ascii="Times New Roman" w:hAnsi="Times New Roman" w:cs="Times New Roman"/>
          <w:sz w:val="24"/>
          <w:szCs w:val="24"/>
        </w:rPr>
        <w:t xml:space="preserve"> of 14 flavonoids and 1 </w:t>
      </w:r>
      <w:r w:rsidR="00F75E7E">
        <w:rPr>
          <w:rFonts w:ascii="Times New Roman" w:hAnsi="Times New Roman" w:cs="Times New Roman"/>
          <w:sz w:val="24"/>
          <w:szCs w:val="24"/>
        </w:rPr>
        <w:t>phenol</w:t>
      </w:r>
      <w:r w:rsidR="00530C11">
        <w:rPr>
          <w:rFonts w:ascii="Times New Roman" w:hAnsi="Times New Roman" w:cs="Times New Roman"/>
          <w:sz w:val="24"/>
          <w:szCs w:val="24"/>
        </w:rPr>
        <w:t xml:space="preserve"> from</w:t>
      </w:r>
      <w:r w:rsidR="009F33C1">
        <w:rPr>
          <w:rFonts w:ascii="Times New Roman" w:hAnsi="Times New Roman" w:cs="Times New Roman"/>
          <w:sz w:val="24"/>
          <w:szCs w:val="24"/>
        </w:rPr>
        <w:t xml:space="preserve"> a</w:t>
      </w:r>
      <w:r w:rsidR="00614CEA">
        <w:rPr>
          <w:rFonts w:ascii="Times New Roman" w:hAnsi="Times New Roman" w:cs="Times New Roman"/>
          <w:sz w:val="24"/>
          <w:szCs w:val="24"/>
        </w:rPr>
        <w:t>erial</w:t>
      </w:r>
      <w:r w:rsidR="00530C11">
        <w:rPr>
          <w:rFonts w:ascii="Times New Roman" w:hAnsi="Times New Roman" w:cs="Times New Roman"/>
          <w:sz w:val="24"/>
          <w:szCs w:val="24"/>
        </w:rPr>
        <w:t xml:space="preserve"> tissue samples of</w:t>
      </w:r>
      <w:r w:rsidR="009F33C1">
        <w:rPr>
          <w:rFonts w:ascii="Times New Roman" w:hAnsi="Times New Roman" w:cs="Times New Roman"/>
          <w:sz w:val="24"/>
          <w:szCs w:val="24"/>
        </w:rPr>
        <w:t xml:space="preserve"> </w:t>
      </w:r>
      <w:r w:rsidR="00605E43">
        <w:rPr>
          <w:rFonts w:ascii="Times New Roman" w:hAnsi="Times New Roman" w:cs="Times New Roman"/>
          <w:sz w:val="24"/>
          <w:szCs w:val="24"/>
        </w:rPr>
        <w:t xml:space="preserve">75 species of </w:t>
      </w:r>
      <w:r w:rsidR="00605E43">
        <w:rPr>
          <w:rFonts w:ascii="Times New Roman" w:hAnsi="Times New Roman" w:cs="Times New Roman"/>
          <w:i/>
          <w:iCs/>
          <w:sz w:val="24"/>
          <w:szCs w:val="24"/>
        </w:rPr>
        <w:t>Scutellaria</w:t>
      </w:r>
      <w:r w:rsidR="00B50948">
        <w:rPr>
          <w:rFonts w:ascii="Times New Roman" w:hAnsi="Times New Roman" w:cs="Times New Roman"/>
          <w:i/>
          <w:iCs/>
          <w:sz w:val="24"/>
          <w:szCs w:val="24"/>
        </w:rPr>
        <w:t xml:space="preserve"> </w:t>
      </w:r>
      <w:r w:rsidR="00B50948">
        <w:rPr>
          <w:rFonts w:ascii="Times New Roman" w:hAnsi="Times New Roman" w:cs="Times New Roman"/>
          <w:sz w:val="24"/>
          <w:szCs w:val="24"/>
        </w:rPr>
        <w:t>(Figure 2A)</w:t>
      </w:r>
      <w:r w:rsidR="00605E43">
        <w:rPr>
          <w:rFonts w:ascii="Times New Roman" w:hAnsi="Times New Roman" w:cs="Times New Roman"/>
          <w:sz w:val="24"/>
          <w:szCs w:val="24"/>
        </w:rPr>
        <w:t>.</w:t>
      </w:r>
      <w:r>
        <w:rPr>
          <w:rFonts w:ascii="Times New Roman" w:hAnsi="Times New Roman" w:cs="Times New Roman"/>
          <w:sz w:val="24"/>
          <w:szCs w:val="24"/>
        </w:rPr>
        <w:t xml:space="preserve"> </w:t>
      </w:r>
      <w:r w:rsidR="00B50948" w:rsidRPr="00B50948">
        <w:rPr>
          <w:rFonts w:ascii="Times New Roman" w:hAnsi="Times New Roman" w:cs="Times New Roman"/>
          <w:sz w:val="24"/>
          <w:szCs w:val="24"/>
        </w:rPr>
        <w:t>50</w:t>
      </w:r>
      <w:r w:rsidRPr="00B50948">
        <w:rPr>
          <w:rFonts w:ascii="Times New Roman" w:hAnsi="Times New Roman" w:cs="Times New Roman"/>
          <w:sz w:val="24"/>
          <w:szCs w:val="24"/>
        </w:rPr>
        <w:t xml:space="preserve"> of the</w:t>
      </w:r>
      <w:r w:rsidR="00B50948" w:rsidRPr="00B50948">
        <w:rPr>
          <w:rFonts w:ascii="Times New Roman" w:hAnsi="Times New Roman" w:cs="Times New Roman"/>
          <w:sz w:val="24"/>
          <w:szCs w:val="24"/>
        </w:rPr>
        <w:t xml:space="preserve"> 75</w:t>
      </w:r>
      <w:r w:rsidRPr="00B50948">
        <w:rPr>
          <w:rFonts w:ascii="Times New Roman" w:hAnsi="Times New Roman" w:cs="Times New Roman"/>
          <w:sz w:val="24"/>
          <w:szCs w:val="24"/>
        </w:rPr>
        <w:t xml:space="preserve"> species were included in the phylogenetic tree of Figure 1.</w:t>
      </w:r>
      <w:r w:rsidR="00605E43" w:rsidRPr="00B50948">
        <w:rPr>
          <w:rFonts w:ascii="Times New Roman" w:hAnsi="Times New Roman" w:cs="Times New Roman"/>
          <w:sz w:val="24"/>
          <w:szCs w:val="24"/>
        </w:rPr>
        <w:t xml:space="preserve"> </w:t>
      </w:r>
      <w:r>
        <w:rPr>
          <w:rFonts w:ascii="Times New Roman" w:hAnsi="Times New Roman" w:cs="Times New Roman"/>
          <w:sz w:val="24"/>
          <w:szCs w:val="24"/>
        </w:rPr>
        <w:t>67 of the tissue samples were from herbarium vouchers with one replicate, and</w:t>
      </w:r>
      <w:r w:rsidR="001E39B2">
        <w:rPr>
          <w:rFonts w:ascii="Times New Roman" w:hAnsi="Times New Roman" w:cs="Times New Roman"/>
          <w:sz w:val="24"/>
          <w:szCs w:val="24"/>
        </w:rPr>
        <w:t xml:space="preserve"> the remaining</w:t>
      </w:r>
      <w:r>
        <w:rPr>
          <w:rFonts w:ascii="Times New Roman" w:hAnsi="Times New Roman" w:cs="Times New Roman"/>
          <w:sz w:val="24"/>
          <w:szCs w:val="24"/>
        </w:rPr>
        <w:t xml:space="preserve"> eight from fresh tissue. So that rough comparisons </w:t>
      </w:r>
      <w:r w:rsidR="00C73B67">
        <w:rPr>
          <w:rFonts w:ascii="Times New Roman" w:hAnsi="Times New Roman" w:cs="Times New Roman"/>
          <w:sz w:val="24"/>
          <w:szCs w:val="24"/>
        </w:rPr>
        <w:t xml:space="preserve">could be made </w:t>
      </w:r>
      <w:r>
        <w:rPr>
          <w:rFonts w:ascii="Times New Roman" w:hAnsi="Times New Roman" w:cs="Times New Roman"/>
          <w:sz w:val="24"/>
          <w:szCs w:val="24"/>
        </w:rPr>
        <w:t xml:space="preserve">between data from herbarium and fresh tissue samples, </w:t>
      </w:r>
      <w:r w:rsidR="00C73B67">
        <w:rPr>
          <w:rFonts w:ascii="Times New Roman" w:hAnsi="Times New Roman" w:cs="Times New Roman"/>
          <w:sz w:val="24"/>
          <w:szCs w:val="24"/>
        </w:rPr>
        <w:t xml:space="preserve">concentrations for herbarium samples were calculated at 0.5 mg tissue / 1 mL solvent, </w:t>
      </w:r>
      <w:r w:rsidR="005F0037">
        <w:rPr>
          <w:rFonts w:ascii="Times New Roman" w:hAnsi="Times New Roman" w:cs="Times New Roman"/>
          <w:sz w:val="24"/>
          <w:szCs w:val="24"/>
        </w:rPr>
        <w:t>and concentrations for fresh samples at 5 mg tissue / 1 mL solvent.</w:t>
      </w:r>
      <w:r w:rsidR="001E39B2">
        <w:rPr>
          <w:rFonts w:ascii="Times New Roman" w:hAnsi="Times New Roman" w:cs="Times New Roman"/>
          <w:sz w:val="24"/>
          <w:szCs w:val="24"/>
        </w:rPr>
        <w:t xml:space="preserve"> </w:t>
      </w:r>
    </w:p>
    <w:p w14:paraId="0A2F3EF4" w14:textId="49BC2050" w:rsidR="00A10A52"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most </w:t>
      </w:r>
      <w:r w:rsidR="00A10A52">
        <w:rPr>
          <w:rFonts w:ascii="Times New Roman" w:hAnsi="Times New Roman" w:cs="Times New Roman"/>
          <w:sz w:val="24"/>
          <w:szCs w:val="24"/>
        </w:rPr>
        <w:t>widepsread</w:t>
      </w:r>
      <w:r>
        <w:rPr>
          <w:rFonts w:ascii="Times New Roman" w:hAnsi="Times New Roman" w:cs="Times New Roman"/>
          <w:sz w:val="24"/>
          <w:szCs w:val="24"/>
        </w:rPr>
        <w:t xml:space="preserve"> phytochemical we </w:t>
      </w:r>
      <w:r w:rsidR="00A10A52">
        <w:rPr>
          <w:rFonts w:ascii="Times New Roman" w:hAnsi="Times New Roman" w:cs="Times New Roman"/>
          <w:sz w:val="24"/>
          <w:szCs w:val="24"/>
        </w:rPr>
        <w:t>measured</w:t>
      </w:r>
      <w:r>
        <w:rPr>
          <w:rFonts w:ascii="Times New Roman" w:hAnsi="Times New Roman" w:cs="Times New Roman"/>
          <w:sz w:val="24"/>
          <w:szCs w:val="24"/>
        </w:rPr>
        <w:t xml:space="preserve"> was chrysinG, </w:t>
      </w:r>
      <w:r w:rsidR="00A10A52">
        <w:rPr>
          <w:rFonts w:ascii="Times New Roman" w:hAnsi="Times New Roman" w:cs="Times New Roman"/>
          <w:sz w:val="24"/>
          <w:szCs w:val="24"/>
        </w:rPr>
        <w:t xml:space="preserve">which was detected in 49 of the 75 species. The rarest was hispidulinG, which was detected in only one species, </w:t>
      </w:r>
      <w:r w:rsidR="00A10A52">
        <w:rPr>
          <w:rFonts w:ascii="Times New Roman" w:hAnsi="Times New Roman" w:cs="Times New Roman"/>
          <w:i/>
          <w:iCs/>
          <w:sz w:val="24"/>
          <w:szCs w:val="24"/>
        </w:rPr>
        <w:t>S. coerulea</w:t>
      </w:r>
      <w:r w:rsidR="00A10A52">
        <w:rPr>
          <w:rFonts w:ascii="Times New Roman" w:hAnsi="Times New Roman" w:cs="Times New Roman"/>
          <w:sz w:val="24"/>
          <w:szCs w:val="24"/>
        </w:rPr>
        <w:t>. In general, we detected the glycosylated form of each phytochemical (chrysinG, wogonoside, apigeninG, baicalin, scutellarin, and oroxyloside) more often than its non-glycosylated counterpart (chrysin, wogonin, apigenin, baicalein, scutellarein, and oroxylinA). The exception was hispiduli</w:t>
      </w:r>
      <w:r w:rsidR="00B265A0">
        <w:rPr>
          <w:rFonts w:ascii="Times New Roman" w:hAnsi="Times New Roman" w:cs="Times New Roman"/>
          <w:sz w:val="24"/>
          <w:szCs w:val="24"/>
        </w:rPr>
        <w:t>nG and hispidulin, as hispidulin was detected in 27 species.</w:t>
      </w:r>
    </w:p>
    <w:p w14:paraId="373E0F87" w14:textId="42C3DFAE" w:rsidR="00A10A52" w:rsidRDefault="00A10A52"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Abundance: aerial-specific vs root-specific </w:t>
      </w:r>
    </w:p>
    <w:p w14:paraId="7F1BD0E2" w14:textId="58C1498B" w:rsidR="00614CEA" w:rsidRPr="00614CEA"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1E39B2">
        <w:rPr>
          <w:rFonts w:ascii="Times New Roman" w:hAnsi="Times New Roman" w:cs="Times New Roman"/>
          <w:sz w:val="24"/>
          <w:szCs w:val="24"/>
        </w:rPr>
        <w:t>General conclusions about profiling results – abundance/nonabundance of flavonoids</w:t>
      </w:r>
    </w:p>
    <w:p w14:paraId="4460A5EE" w14:textId="2E48FF0C" w:rsidR="00D52315" w:rsidRPr="00874F6D" w:rsidRDefault="00874F6D"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 conclusions about flavonoid results (e.g. most common and least common flavonoids, organ-specificity)</w:t>
      </w:r>
      <w:r w:rsidR="00D52315">
        <w:rPr>
          <w:rFonts w:ascii="Times New Roman" w:hAnsi="Times New Roman" w:cs="Times New Roman"/>
          <w:sz w:val="24"/>
          <w:szCs w:val="24"/>
        </w:rPr>
        <w:t>. Grouping of species by flavonoid profile (MFA).</w:t>
      </w:r>
    </w:p>
    <w:p w14:paraId="02A73475" w14:textId="69C327BB"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Organ-specific flavonoid diversity –</w:t>
      </w:r>
    </w:p>
    <w:p w14:paraId="47DB61A1" w14:textId="310D7D41" w:rsidR="00326A65" w:rsidRP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DC50F0E" w:rsidR="00B91FA9" w:rsidRPr="00B91FA9" w:rsidRDefault="00B91FA9" w:rsidP="00622F65">
      <w:pPr>
        <w:spacing w:after="0" w:line="480" w:lineRule="auto"/>
        <w:rPr>
          <w:rFonts w:ascii="Times New Roman" w:hAnsi="Times New Roman" w:cs="Times New Roman"/>
          <w:b/>
          <w:bCs/>
          <w:color w:val="FF0000"/>
          <w:sz w:val="24"/>
          <w:szCs w:val="24"/>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7B023B34" w14:textId="6BAB880A" w:rsidR="001E6C09" w:rsidRDefault="001E6C09">
      <w:pPr>
        <w:rPr>
          <w:rFonts w:ascii="Times New Roman" w:hAnsi="Times New Roman" w:cs="Times New Roman"/>
          <w:sz w:val="24"/>
          <w:szCs w:val="24"/>
        </w:rPr>
      </w:pPr>
      <w:r>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031B4378" w:rsidR="00D52315" w:rsidRPr="00D52315" w:rsidRDefault="00D52315" w:rsidP="00622F65">
      <w:pPr>
        <w:spacing w:after="0" w:line="480" w:lineRule="auto"/>
        <w:rPr>
          <w:rFonts w:ascii="Times New Roman" w:hAnsi="Times New Roman" w:cs="Times New Roman"/>
          <w:color w:val="FF0000"/>
          <w:sz w:val="24"/>
          <w:szCs w:val="24"/>
        </w:rPr>
      </w:pPr>
      <w:r w:rsidRPr="00D52315">
        <w:rPr>
          <w:rFonts w:ascii="Times New Roman" w:hAnsi="Times New Roman" w:cs="Times New Roman"/>
          <w:color w:val="FF0000"/>
          <w:sz w:val="24"/>
          <w:szCs w:val="24"/>
        </w:rPr>
        <w:t>Github?  - need to clean up</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1634247B" w14:textId="77777777" w:rsidR="00DD0C9D" w:rsidRPr="00DD0C9D" w:rsidRDefault="002D045E" w:rsidP="00DD0C9D">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D0C9D" w:rsidRPr="00DD0C9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DD0C9D" w:rsidRPr="00DD0C9D">
        <w:rPr>
          <w:rFonts w:ascii="Times New Roman" w:hAnsi="Times New Roman" w:cs="Times New Roman"/>
          <w:i/>
          <w:iCs/>
          <w:sz w:val="24"/>
        </w:rPr>
        <w:t>Phytomedicine</w:t>
      </w:r>
      <w:r w:rsidR="00DD0C9D" w:rsidRPr="00DD0C9D">
        <w:rPr>
          <w:rFonts w:ascii="Times New Roman" w:hAnsi="Times New Roman" w:cs="Times New Roman"/>
          <w:sz w:val="24"/>
        </w:rPr>
        <w:t xml:space="preserve">, </w:t>
      </w:r>
      <w:r w:rsidR="00DD0C9D" w:rsidRPr="00DD0C9D">
        <w:rPr>
          <w:rFonts w:ascii="Times New Roman" w:hAnsi="Times New Roman" w:cs="Times New Roman"/>
          <w:i/>
          <w:iCs/>
          <w:sz w:val="24"/>
        </w:rPr>
        <w:t>10</w:t>
      </w:r>
      <w:r w:rsidR="00DD0C9D" w:rsidRPr="00DD0C9D">
        <w:rPr>
          <w:rFonts w:ascii="Times New Roman" w:hAnsi="Times New Roman" w:cs="Times New Roman"/>
          <w:sz w:val="24"/>
        </w:rPr>
        <w:t>(8), 640–649. https://doi.org/10.1078/0944-7113-00374</w:t>
      </w:r>
    </w:p>
    <w:p w14:paraId="6968453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DD0C9D">
        <w:rPr>
          <w:rFonts w:ascii="Times New Roman" w:hAnsi="Times New Roman" w:cs="Times New Roman"/>
          <w:i/>
          <w:iCs/>
          <w:sz w:val="24"/>
        </w:rPr>
        <w:t>Planta Medica</w:t>
      </w:r>
      <w:r w:rsidRPr="00DD0C9D">
        <w:rPr>
          <w:rFonts w:ascii="Times New Roman" w:hAnsi="Times New Roman" w:cs="Times New Roman"/>
          <w:sz w:val="24"/>
        </w:rPr>
        <w:t xml:space="preserve">, </w:t>
      </w:r>
      <w:r w:rsidRPr="00DD0C9D">
        <w:rPr>
          <w:rFonts w:ascii="Times New Roman" w:hAnsi="Times New Roman" w:cs="Times New Roman"/>
          <w:i/>
          <w:iCs/>
          <w:sz w:val="24"/>
        </w:rPr>
        <w:t>74</w:t>
      </w:r>
      <w:r w:rsidRPr="00DD0C9D">
        <w:rPr>
          <w:rFonts w:ascii="Times New Roman" w:hAnsi="Times New Roman" w:cs="Times New Roman"/>
          <w:sz w:val="24"/>
        </w:rPr>
        <w:t>(4), 474–481. https://doi.org/10.1055/s-2008-1034358</w:t>
      </w:r>
    </w:p>
    <w:p w14:paraId="60345A92"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Kato, M. J., Yoshida, M., &amp; Gottlieb, O. R. (1992). Flavones and lignans in flowers, fruits and seedlings of Virola venosa. </w:t>
      </w:r>
      <w:r w:rsidRPr="00DD0C9D">
        <w:rPr>
          <w:rFonts w:ascii="Times New Roman" w:hAnsi="Times New Roman" w:cs="Times New Roman"/>
          <w:i/>
          <w:iCs/>
          <w:sz w:val="24"/>
        </w:rPr>
        <w:t>Phytochemistry</w:t>
      </w:r>
      <w:r w:rsidRPr="00DD0C9D">
        <w:rPr>
          <w:rFonts w:ascii="Times New Roman" w:hAnsi="Times New Roman" w:cs="Times New Roman"/>
          <w:sz w:val="24"/>
        </w:rPr>
        <w:t xml:space="preserve">, </w:t>
      </w:r>
      <w:r w:rsidRPr="00DD0C9D">
        <w:rPr>
          <w:rFonts w:ascii="Times New Roman" w:hAnsi="Times New Roman" w:cs="Times New Roman"/>
          <w:i/>
          <w:iCs/>
          <w:sz w:val="24"/>
        </w:rPr>
        <w:t>31</w:t>
      </w:r>
      <w:r w:rsidRPr="00DD0C9D">
        <w:rPr>
          <w:rFonts w:ascii="Times New Roman" w:hAnsi="Times New Roman" w:cs="Times New Roman"/>
          <w:sz w:val="24"/>
        </w:rPr>
        <w:t>(1), 283–287. https://doi.org/10.1016/0031-9422(91)83055-P</w:t>
      </w:r>
    </w:p>
    <w:p w14:paraId="53837C16"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Lin, T.-Y., Lu, C.-W., Wang, C.-C., Lu, J.-F., &amp; Wang, S.-J. (2012). Hispidulin inhibits the release of glutamate in rat cerebrocortical nerve terminals. </w:t>
      </w:r>
      <w:r w:rsidRPr="00DD0C9D">
        <w:rPr>
          <w:rFonts w:ascii="Times New Roman" w:hAnsi="Times New Roman" w:cs="Times New Roman"/>
          <w:i/>
          <w:iCs/>
          <w:sz w:val="24"/>
        </w:rPr>
        <w:t>Toxicology and Applied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263</w:t>
      </w:r>
      <w:r w:rsidRPr="00DD0C9D">
        <w:rPr>
          <w:rFonts w:ascii="Times New Roman" w:hAnsi="Times New Roman" w:cs="Times New Roman"/>
          <w:sz w:val="24"/>
        </w:rPr>
        <w:t>(2), 233–243. https://doi.org/10.1016/j.taap.2012.06.015</w:t>
      </w:r>
    </w:p>
    <w:p w14:paraId="763C4B27"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V. M., Damu, G. L. V., Sudhakar, D., &amp; Rao, C. V. (2009). Two New Bio-active Flavones from Grangea maderaspatana (Artemisia maderaspatana). </w:t>
      </w:r>
      <w:r w:rsidRPr="00DD0C9D">
        <w:rPr>
          <w:rFonts w:ascii="Times New Roman" w:hAnsi="Times New Roman" w:cs="Times New Roman"/>
          <w:i/>
          <w:iCs/>
          <w:sz w:val="24"/>
        </w:rPr>
        <w:t>Asian J. Chem.</w:t>
      </w:r>
      <w:r w:rsidRPr="00DD0C9D">
        <w:rPr>
          <w:rFonts w:ascii="Times New Roman" w:hAnsi="Times New Roman" w:cs="Times New Roman"/>
          <w:sz w:val="24"/>
        </w:rPr>
        <w:t xml:space="preserve">, </w:t>
      </w:r>
      <w:r w:rsidRPr="00DD0C9D">
        <w:rPr>
          <w:rFonts w:ascii="Times New Roman" w:hAnsi="Times New Roman" w:cs="Times New Roman"/>
          <w:i/>
          <w:iCs/>
          <w:sz w:val="24"/>
        </w:rPr>
        <w:t>21</w:t>
      </w:r>
      <w:r w:rsidRPr="00DD0C9D">
        <w:rPr>
          <w:rFonts w:ascii="Times New Roman" w:hAnsi="Times New Roman" w:cs="Times New Roman"/>
          <w:sz w:val="24"/>
        </w:rPr>
        <w:t>(2), 7.</w:t>
      </w:r>
    </w:p>
    <w:p w14:paraId="021C1E5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Y. K., Reddy, M. V. B., Rao, C. V., Gunasekar, D., Blond, A., Caux, C., &amp; Bodo, B. (2002). Two new 5-deoxyflavones from Albizia odoratissima. </w:t>
      </w:r>
      <w:r w:rsidRPr="00DD0C9D">
        <w:rPr>
          <w:rFonts w:ascii="Times New Roman" w:hAnsi="Times New Roman" w:cs="Times New Roman"/>
          <w:i/>
          <w:iCs/>
          <w:sz w:val="24"/>
        </w:rPr>
        <w:t>Chemical &amp; Pharmaceutical Bulletin</w:t>
      </w:r>
      <w:r w:rsidRPr="00DD0C9D">
        <w:rPr>
          <w:rFonts w:ascii="Times New Roman" w:hAnsi="Times New Roman" w:cs="Times New Roman"/>
          <w:sz w:val="24"/>
        </w:rPr>
        <w:t xml:space="preserve">, </w:t>
      </w:r>
      <w:r w:rsidRPr="00DD0C9D">
        <w:rPr>
          <w:rFonts w:ascii="Times New Roman" w:hAnsi="Times New Roman" w:cs="Times New Roman"/>
          <w:i/>
          <w:iCs/>
          <w:sz w:val="24"/>
        </w:rPr>
        <w:t>50</w:t>
      </w:r>
      <w:r w:rsidRPr="00DD0C9D">
        <w:rPr>
          <w:rFonts w:ascii="Times New Roman" w:hAnsi="Times New Roman" w:cs="Times New Roman"/>
          <w:sz w:val="24"/>
        </w:rPr>
        <w:t>(9), 1271–1272. https://doi.org/10.1248/cpb.50.1271</w:t>
      </w:r>
    </w:p>
    <w:p w14:paraId="0BC4BD2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DD0C9D">
        <w:rPr>
          <w:rFonts w:ascii="Times New Roman" w:hAnsi="Times New Roman" w:cs="Times New Roman"/>
          <w:i/>
          <w:iCs/>
          <w:sz w:val="24"/>
        </w:rPr>
        <w:t>International Journal of Molecular Sciences</w:t>
      </w:r>
      <w:r w:rsidRPr="00DD0C9D">
        <w:rPr>
          <w:rFonts w:ascii="Times New Roman" w:hAnsi="Times New Roman" w:cs="Times New Roman"/>
          <w:sz w:val="24"/>
        </w:rPr>
        <w:t xml:space="preserve">, </w:t>
      </w:r>
      <w:r w:rsidRPr="00DD0C9D">
        <w:rPr>
          <w:rFonts w:ascii="Times New Roman" w:hAnsi="Times New Roman" w:cs="Times New Roman"/>
          <w:i/>
          <w:iCs/>
          <w:sz w:val="24"/>
        </w:rPr>
        <w:t>20</w:t>
      </w:r>
      <w:r w:rsidRPr="00DD0C9D">
        <w:rPr>
          <w:rFonts w:ascii="Times New Roman" w:hAnsi="Times New Roman" w:cs="Times New Roman"/>
          <w:sz w:val="24"/>
        </w:rPr>
        <w:t>(6). https://doi.org/10.3390/ijms20061305</w:t>
      </w:r>
    </w:p>
    <w:p w14:paraId="1599814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Shang, X., He, X., He, X., Li, M., Zhang, R., Fan, P., Zhang, Q., &amp; Jia, Z. (2010). The genus Scutellaria an ethnopharmacological and phytochemical review.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128</w:t>
      </w:r>
      <w:r w:rsidRPr="00DD0C9D">
        <w:rPr>
          <w:rFonts w:ascii="Times New Roman" w:hAnsi="Times New Roman" w:cs="Times New Roman"/>
          <w:sz w:val="24"/>
        </w:rPr>
        <w:t>(2), 279–313. https://doi.org/10.1016/j.jep.2010.01.006</w:t>
      </w:r>
    </w:p>
    <w:p w14:paraId="3D02224F"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lastRenderedPageBreak/>
        <w:t xml:space="preserve">Tao, Y., Zhan, S., Wang, Y., Zhou, G., Liang, H., Chen, X., &amp; Shen, H. (2018). Baicalin, the major component of traditional Chinese medicine Scutellaria baicalensis induces colon cancer cell apoptosis through inhibition of oncomiRNAs. </w:t>
      </w:r>
      <w:r w:rsidRPr="00DD0C9D">
        <w:rPr>
          <w:rFonts w:ascii="Times New Roman" w:hAnsi="Times New Roman" w:cs="Times New Roman"/>
          <w:i/>
          <w:iCs/>
          <w:sz w:val="24"/>
        </w:rPr>
        <w:t>Scientific Reports</w:t>
      </w:r>
      <w:r w:rsidRPr="00DD0C9D">
        <w:rPr>
          <w:rFonts w:ascii="Times New Roman" w:hAnsi="Times New Roman" w:cs="Times New Roman"/>
          <w:sz w:val="24"/>
        </w:rPr>
        <w:t xml:space="preserve">, </w:t>
      </w:r>
      <w:r w:rsidRPr="00DD0C9D">
        <w:rPr>
          <w:rFonts w:ascii="Times New Roman" w:hAnsi="Times New Roman" w:cs="Times New Roman"/>
          <w:i/>
          <w:iCs/>
          <w:sz w:val="24"/>
        </w:rPr>
        <w:t>8</w:t>
      </w:r>
      <w:r w:rsidRPr="00DD0C9D">
        <w:rPr>
          <w:rFonts w:ascii="Times New Roman" w:hAnsi="Times New Roman" w:cs="Times New Roman"/>
          <w:sz w:val="24"/>
        </w:rPr>
        <w:t>(1), 14477. https://doi.org/10.1038/s41598-018-32734-2</w:t>
      </w:r>
    </w:p>
    <w:p w14:paraId="15EAF5E6"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DD0C9D">
        <w:rPr>
          <w:rFonts w:ascii="Times New Roman" w:hAnsi="Times New Roman" w:cs="Times New Roman"/>
          <w:i/>
          <w:iCs/>
          <w:sz w:val="24"/>
        </w:rPr>
        <w:t>Oncology Letters</w:t>
      </w:r>
      <w:r w:rsidRPr="00DD0C9D">
        <w:rPr>
          <w:rFonts w:ascii="Times New Roman" w:hAnsi="Times New Roman" w:cs="Times New Roman"/>
          <w:sz w:val="24"/>
        </w:rPr>
        <w:t xml:space="preserve">, </w:t>
      </w:r>
      <w:r w:rsidRPr="00DD0C9D">
        <w:rPr>
          <w:rFonts w:ascii="Times New Roman" w:hAnsi="Times New Roman" w:cs="Times New Roman"/>
          <w:i/>
          <w:iCs/>
          <w:sz w:val="24"/>
        </w:rPr>
        <w:t>14</w:t>
      </w:r>
      <w:r w:rsidRPr="00DD0C9D">
        <w:rPr>
          <w:rFonts w:ascii="Times New Roman" w:hAnsi="Times New Roman" w:cs="Times New Roman"/>
          <w:sz w:val="24"/>
        </w:rPr>
        <w:t>(1), 607–614. https://doi.org/10.3892/ol.2017.6184</w:t>
      </w:r>
    </w:p>
    <w:p w14:paraId="71E83565"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254</w:t>
      </w:r>
      <w:r w:rsidRPr="00DD0C9D">
        <w:rPr>
          <w:rFonts w:ascii="Times New Roman" w:hAnsi="Times New Roman" w:cs="Times New Roman"/>
          <w:sz w:val="24"/>
        </w:rPr>
        <w:t>, 112260. https://doi.org/10.1016/j.jep.2019.112260</w:t>
      </w:r>
    </w:p>
    <w:p w14:paraId="7455506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217</w:t>
      </w:r>
      <w:r w:rsidRPr="00DD0C9D">
        <w:rPr>
          <w:rFonts w:ascii="Times New Roman" w:hAnsi="Times New Roman" w:cs="Times New Roman"/>
          <w:sz w:val="24"/>
        </w:rPr>
        <w:t>, 140–151. https://doi.org/10.1016/j.jep.2018.02.020</w:t>
      </w:r>
    </w:p>
    <w:p w14:paraId="07FABB91"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DD0C9D">
        <w:rPr>
          <w:rFonts w:ascii="Times New Roman" w:hAnsi="Times New Roman" w:cs="Times New Roman"/>
          <w:i/>
          <w:iCs/>
          <w:sz w:val="24"/>
        </w:rPr>
        <w:t>Phytomedicine</w:t>
      </w:r>
      <w:r w:rsidRPr="00DD0C9D">
        <w:rPr>
          <w:rFonts w:ascii="Times New Roman" w:hAnsi="Times New Roman" w:cs="Times New Roman"/>
          <w:sz w:val="24"/>
        </w:rPr>
        <w:t xml:space="preserve">, </w:t>
      </w:r>
      <w:r w:rsidRPr="00DD0C9D">
        <w:rPr>
          <w:rFonts w:ascii="Times New Roman" w:hAnsi="Times New Roman" w:cs="Times New Roman"/>
          <w:i/>
          <w:iCs/>
          <w:sz w:val="24"/>
        </w:rPr>
        <w:t>16</w:t>
      </w:r>
      <w:r w:rsidRPr="00DD0C9D">
        <w:rPr>
          <w:rFonts w:ascii="Times New Roman" w:hAnsi="Times New Roman" w:cs="Times New Roman"/>
          <w:sz w:val="24"/>
        </w:rPr>
        <w:t>(5), 485–493. https://doi.org/10.1016/j.phymed.2008.07.011</w:t>
      </w:r>
    </w:p>
    <w:p w14:paraId="38FA610C"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Chen, X.-Y., &amp; Martin, C. (2016). Scutellaria baicalensis, the golden herb from the garden of Chinese medicinal plants. </w:t>
      </w:r>
      <w:r w:rsidRPr="00DD0C9D">
        <w:rPr>
          <w:rFonts w:ascii="Times New Roman" w:hAnsi="Times New Roman" w:cs="Times New Roman"/>
          <w:i/>
          <w:iCs/>
          <w:sz w:val="24"/>
        </w:rPr>
        <w:t>Science Bulletin</w:t>
      </w:r>
      <w:r w:rsidRPr="00DD0C9D">
        <w:rPr>
          <w:rFonts w:ascii="Times New Roman" w:hAnsi="Times New Roman" w:cs="Times New Roman"/>
          <w:sz w:val="24"/>
        </w:rPr>
        <w:t xml:space="preserve">, </w:t>
      </w:r>
      <w:r w:rsidRPr="00DD0C9D">
        <w:rPr>
          <w:rFonts w:ascii="Times New Roman" w:hAnsi="Times New Roman" w:cs="Times New Roman"/>
          <w:i/>
          <w:iCs/>
          <w:sz w:val="24"/>
        </w:rPr>
        <w:t>61</w:t>
      </w:r>
      <w:r w:rsidRPr="00DD0C9D">
        <w:rPr>
          <w:rFonts w:ascii="Times New Roman" w:hAnsi="Times New Roman" w:cs="Times New Roman"/>
          <w:sz w:val="24"/>
        </w:rPr>
        <w:t>(18), 1391–1398. https://doi.org/10.1007/s11434-016-1136-5</w:t>
      </w:r>
    </w:p>
    <w:p w14:paraId="7869EC1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DD0C9D">
        <w:rPr>
          <w:rFonts w:ascii="Times New Roman" w:hAnsi="Times New Roman" w:cs="Times New Roman"/>
          <w:i/>
          <w:iCs/>
          <w:sz w:val="24"/>
        </w:rPr>
        <w:t>Molecular Plant</w:t>
      </w:r>
      <w:r w:rsidRPr="00DD0C9D">
        <w:rPr>
          <w:rFonts w:ascii="Times New Roman" w:hAnsi="Times New Roman" w:cs="Times New Roman"/>
          <w:sz w:val="24"/>
        </w:rPr>
        <w:t xml:space="preserve">, </w:t>
      </w:r>
      <w:r w:rsidRPr="00DD0C9D">
        <w:rPr>
          <w:rFonts w:ascii="Times New Roman" w:hAnsi="Times New Roman" w:cs="Times New Roman"/>
          <w:i/>
          <w:iCs/>
          <w:sz w:val="24"/>
        </w:rPr>
        <w:t>12</w:t>
      </w:r>
      <w:r w:rsidRPr="00DD0C9D">
        <w:rPr>
          <w:rFonts w:ascii="Times New Roman" w:hAnsi="Times New Roman" w:cs="Times New Roman"/>
          <w:sz w:val="24"/>
        </w:rPr>
        <w:t>(7), 935–950. https://doi.org/10.1016/j.molp.2019.04.002</w:t>
      </w:r>
    </w:p>
    <w:p w14:paraId="1293FDD0"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DD0C9D">
        <w:rPr>
          <w:rFonts w:ascii="Times New Roman" w:hAnsi="Times New Roman" w:cs="Times New Roman"/>
          <w:i/>
          <w:iCs/>
          <w:sz w:val="24"/>
        </w:rPr>
        <w:t>Science Advances</w:t>
      </w:r>
      <w:r w:rsidRPr="00DD0C9D">
        <w:rPr>
          <w:rFonts w:ascii="Times New Roman" w:hAnsi="Times New Roman" w:cs="Times New Roman"/>
          <w:sz w:val="24"/>
        </w:rPr>
        <w:t xml:space="preserve">, </w:t>
      </w:r>
      <w:r w:rsidRPr="00DD0C9D">
        <w:rPr>
          <w:rFonts w:ascii="Times New Roman" w:hAnsi="Times New Roman" w:cs="Times New Roman"/>
          <w:i/>
          <w:iCs/>
          <w:sz w:val="24"/>
        </w:rPr>
        <w:t>2</w:t>
      </w:r>
      <w:r w:rsidRPr="00DD0C9D">
        <w:rPr>
          <w:rFonts w:ascii="Times New Roman" w:hAnsi="Times New Roman" w:cs="Times New Roman"/>
          <w:sz w:val="24"/>
        </w:rPr>
        <w:t>(4), e1501780. https://doi.org/10.1126/sciadv.1501780</w:t>
      </w:r>
    </w:p>
    <w:p w14:paraId="527CCFFB"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DD0C9D">
        <w:rPr>
          <w:rFonts w:ascii="Times New Roman" w:hAnsi="Times New Roman" w:cs="Times New Roman"/>
          <w:i/>
          <w:iCs/>
          <w:sz w:val="24"/>
        </w:rPr>
        <w:t>Journal of Pharmacy and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71</w:t>
      </w:r>
      <w:r w:rsidRPr="00DD0C9D">
        <w:rPr>
          <w:rFonts w:ascii="Times New Roman" w:hAnsi="Times New Roman" w:cs="Times New Roman"/>
          <w:sz w:val="24"/>
        </w:rPr>
        <w:t>(9), 1353–1369. https://doi.org/10.1111/jphp.13129</w:t>
      </w:r>
    </w:p>
    <w:p w14:paraId="1943AB9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Zhu, D., Wang, S., Lawless, J., He, J., &amp; Zheng, Z. (2016). Dose Dependent Dual Effect of Baicalin and Herb Huang Qin Extract on Angiogenesis. </w:t>
      </w:r>
      <w:r w:rsidRPr="00DD0C9D">
        <w:rPr>
          <w:rFonts w:ascii="Times New Roman" w:hAnsi="Times New Roman" w:cs="Times New Roman"/>
          <w:i/>
          <w:iCs/>
          <w:sz w:val="24"/>
        </w:rPr>
        <w:t>PLOS ONE</w:t>
      </w:r>
      <w:r w:rsidRPr="00DD0C9D">
        <w:rPr>
          <w:rFonts w:ascii="Times New Roman" w:hAnsi="Times New Roman" w:cs="Times New Roman"/>
          <w:sz w:val="24"/>
        </w:rPr>
        <w:t xml:space="preserve">, </w:t>
      </w:r>
      <w:r w:rsidRPr="00DD0C9D">
        <w:rPr>
          <w:rFonts w:ascii="Times New Roman" w:hAnsi="Times New Roman" w:cs="Times New Roman"/>
          <w:i/>
          <w:iCs/>
          <w:sz w:val="24"/>
        </w:rPr>
        <w:t>11</w:t>
      </w:r>
      <w:r w:rsidRPr="00DD0C9D">
        <w:rPr>
          <w:rFonts w:ascii="Times New Roman" w:hAnsi="Times New Roman" w:cs="Times New Roman"/>
          <w:sz w:val="24"/>
        </w:rPr>
        <w:t>(11), e0167125. https://doi.org/10.1371/journal.pone.0167125</w:t>
      </w:r>
    </w:p>
    <w:p w14:paraId="4AB733C3" w14:textId="0610C36A"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lastRenderedPageBreak/>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326CDFBE"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egends</w:t>
      </w:r>
    </w:p>
    <w:p w14:paraId="15D04DFF" w14:textId="5D6872EF" w:rsidR="00042169" w:rsidRDefault="00042169" w:rsidP="0004216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1: </w:t>
      </w:r>
      <w:r w:rsidRPr="00042169">
        <w:rPr>
          <w:rFonts w:ascii="Times New Roman" w:hAnsi="Times New Roman" w:cs="Times New Roman"/>
          <w:color w:val="FF0000"/>
          <w:sz w:val="24"/>
          <w:szCs w:val="24"/>
        </w:rPr>
        <w:t>Maximum likelihood phylogenetic tree inferred from 3 chloroplast genomic regions for 51 species of</w:t>
      </w:r>
      <w:r>
        <w:rPr>
          <w:rFonts w:ascii="Times New Roman" w:hAnsi="Times New Roman" w:cs="Times New Roman"/>
          <w:color w:val="FF0000"/>
          <w:sz w:val="24"/>
          <w:szCs w:val="24"/>
        </w:rPr>
        <w:t xml:space="preserve">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xml:space="preserve"> and 1 outgroup. To facilitate downstream analysis, the tree was subdivided into 5 color coded clades.</w:t>
      </w:r>
    </w:p>
    <w:p w14:paraId="0781EF2D" w14:textId="6A49915B"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2: </w:t>
      </w:r>
      <w:r w:rsidRPr="00042169">
        <w:rPr>
          <w:rFonts w:ascii="Times New Roman" w:hAnsi="Times New Roman" w:cs="Times New Roman"/>
          <w:color w:val="FF0000"/>
          <w:sz w:val="24"/>
          <w:szCs w:val="24"/>
        </w:rPr>
        <w:t xml:space="preserve">Aerial flavonoid concentrations measured with High Performance Liquid Chromatography (HPLC) for </w:t>
      </w:r>
      <w:r>
        <w:rPr>
          <w:rFonts w:ascii="Times New Roman" w:hAnsi="Times New Roman" w:cs="Times New Roman"/>
          <w:color w:val="FF0000"/>
          <w:sz w:val="24"/>
          <w:szCs w:val="24"/>
        </w:rPr>
        <w:t>75</w:t>
      </w:r>
      <w:r w:rsidRPr="00042169">
        <w:rPr>
          <w:rFonts w:ascii="Times New Roman" w:hAnsi="Times New Roman" w:cs="Times New Roman"/>
          <w:color w:val="FF0000"/>
          <w:sz w:val="24"/>
          <w:szCs w:val="24"/>
        </w:rPr>
        <w:t xml:space="preserve"> species of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(A) Heatmap of collected data. Colored circles next to species names indicate phylogenetic clade, as shown in Figure 1. An empty circle indicates that the species was not included in the tree from Figure 1. Data for fresh tissue samples is shown at 5000 ppm (5 mg sample / 1 mL solvent). Data for herbarium tissue samples is shown at 500 ppm (0.5 mg sample / 1 mL solvent). (B) Mul</w:t>
      </w:r>
      <w:r w:rsidR="00634D0B">
        <w:rPr>
          <w:rFonts w:ascii="Times New Roman" w:hAnsi="Times New Roman" w:cs="Times New Roman"/>
          <w:color w:val="FF0000"/>
          <w:sz w:val="24"/>
          <w:szCs w:val="24"/>
        </w:rPr>
        <w:t>tiple Factor</w:t>
      </w:r>
      <w:r w:rsidRPr="00042169">
        <w:rPr>
          <w:rFonts w:ascii="Times New Roman" w:hAnsi="Times New Roman" w:cs="Times New Roman"/>
          <w:color w:val="FF0000"/>
          <w:sz w:val="24"/>
          <w:szCs w:val="24"/>
        </w:rPr>
        <w:t xml:space="preserve"> Analysis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 results generated from binary version of flavonoid data. (C) Variable representations from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w:t>
      </w:r>
    </w:p>
    <w:p w14:paraId="56E9BC77" w14:textId="2487C4F4"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3: </w:t>
      </w:r>
      <w:r w:rsidR="00634D0B" w:rsidRPr="00634D0B">
        <w:rPr>
          <w:rFonts w:ascii="Times New Roman" w:hAnsi="Times New Roman" w:cs="Times New Roman"/>
          <w:color w:val="FF0000"/>
          <w:sz w:val="24"/>
          <w:szCs w:val="24"/>
        </w:rPr>
        <w:t xml:space="preserve">Representative images of 13 species of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selected for additional flavonoid and genome size profiling. Scale bar in bottom left of images represents a length of 5 cm. Images without a scale bar did not have a ruler included in the image. Colored circles next to species names indicate the clade which the species belongs to.</w:t>
      </w:r>
    </w:p>
    <w:p w14:paraId="30217FD7" w14:textId="39666806"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Figure 4:</w:t>
      </w:r>
      <w:r w:rsidR="00634D0B">
        <w:rPr>
          <w:rFonts w:ascii="Times New Roman" w:hAnsi="Times New Roman" w:cs="Times New Roman"/>
          <w:color w:val="FF0000"/>
          <w:sz w:val="24"/>
          <w:szCs w:val="24"/>
        </w:rPr>
        <w:t xml:space="preserve"> </w:t>
      </w:r>
      <w:r w:rsidR="00634D0B" w:rsidRPr="00634D0B">
        <w:rPr>
          <w:rFonts w:ascii="Times New Roman" w:hAnsi="Times New Roman" w:cs="Times New Roman"/>
          <w:color w:val="FF0000"/>
          <w:sz w:val="24"/>
          <w:szCs w:val="24"/>
        </w:rPr>
        <w:t xml:space="preserve">Organ-specific flavonoid data collected from 13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species via High Performance Liquid Chromatography (HPLC). Species are ordered based on phylogenetic relationship determine</w:t>
      </w:r>
      <w:r w:rsidR="00634D0B">
        <w:rPr>
          <w:rFonts w:ascii="Times New Roman" w:hAnsi="Times New Roman" w:cs="Times New Roman"/>
          <w:color w:val="FF0000"/>
          <w:sz w:val="24"/>
          <w:szCs w:val="24"/>
        </w:rPr>
        <w:t>d</w:t>
      </w:r>
      <w:r w:rsidR="00634D0B" w:rsidRPr="00634D0B">
        <w:rPr>
          <w:rFonts w:ascii="Times New Roman" w:hAnsi="Times New Roman" w:cs="Times New Roman"/>
          <w:color w:val="FF0000"/>
          <w:sz w:val="24"/>
          <w:szCs w:val="24"/>
        </w:rPr>
        <w:t xml:space="preserve"> from chloroplast genome data, shown in Figure 1. Colored circles next to species names indicate phylogenetic clade, as shown in Figure 1. An empty circle indicates that the species was not included in the</w:t>
      </w:r>
      <w:r w:rsidR="00634D0B">
        <w:rPr>
          <w:rFonts w:ascii="Times New Roman" w:hAnsi="Times New Roman" w:cs="Times New Roman"/>
          <w:color w:val="FF0000"/>
          <w:sz w:val="24"/>
          <w:szCs w:val="24"/>
        </w:rPr>
        <w:t xml:space="preserve"> phylogenetic</w:t>
      </w:r>
      <w:r w:rsidR="00634D0B" w:rsidRPr="00634D0B">
        <w:rPr>
          <w:rFonts w:ascii="Times New Roman" w:hAnsi="Times New Roman" w:cs="Times New Roman"/>
          <w:color w:val="FF0000"/>
          <w:sz w:val="24"/>
          <w:szCs w:val="24"/>
        </w:rPr>
        <w:t xml:space="preserve"> tree</w:t>
      </w:r>
      <w:r w:rsidR="00634D0B">
        <w:rPr>
          <w:rFonts w:ascii="Times New Roman" w:hAnsi="Times New Roman" w:cs="Times New Roman"/>
          <w:color w:val="FF0000"/>
          <w:sz w:val="24"/>
          <w:szCs w:val="24"/>
        </w:rPr>
        <w:t>.</w:t>
      </w:r>
      <w:r w:rsidR="00634D0B" w:rsidRPr="00634D0B">
        <w:rPr>
          <w:rFonts w:ascii="Times New Roman" w:hAnsi="Times New Roman" w:cs="Times New Roman"/>
          <w:color w:val="FF0000"/>
          <w:sz w:val="24"/>
          <w:szCs w:val="24"/>
        </w:rPr>
        <w:t xml:space="preserve"> Flavonoids are ordered based on proposed flavonoid pathway for </w:t>
      </w:r>
      <w:r w:rsidR="00634D0B" w:rsidRPr="00634D0B">
        <w:rPr>
          <w:rFonts w:ascii="Times New Roman" w:hAnsi="Times New Roman" w:cs="Times New Roman"/>
          <w:i/>
          <w:iCs/>
          <w:color w:val="FF0000"/>
          <w:sz w:val="24"/>
          <w:szCs w:val="24"/>
        </w:rPr>
        <w:t>S. baicalensis</w:t>
      </w:r>
      <w:r w:rsidR="00634D0B" w:rsidRPr="00634D0B">
        <w:rPr>
          <w:rFonts w:ascii="Times New Roman" w:hAnsi="Times New Roman" w:cs="Times New Roman"/>
          <w:color w:val="FF0000"/>
          <w:sz w:val="24"/>
          <w:szCs w:val="24"/>
        </w:rPr>
        <w:t>.</w:t>
      </w: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B2D10" w14:textId="77777777" w:rsidR="004D4EF9" w:rsidRDefault="004D4EF9" w:rsidP="00622F65">
      <w:pPr>
        <w:spacing w:after="0" w:line="240" w:lineRule="auto"/>
      </w:pPr>
      <w:r>
        <w:separator/>
      </w:r>
    </w:p>
  </w:endnote>
  <w:endnote w:type="continuationSeparator" w:id="0">
    <w:p w14:paraId="4F8278F3" w14:textId="77777777" w:rsidR="004D4EF9" w:rsidRDefault="004D4EF9"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1252F" w14:textId="77777777" w:rsidR="004D4EF9" w:rsidRDefault="004D4EF9" w:rsidP="00622F65">
      <w:pPr>
        <w:spacing w:after="0" w:line="240" w:lineRule="auto"/>
      </w:pPr>
      <w:r>
        <w:separator/>
      </w:r>
    </w:p>
  </w:footnote>
  <w:footnote w:type="continuationSeparator" w:id="0">
    <w:p w14:paraId="2A258CCA" w14:textId="77777777" w:rsidR="004D4EF9" w:rsidRDefault="004D4EF9"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2382F"/>
    <w:rsid w:val="00042169"/>
    <w:rsid w:val="00043B53"/>
    <w:rsid w:val="00057E5C"/>
    <w:rsid w:val="000877A0"/>
    <w:rsid w:val="000A3248"/>
    <w:rsid w:val="000B6058"/>
    <w:rsid w:val="000D0C5D"/>
    <w:rsid w:val="000D3C6A"/>
    <w:rsid w:val="000D71EC"/>
    <w:rsid w:val="00112E57"/>
    <w:rsid w:val="001428A0"/>
    <w:rsid w:val="0015428C"/>
    <w:rsid w:val="00155FFB"/>
    <w:rsid w:val="00170A1C"/>
    <w:rsid w:val="001E39B2"/>
    <w:rsid w:val="001E6C09"/>
    <w:rsid w:val="001E7495"/>
    <w:rsid w:val="00204AA3"/>
    <w:rsid w:val="00232D39"/>
    <w:rsid w:val="00234202"/>
    <w:rsid w:val="002D045E"/>
    <w:rsid w:val="00303C9C"/>
    <w:rsid w:val="00304E8B"/>
    <w:rsid w:val="003200CA"/>
    <w:rsid w:val="00323B65"/>
    <w:rsid w:val="00326A65"/>
    <w:rsid w:val="00374BC2"/>
    <w:rsid w:val="003B59F7"/>
    <w:rsid w:val="003C7BBA"/>
    <w:rsid w:val="004428B0"/>
    <w:rsid w:val="00455EAE"/>
    <w:rsid w:val="00460127"/>
    <w:rsid w:val="004860EB"/>
    <w:rsid w:val="004D3627"/>
    <w:rsid w:val="004D4EF9"/>
    <w:rsid w:val="004E32A5"/>
    <w:rsid w:val="00530C11"/>
    <w:rsid w:val="005644F0"/>
    <w:rsid w:val="005878BE"/>
    <w:rsid w:val="005C0396"/>
    <w:rsid w:val="005F0037"/>
    <w:rsid w:val="00605E43"/>
    <w:rsid w:val="00614CEA"/>
    <w:rsid w:val="00622F65"/>
    <w:rsid w:val="006307D4"/>
    <w:rsid w:val="00634D0B"/>
    <w:rsid w:val="00645076"/>
    <w:rsid w:val="00646429"/>
    <w:rsid w:val="006556D0"/>
    <w:rsid w:val="00665B6F"/>
    <w:rsid w:val="0069523E"/>
    <w:rsid w:val="006E7E25"/>
    <w:rsid w:val="00701D3C"/>
    <w:rsid w:val="00727150"/>
    <w:rsid w:val="00737FBC"/>
    <w:rsid w:val="007747DC"/>
    <w:rsid w:val="007F0056"/>
    <w:rsid w:val="007F1C40"/>
    <w:rsid w:val="00836171"/>
    <w:rsid w:val="00837E36"/>
    <w:rsid w:val="00874F6D"/>
    <w:rsid w:val="0088552B"/>
    <w:rsid w:val="008B3FBB"/>
    <w:rsid w:val="008F086C"/>
    <w:rsid w:val="008F7B30"/>
    <w:rsid w:val="00984A93"/>
    <w:rsid w:val="009F33C1"/>
    <w:rsid w:val="00A075E2"/>
    <w:rsid w:val="00A10A52"/>
    <w:rsid w:val="00A17A49"/>
    <w:rsid w:val="00A67CF9"/>
    <w:rsid w:val="00A83995"/>
    <w:rsid w:val="00AB2A7A"/>
    <w:rsid w:val="00AD196F"/>
    <w:rsid w:val="00B06F54"/>
    <w:rsid w:val="00B265A0"/>
    <w:rsid w:val="00B350A4"/>
    <w:rsid w:val="00B50948"/>
    <w:rsid w:val="00B61541"/>
    <w:rsid w:val="00B66DCC"/>
    <w:rsid w:val="00B91FA9"/>
    <w:rsid w:val="00BA7329"/>
    <w:rsid w:val="00BB5FFA"/>
    <w:rsid w:val="00BC0B01"/>
    <w:rsid w:val="00BC6D2E"/>
    <w:rsid w:val="00BE7003"/>
    <w:rsid w:val="00C55512"/>
    <w:rsid w:val="00C62863"/>
    <w:rsid w:val="00C73B67"/>
    <w:rsid w:val="00C800FA"/>
    <w:rsid w:val="00CC469B"/>
    <w:rsid w:val="00D229BA"/>
    <w:rsid w:val="00D40864"/>
    <w:rsid w:val="00D52315"/>
    <w:rsid w:val="00DB0BA7"/>
    <w:rsid w:val="00DD0C9D"/>
    <w:rsid w:val="00E231AF"/>
    <w:rsid w:val="00E37A44"/>
    <w:rsid w:val="00E67085"/>
    <w:rsid w:val="00EB62C9"/>
    <w:rsid w:val="00ED747D"/>
    <w:rsid w:val="00F32362"/>
    <w:rsid w:val="00F66342"/>
    <w:rsid w:val="00F75E7E"/>
    <w:rsid w:val="00FF5143"/>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3ABB4071-5DEF-4B73-B990-C5ABB58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627-007-9055-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3232</TotalTime>
  <Pages>12</Pages>
  <Words>10145</Words>
  <Characters>57829</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 </cp:lastModifiedBy>
  <cp:revision>21</cp:revision>
  <dcterms:created xsi:type="dcterms:W3CDTF">2020-07-21T19:15:00Z</dcterms:created>
  <dcterms:modified xsi:type="dcterms:W3CDTF">2020-08-22T02:50:00Z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id="anGQY6Rn"/&gt;&lt;style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