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i w:val="false"/>
          <w:iCs w:val="false"/>
          <w:color w:val="1A1A2E"/>
          <w:sz w:val="52"/>
          <w:szCs w:val="52"/>
        </w:rPr>
        <w:t xml:space="preserve">The Photography Revenue Playbook</w:t>
      </w:r>
    </w:p>
    <w:p>
      <w:pPr>
        <w:spacing w:after="100"/>
        <w:jc w:val="center"/>
      </w:pPr>
      <w:r>
        <w:rPr>
          <w:rFonts w:ascii="Arial" w:cs="Arial" w:eastAsia="Arial" w:hAnsi="Arial"/>
          <w:b w:val="false"/>
          <w:bCs w:val="false"/>
          <w:i w:val="false"/>
          <w:iCs w:val="false"/>
          <w:color w:val="2E75B6"/>
          <w:sz w:val="24"/>
          <w:szCs w:val="24"/>
        </w:rPr>
        <w:t xml:space="preserve">Niche Specialization, Pricing Architecture &amp; Passive Income Systems</w:t>
      </w:r>
    </w:p>
    <w:p>
      <w:pPr>
        <w:pBdr>
          <w:bottom w:val="single" w:color="2E75B6" w:sz="6" w:space="1"/>
        </w:pBdr>
        <w:spacing w:after="600"/>
        <w:jc w:val="center"/>
      </w:pPr>
      <w:r>
        <w:rPr>
          <w:sz w:val="12"/>
          <w:szCs w:val="12"/>
        </w:rPr>
        <w:t xml:space="preserve"> </w:t>
      </w:r>
    </w:p>
    <w:p>
      <w:pPr>
        <w:spacing w:after="300"/>
      </w:pPr>
    </w:p>
    <w:p>
      <w:pPr>
        <w:spacing w:after="100"/>
        <w:jc w:val="center"/>
      </w:pPr>
      <w:r>
        <w:rPr>
          <w:rFonts w:ascii="Arial" w:cs="Arial" w:eastAsia="Arial" w:hAnsi="Arial"/>
          <w:b w:val="false"/>
          <w:bCs w:val="false"/>
          <w:i/>
          <w:iCs/>
          <w:color w:val="555555"/>
          <w:sz w:val="20"/>
          <w:szCs w:val="20"/>
        </w:rPr>
        <w:t xml:space="preserve">Synthesized from 20+ photography business framework extractions. All redundancy removed.</w:t>
      </w:r>
    </w:p>
    <w:p>
      <w:pPr>
        <w:spacing w:after="100"/>
      </w:pPr>
    </w:p>
    <w:p>
      <w:r>
        <w:br w:type="page"/>
      </w:r>
    </w:p>
    <w:p>
      <w:pPr>
        <w:pStyle w:val="Heading1"/>
      </w:pPr>
      <w:r>
        <w:rPr>
          <w:rFonts w:ascii="Arial" w:cs="Arial" w:eastAsia="Arial" w:hAnsi="Arial"/>
          <w:b/>
          <w:bCs/>
        </w:rPr>
        <w:t xml:space="preserve">Core Thesis</w:t>
      </w:r>
    </w:p>
    <w:p>
      <w:pPr>
        <w:spacing w:after="160"/>
      </w:pPr>
      <w:r>
        <w:rPr>
          <w:rFonts w:ascii="Arial" w:cs="Arial" w:eastAsia="Arial" w:hAnsi="Arial"/>
          <w:b w:val="false"/>
          <w:bCs w:val="false"/>
          <w:i w:val="false"/>
          <w:iCs w:val="false"/>
          <w:color w:val="1A1A2E"/>
          <w:sz w:val="22"/>
          <w:szCs w:val="22"/>
        </w:rPr>
        <w:t xml:space="preserve">A camera is a business tool, not an art project. Revenue comes from solving problems for businesses (B2B) and building scalable assets (passive income), not from trading hours for dollars. The path is: specialize in one niche, price based on business outcomes (not time), systematize delivery so you're not the bottleneck, then layer passive revenue streams on top of active service income. Stop competing on aesthetics. Compete on the ROI you deliver to the client.</w:t>
      </w:r>
    </w:p>
    <w:p>
      <w:pPr>
        <w:pStyle w:val="Heading1"/>
      </w:pPr>
      <w:r>
        <w:rPr>
          <w:rFonts w:ascii="Arial" w:cs="Arial" w:eastAsia="Arial" w:hAnsi="Arial"/>
          <w:b/>
          <w:bCs/>
        </w:rPr>
        <w:t xml:space="preserve">Key Insights</w:t>
      </w:r>
    </w:p>
    <w:p>
      <w:pPr>
        <w:pStyle w:val="ListParagraph"/>
        <w:numPr>
          <w:ilvl w:val="0"/>
          <w:numId w:val="2"/>
        </w:numPr>
        <w:spacing w:after="100"/>
      </w:pPr>
      <w:r>
        <w:rPr>
          <w:rFonts w:ascii="Arial" w:cs="Arial" w:eastAsia="Arial" w:hAnsi="Arial"/>
          <w:b/>
          <w:bCs/>
          <w:color w:val="1A1A2E"/>
          <w:sz w:val="22"/>
          <w:szCs w:val="22"/>
        </w:rPr>
        <w:t xml:space="preserve">Spec work beats portfolios. </w:t>
      </w:r>
      <w:r>
        <w:rPr>
          <w:rFonts w:ascii="Arial" w:cs="Arial" w:eastAsia="Arial" w:hAnsi="Arial"/>
          <w:color w:val="1A1A2E"/>
          <w:sz w:val="22"/>
          <w:szCs w:val="22"/>
        </w:rPr>
        <w:t xml:space="preserve">Buy a product, shoot it professionally, send the watermarked assets to the brand's marketing manager with a value-add pitch. One set of spec work for a real brand is worth 100 generic portfolio images. Brands say yes to free, usable creative assets.</w:t>
      </w:r>
    </w:p>
    <w:p>
      <w:pPr>
        <w:pStyle w:val="ListParagraph"/>
        <w:numPr>
          <w:ilvl w:val="0"/>
          <w:numId w:val="2"/>
        </w:numPr>
        <w:spacing w:after="100"/>
      </w:pPr>
      <w:r>
        <w:rPr>
          <w:rFonts w:ascii="Arial" w:cs="Arial" w:eastAsia="Arial" w:hAnsi="Arial"/>
          <w:b/>
          <w:bCs/>
          <w:color w:val="1A1A2E"/>
          <w:sz w:val="22"/>
          <w:szCs w:val="22"/>
        </w:rPr>
        <w:t xml:space="preserve">Niche down or stay broke. </w:t>
      </w:r>
      <w:r>
        <w:rPr>
          <w:rFonts w:ascii="Arial" w:cs="Arial" w:eastAsia="Arial" w:hAnsi="Arial"/>
          <w:color w:val="1A1A2E"/>
          <w:sz w:val="22"/>
          <w:szCs w:val="22"/>
        </w:rPr>
        <w:t xml:space="preserve">Generalists compete on price. Specialists compete on expertise. Pick one lane (real estate, product, corporate headshots, weddings) after testing all four for 60 days. Kill the rest.</w:t>
      </w:r>
    </w:p>
    <w:p>
      <w:pPr>
        <w:pStyle w:val="ListParagraph"/>
        <w:numPr>
          <w:ilvl w:val="0"/>
          <w:numId w:val="2"/>
        </w:numPr>
        <w:spacing w:after="100"/>
      </w:pPr>
      <w:r>
        <w:rPr>
          <w:rFonts w:ascii="Arial" w:cs="Arial" w:eastAsia="Arial" w:hAnsi="Arial"/>
          <w:b/>
          <w:bCs/>
          <w:color w:val="1A1A2E"/>
          <w:sz w:val="22"/>
          <w:szCs w:val="22"/>
        </w:rPr>
        <w:t xml:space="preserve">Price on outcomes, not hours. </w:t>
      </w:r>
      <w:r>
        <w:rPr>
          <w:rFonts w:ascii="Arial" w:cs="Arial" w:eastAsia="Arial" w:hAnsi="Arial"/>
          <w:color w:val="1A1A2E"/>
          <w:sz w:val="22"/>
          <w:szCs w:val="22"/>
        </w:rPr>
        <w:t xml:space="preserve">'I help your listings sell faster' beats 'I charge $200/hour.' You're not selling photography. You're selling the business result the photo produces.</w:t>
      </w:r>
    </w:p>
    <w:p>
      <w:pPr>
        <w:pStyle w:val="ListParagraph"/>
        <w:numPr>
          <w:ilvl w:val="0"/>
          <w:numId w:val="2"/>
        </w:numPr>
        <w:spacing w:after="100"/>
      </w:pPr>
      <w:r>
        <w:rPr>
          <w:rFonts w:ascii="Arial" w:cs="Arial" w:eastAsia="Arial" w:hAnsi="Arial"/>
          <w:b/>
          <w:bCs/>
          <w:color w:val="1A1A2E"/>
          <w:sz w:val="22"/>
          <w:szCs w:val="22"/>
        </w:rPr>
        <w:t xml:space="preserve">The gallery upsell is free margin. </w:t>
      </w:r>
      <w:r>
        <w:rPr>
          <w:rFonts w:ascii="Arial" w:cs="Arial" w:eastAsia="Arial" w:hAnsi="Arial"/>
          <w:color w:val="1A1A2E"/>
          <w:sz w:val="22"/>
          <w:szCs w:val="22"/>
        </w:rPr>
        <w:t xml:space="preserve">Shoot 25 images, deliver 5 in the contract. Sell the remaining 20 at $40 each via a password-protected proofing gallery. Marginal cost is near zero. A 48-hour expiration timer on the gallery drives urgency.</w:t>
      </w:r>
    </w:p>
    <w:p>
      <w:pPr>
        <w:pStyle w:val="ListParagraph"/>
        <w:numPr>
          <w:ilvl w:val="0"/>
          <w:numId w:val="2"/>
        </w:numPr>
        <w:spacing w:after="100"/>
      </w:pPr>
      <w:r>
        <w:rPr>
          <w:rFonts w:ascii="Arial" w:cs="Arial" w:eastAsia="Arial" w:hAnsi="Arial"/>
          <w:b/>
          <w:bCs/>
          <w:color w:val="1A1A2E"/>
          <w:sz w:val="22"/>
          <w:szCs w:val="22"/>
        </w:rPr>
        <w:t xml:space="preserve">Licensing is the real passive income. </w:t>
      </w:r>
      <w:r>
        <w:rPr>
          <w:rFonts w:ascii="Arial" w:cs="Arial" w:eastAsia="Arial" w:hAnsi="Arial"/>
          <w:color w:val="1A1A2E"/>
          <w:sz w:val="22"/>
          <w:szCs w:val="22"/>
        </w:rPr>
        <w:t xml:space="preserve">Add commercial licensing clauses to every contract. The shoot is done once, but the license renews annually. One shoot, years of income.</w:t>
      </w:r>
    </w:p>
    <w:p>
      <w:pPr>
        <w:pStyle w:val="ListParagraph"/>
        <w:numPr>
          <w:ilvl w:val="0"/>
          <w:numId w:val="2"/>
        </w:numPr>
        <w:spacing w:after="100"/>
      </w:pPr>
      <w:r>
        <w:rPr>
          <w:rFonts w:ascii="Arial" w:cs="Arial" w:eastAsia="Arial" w:hAnsi="Arial"/>
          <w:b/>
          <w:bCs/>
          <w:color w:val="1A1A2E"/>
          <w:sz w:val="22"/>
          <w:szCs w:val="22"/>
        </w:rPr>
        <w:t xml:space="preserve">Print automation eliminates labor. </w:t>
      </w:r>
      <w:r>
        <w:rPr>
          <w:rFonts w:ascii="Arial" w:cs="Arial" w:eastAsia="Arial" w:hAnsi="Arial"/>
          <w:color w:val="1A1A2E"/>
          <w:sz w:val="22"/>
          <w:szCs w:val="22"/>
        </w:rPr>
        <w:t xml:space="preserve">Connect a professional lab's API to your website. White-label shipping. Customer orders, lab prints and ships, you pocket the margin. Never touch a print.</w:t>
      </w:r>
    </w:p>
    <w:p>
      <w:pPr>
        <w:pStyle w:val="ListParagraph"/>
        <w:numPr>
          <w:ilvl w:val="0"/>
          <w:numId w:val="2"/>
        </w:numPr>
        <w:spacing w:after="100"/>
      </w:pPr>
      <w:r>
        <w:rPr>
          <w:rFonts w:ascii="Arial" w:cs="Arial" w:eastAsia="Arial" w:hAnsi="Arial"/>
          <w:b/>
          <w:bCs/>
          <w:color w:val="1A1A2E"/>
          <w:sz w:val="22"/>
          <w:szCs w:val="22"/>
        </w:rPr>
        <w:t xml:space="preserve">Physical displays are underpriced funnels. </w:t>
      </w:r>
      <w:r>
        <w:rPr>
          <w:rFonts w:ascii="Arial" w:cs="Arial" w:eastAsia="Arial" w:hAnsi="Arial"/>
          <w:color w:val="1A1A2E"/>
          <w:sz w:val="22"/>
          <w:szCs w:val="22"/>
        </w:rPr>
        <w:t xml:space="preserve">Matted prints in coffee shops, tourism spots, and lobbies with a QR code and business card. Persistent, zero-cost lead generation that outlasts any social media post.</w:t>
      </w:r>
    </w:p>
    <w:p>
      <w:pPr>
        <w:pStyle w:val="ListParagraph"/>
        <w:numPr>
          <w:ilvl w:val="0"/>
          <w:numId w:val="2"/>
        </w:numPr>
        <w:spacing w:after="100"/>
      </w:pPr>
      <w:r>
        <w:rPr>
          <w:rFonts w:ascii="Arial" w:cs="Arial" w:eastAsia="Arial" w:hAnsi="Arial"/>
          <w:b/>
          <w:bCs/>
          <w:color w:val="1A1A2E"/>
          <w:sz w:val="22"/>
          <w:szCs w:val="22"/>
        </w:rPr>
        <w:t xml:space="preserve">The 3-tier pricing anchor. </w:t>
      </w:r>
      <w:r>
        <w:rPr>
          <w:rFonts w:ascii="Arial" w:cs="Arial" w:eastAsia="Arial" w:hAnsi="Arial"/>
          <w:color w:val="1A1A2E"/>
          <w:sz w:val="22"/>
          <w:szCs w:val="22"/>
        </w:rPr>
        <w:t xml:space="preserve">Entry (bread and butter), Value (your ideal sale), Home Run (premium with everything). The top tier anchors perceived value high. Most people buy the middle.</w:t>
      </w:r>
    </w:p>
    <w:p>
      <w:pPr>
        <w:pStyle w:val="ListParagraph"/>
        <w:numPr>
          <w:ilvl w:val="0"/>
          <w:numId w:val="2"/>
        </w:numPr>
        <w:spacing w:after="100"/>
      </w:pPr>
      <w:r>
        <w:rPr>
          <w:rFonts w:ascii="Arial" w:cs="Arial" w:eastAsia="Arial" w:hAnsi="Arial"/>
          <w:b/>
          <w:bCs/>
          <w:color w:val="1A1A2E"/>
          <w:sz w:val="22"/>
          <w:szCs w:val="22"/>
        </w:rPr>
        <w:t xml:space="preserve">Point the camera at yourself. </w:t>
      </w:r>
      <w:r>
        <w:rPr>
          <w:rFonts w:ascii="Arial" w:cs="Arial" w:eastAsia="Arial" w:hAnsi="Arial"/>
          <w:color w:val="1A1A2E"/>
          <w:sz w:val="22"/>
          <w:szCs w:val="22"/>
        </w:rPr>
        <w:t xml:space="preserve">The most profitable photographers stop shooting for others and start building their own audience. Teaching, documenting, creating content. The camera becomes the distribution engine, not just the service tool.</w:t>
      </w:r>
    </w:p>
    <w:p>
      <w:r>
        <w:br w:type="page"/>
      </w:r>
    </w:p>
    <w:p>
      <w:pPr>
        <w:pStyle w:val="Heading1"/>
      </w:pPr>
      <w:r>
        <w:rPr>
          <w:rFonts w:ascii="Arial" w:cs="Arial" w:eastAsia="Arial" w:hAnsi="Arial"/>
          <w:b/>
          <w:bCs/>
        </w:rPr>
        <w:t xml:space="preserve">1. The Revenue Architecture</w:t>
      </w:r>
    </w:p>
    <w:p>
      <w:pPr>
        <w:pStyle w:val="Heading2"/>
      </w:pPr>
      <w:r>
        <w:rPr>
          <w:rFonts w:ascii="Arial" w:cs="Arial" w:eastAsia="Arial" w:hAnsi="Arial"/>
          <w:b/>
          <w:bCs/>
        </w:rPr>
        <w:t xml:space="preserve">1.1 Active Service Revenue (Trading Skill for Money)</w:t>
      </w:r>
    </w:p>
    <w:p>
      <w:pPr>
        <w:spacing w:after="160"/>
      </w:pPr>
      <w:r>
        <w:rPr>
          <w:rFonts w:ascii="Arial" w:cs="Arial" w:eastAsia="Arial" w:hAnsi="Arial"/>
          <w:b w:val="false"/>
          <w:bCs w:val="false"/>
          <w:i w:val="false"/>
          <w:iCs w:val="false"/>
          <w:color w:val="1A1A2E"/>
          <w:sz w:val="22"/>
          <w:szCs w:val="22"/>
        </w:rPr>
        <w:t xml:space="preserve">This is your cash flow engine. It funds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Niche</w:t>
            </w:r>
          </w:p>
        </w:tc>
        <w:tc>
          <w:tcPr>
            <w:tcW w:type="dxa" w:w="220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Entry Price</w:t>
            </w:r>
          </w:p>
        </w:tc>
        <w:tc>
          <w:tcPr>
            <w:tcW w:type="dxa" w:w="24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Established Price</w:t>
            </w:r>
          </w:p>
        </w:tc>
        <w:tc>
          <w:tcPr>
            <w:tcW w:type="dxa" w:w="2480"/>
            <w:tcBorders>
              <w:top w:val="single" w:color="B0B0B0" w:sz="1"/>
              <w:left w:val="single" w:color="B0B0B0" w:sz="1"/>
              <w:bottom w:val="single" w:color="B0B0B0" w:sz="1"/>
              <w:right w:val="single" w:color="B0B0B0"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Advantage</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Events</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$200-400</w:t>
            </w:r>
          </w:p>
        </w:tc>
        <w:tc>
          <w:tcPr>
            <w:tcW w:type="dxa" w:w="2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$500-1,000</w:t>
            </w:r>
          </w:p>
        </w:tc>
        <w:tc>
          <w:tcPr>
            <w:tcW w:type="dxa" w:w="2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 volume, fast portfolio building</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Product/E-commerce</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$50-100/image</w:t>
            </w:r>
          </w:p>
        </w:tc>
        <w:tc>
          <w:tcPr>
            <w:tcW w:type="dxa" w:w="2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$80-200/image</w:t>
            </w:r>
          </w:p>
        </w:tc>
        <w:tc>
          <w:tcPr>
            <w:tcW w:type="dxa" w:w="2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Remote-friendly, retainer-ready</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Portraits/Headshots</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$150-300</w:t>
            </w:r>
          </w:p>
        </w:tc>
        <w:tc>
          <w:tcPr>
            <w:tcW w:type="dxa" w:w="2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$400-700</w:t>
            </w:r>
          </w:p>
        </w:tc>
        <w:tc>
          <w:tcPr>
            <w:tcW w:type="dxa" w:w="2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Repeat clients, team upsells</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Real Estate</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$100-150/property</w:t>
            </w:r>
          </w:p>
        </w:tc>
        <w:tc>
          <w:tcPr>
            <w:tcW w:type="dxa" w:w="2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$200-400/property</w:t>
            </w:r>
          </w:p>
        </w:tc>
        <w:tc>
          <w:tcPr>
            <w:tcW w:type="dxa" w:w="2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High volume, low creativity required</w:t>
            </w:r>
          </w:p>
        </w:tc>
      </w:tr>
      <w:tr>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Weddings</w:t>
            </w:r>
          </w:p>
        </w:tc>
        <w:tc>
          <w:tcPr>
            <w:tcW w:type="dxa" w:w="220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$1,500-2,500</w:t>
            </w:r>
          </w:p>
        </w:tc>
        <w:tc>
          <w:tcPr>
            <w:tcW w:type="dxa" w:w="2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$3,000-7,500+</w:t>
            </w:r>
          </w:p>
        </w:tc>
        <w:tc>
          <w:tcPr>
            <w:tcW w:type="dxa" w:w="2480"/>
            <w:tcBorders>
              <w:top w:val="single" w:color="B0B0B0" w:sz="1"/>
              <w:left w:val="single" w:color="B0B0B0" w:sz="1"/>
              <w:bottom w:val="single" w:color="B0B0B0" w:sz="1"/>
              <w:right w:val="single" w:color="B0B0B0" w:sz="1"/>
            </w:tcBorders>
            <w:shd w:fill="E8F0FE"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Highest ticket, print upsell built in</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1A1A2E"/>
                <w:sz w:val="20"/>
                <w:szCs w:val="20"/>
              </w:rPr>
              <w:t xml:space="preserve">B2B Content Retainer</w:t>
            </w:r>
          </w:p>
        </w:tc>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$500/mo</w:t>
            </w:r>
          </w:p>
        </w:tc>
        <w:tc>
          <w:tcPr>
            <w:tcW w:type="dxa" w:w="2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$1,000-3,000/mo</w:t>
            </w:r>
          </w:p>
        </w:tc>
        <w:tc>
          <w:tcPr>
            <w:tcW w:type="dxa" w:w="248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Recurring revenue, predictable</w:t>
            </w:r>
          </w:p>
        </w:tc>
      </w:tr>
    </w:tbl>
    <w:p>
      <w:pPr>
        <w:spacing w:after="120"/>
      </w:pPr>
    </w:p>
    <w:p>
      <w:pPr>
        <w:pStyle w:val="Heading2"/>
      </w:pPr>
      <w:r>
        <w:rPr>
          <w:rFonts w:ascii="Arial" w:cs="Arial" w:eastAsia="Arial" w:hAnsi="Arial"/>
          <w:b/>
          <w:bCs/>
        </w:rPr>
        <w:t xml:space="preserve">1.2 Passive and Semi-Passive Revenue</w:t>
      </w:r>
    </w:p>
    <w:p>
      <w:pPr>
        <w:pStyle w:val="ListParagraph"/>
        <w:numPr>
          <w:ilvl w:val="0"/>
          <w:numId w:val="2"/>
        </w:numPr>
        <w:spacing w:after="100"/>
      </w:pPr>
      <w:r>
        <w:rPr>
          <w:rFonts w:ascii="Arial" w:cs="Arial" w:eastAsia="Arial" w:hAnsi="Arial"/>
          <w:b/>
          <w:bCs/>
          <w:color w:val="1A1A2E"/>
          <w:sz w:val="22"/>
          <w:szCs w:val="22"/>
        </w:rPr>
        <w:t xml:space="preserve">Print Sales (Automated): </w:t>
      </w:r>
      <w:r>
        <w:rPr>
          <w:rFonts w:ascii="Arial" w:cs="Arial" w:eastAsia="Arial" w:hAnsi="Arial"/>
          <w:color w:val="1A1A2E"/>
          <w:sz w:val="22"/>
          <w:szCs w:val="22"/>
        </w:rPr>
        <w:t xml:space="preserve">Curate top 10% of portfolio. Partner with a white-label lab (API integration). Price at 3-5x cost. Add limited edition scarcity ('only 10 prints of this image').</w:t>
      </w:r>
    </w:p>
    <w:p>
      <w:pPr>
        <w:pStyle w:val="ListParagraph"/>
        <w:numPr>
          <w:ilvl w:val="0"/>
          <w:numId w:val="2"/>
        </w:numPr>
        <w:spacing w:after="100"/>
      </w:pPr>
      <w:r>
        <w:rPr>
          <w:rFonts w:ascii="Arial" w:cs="Arial" w:eastAsia="Arial" w:hAnsi="Arial"/>
          <w:b/>
          <w:bCs/>
          <w:color w:val="1A1A2E"/>
          <w:sz w:val="22"/>
          <w:szCs w:val="22"/>
        </w:rPr>
        <w:t xml:space="preserve">Commercial Licensing: </w:t>
      </w:r>
      <w:r>
        <w:rPr>
          <w:rFonts w:ascii="Arial" w:cs="Arial" w:eastAsia="Arial" w:hAnsi="Arial"/>
          <w:color w:val="1A1A2E"/>
          <w:sz w:val="22"/>
          <w:szCs w:val="22"/>
        </w:rPr>
        <w:t xml:space="preserve">Add licensing clauses to every commercial contract. Annual renewal. The work is done once, income persists for years.</w:t>
      </w:r>
    </w:p>
    <w:p>
      <w:pPr>
        <w:pStyle w:val="ListParagraph"/>
        <w:numPr>
          <w:ilvl w:val="0"/>
          <w:numId w:val="2"/>
        </w:numPr>
        <w:spacing w:after="100"/>
      </w:pPr>
      <w:r>
        <w:rPr>
          <w:rFonts w:ascii="Arial" w:cs="Arial" w:eastAsia="Arial" w:hAnsi="Arial"/>
          <w:b/>
          <w:bCs/>
          <w:color w:val="1A1A2E"/>
          <w:sz w:val="22"/>
          <w:szCs w:val="22"/>
        </w:rPr>
        <w:t xml:space="preserve">Digital Products: </w:t>
      </w:r>
      <w:r>
        <w:rPr>
          <w:rFonts w:ascii="Arial" w:cs="Arial" w:eastAsia="Arial" w:hAnsi="Arial"/>
          <w:color w:val="1A1A2E"/>
          <w:sz w:val="22"/>
          <w:szCs w:val="22"/>
        </w:rPr>
        <w:t xml:space="preserve">Lightroom presets, editing guides, workflow templates, prompt libraries. Build once, sell forever. Host on Gumroad or Payhip.</w:t>
      </w:r>
    </w:p>
    <w:p>
      <w:pPr>
        <w:pStyle w:val="ListParagraph"/>
        <w:numPr>
          <w:ilvl w:val="0"/>
          <w:numId w:val="2"/>
        </w:numPr>
        <w:spacing w:after="100"/>
      </w:pPr>
      <w:r>
        <w:rPr>
          <w:rFonts w:ascii="Arial" w:cs="Arial" w:eastAsia="Arial" w:hAnsi="Arial"/>
          <w:b/>
          <w:bCs/>
          <w:color w:val="1A1A2E"/>
          <w:sz w:val="22"/>
          <w:szCs w:val="22"/>
        </w:rPr>
        <w:t xml:space="preserve">Affiliate Revenue: </w:t>
      </w:r>
      <w:r>
        <w:rPr>
          <w:rFonts w:ascii="Arial" w:cs="Arial" w:eastAsia="Arial" w:hAnsi="Arial"/>
          <w:color w:val="1A1A2E"/>
          <w:sz w:val="22"/>
          <w:szCs w:val="22"/>
        </w:rPr>
        <w:t xml:space="preserve">Review gear you actually use. Link via Amazon Associates on blog/YouTube content. Evergreen income from high-traffic educational content.</w:t>
      </w:r>
    </w:p>
    <w:p>
      <w:pPr>
        <w:pStyle w:val="ListParagraph"/>
        <w:numPr>
          <w:ilvl w:val="0"/>
          <w:numId w:val="2"/>
        </w:numPr>
        <w:spacing w:after="100"/>
      </w:pPr>
      <w:r>
        <w:rPr>
          <w:rFonts w:ascii="Arial" w:cs="Arial" w:eastAsia="Arial" w:hAnsi="Arial"/>
          <w:b/>
          <w:bCs/>
          <w:color w:val="1A1A2E"/>
          <w:sz w:val="22"/>
          <w:szCs w:val="22"/>
        </w:rPr>
        <w:t xml:space="preserve">Gear Rental: </w:t>
      </w:r>
      <w:r>
        <w:rPr>
          <w:rFonts w:ascii="Arial" w:cs="Arial" w:eastAsia="Arial" w:hAnsi="Arial"/>
          <w:color w:val="1A1A2E"/>
          <w:sz w:val="22"/>
          <w:szCs w:val="22"/>
        </w:rPr>
        <w:t xml:space="preserve">Rent idle lenses and bodies through peer-to-peer platforms. Turns depreciating assets into recurring income.</w:t>
      </w:r>
    </w:p>
    <w:p>
      <w:pPr>
        <w:pStyle w:val="ListParagraph"/>
        <w:numPr>
          <w:ilvl w:val="0"/>
          <w:numId w:val="2"/>
        </w:numPr>
        <w:spacing w:after="100"/>
      </w:pPr>
      <w:r>
        <w:rPr>
          <w:rFonts w:ascii="Arial" w:cs="Arial" w:eastAsia="Arial" w:hAnsi="Arial"/>
          <w:b/>
          <w:bCs/>
          <w:color w:val="1A1A2E"/>
          <w:sz w:val="22"/>
          <w:szCs w:val="22"/>
        </w:rPr>
        <w:t xml:space="preserve">Gallery Upsells: </w:t>
      </w:r>
      <w:r>
        <w:rPr>
          <w:rFonts w:ascii="Arial" w:cs="Arial" w:eastAsia="Arial" w:hAnsi="Arial"/>
          <w:color w:val="1A1A2E"/>
          <w:sz w:val="22"/>
          <w:szCs w:val="22"/>
        </w:rPr>
        <w:t xml:space="preserve">Every shoot produces more images than the contract delivers. Sell the extras through a password-protected gallery with a time-limited discount.</w:t>
      </w:r>
    </w:p>
    <w:p>
      <w:pPr>
        <w:pStyle w:val="Heading2"/>
      </w:pPr>
      <w:r>
        <w:rPr>
          <w:rFonts w:ascii="Arial" w:cs="Arial" w:eastAsia="Arial" w:hAnsi="Arial"/>
          <w:b/>
          <w:bCs/>
        </w:rPr>
        <w:t xml:space="preserve">1.3 The Pebble-to-Boulder Sequence</w:t>
      </w:r>
    </w:p>
    <w:p>
      <w:pPr>
        <w:spacing w:after="160"/>
      </w:pPr>
      <w:r>
        <w:rPr>
          <w:rFonts w:ascii="Arial" w:cs="Arial" w:eastAsia="Arial" w:hAnsi="Arial"/>
          <w:b w:val="false"/>
          <w:bCs w:val="false"/>
          <w:i w:val="false"/>
          <w:iCs w:val="false"/>
          <w:color w:val="1A1A2E"/>
          <w:sz w:val="22"/>
          <w:szCs w:val="22"/>
        </w:rPr>
        <w:t xml:space="preserve">Don't try to launch everything at once. Build each revenue stream into a 'set and forget' system before adding the next.</w:t>
      </w:r>
    </w:p>
    <w:p>
      <w:pPr>
        <w:pStyle w:val="ListParagraph"/>
        <w:numPr>
          <w:ilvl w:val="0"/>
          <w:numId w:val="3"/>
        </w:numPr>
        <w:spacing w:after="100"/>
      </w:pPr>
      <w:r>
        <w:rPr>
          <w:rFonts w:ascii="Arial" w:cs="Arial" w:eastAsia="Arial" w:hAnsi="Arial"/>
          <w:sz w:val="22"/>
          <w:szCs w:val="22"/>
        </w:rPr>
        <w:t xml:space="preserve">Start with active services (events or headshots) to generate cash flow and portfolio.</w:t>
      </w:r>
    </w:p>
    <w:p>
      <w:pPr>
        <w:pStyle w:val="ListParagraph"/>
        <w:numPr>
          <w:ilvl w:val="0"/>
          <w:numId w:val="3"/>
        </w:numPr>
        <w:spacing w:after="100"/>
      </w:pPr>
      <w:r>
        <w:rPr>
          <w:rFonts w:ascii="Arial" w:cs="Arial" w:eastAsia="Arial" w:hAnsi="Arial"/>
          <w:sz w:val="22"/>
          <w:szCs w:val="22"/>
        </w:rPr>
        <w:t xml:space="preserve">Add gallery upsells to every shoot (zero additional effort, immediate margin expansion).</w:t>
      </w:r>
    </w:p>
    <w:p>
      <w:pPr>
        <w:pStyle w:val="ListParagraph"/>
        <w:numPr>
          <w:ilvl w:val="0"/>
          <w:numId w:val="3"/>
        </w:numPr>
        <w:spacing w:after="100"/>
      </w:pPr>
      <w:r>
        <w:rPr>
          <w:rFonts w:ascii="Arial" w:cs="Arial" w:eastAsia="Arial" w:hAnsi="Arial"/>
          <w:sz w:val="22"/>
          <w:szCs w:val="22"/>
        </w:rPr>
        <w:t xml:space="preserve">Launch one digital product (preset pack or guide) to capture passive income.</w:t>
      </w:r>
    </w:p>
    <w:p>
      <w:pPr>
        <w:pStyle w:val="ListParagraph"/>
        <w:numPr>
          <w:ilvl w:val="0"/>
          <w:numId w:val="3"/>
        </w:numPr>
        <w:spacing w:after="100"/>
      </w:pPr>
      <w:r>
        <w:rPr>
          <w:rFonts w:ascii="Arial" w:cs="Arial" w:eastAsia="Arial" w:hAnsi="Arial"/>
          <w:sz w:val="22"/>
          <w:szCs w:val="22"/>
        </w:rPr>
        <w:t xml:space="preserve">Set up automated print store with white-label fulfillment.</w:t>
      </w:r>
    </w:p>
    <w:p>
      <w:pPr>
        <w:pStyle w:val="ListParagraph"/>
        <w:numPr>
          <w:ilvl w:val="0"/>
          <w:numId w:val="3"/>
        </w:numPr>
        <w:spacing w:after="100"/>
      </w:pPr>
      <w:r>
        <w:rPr>
          <w:rFonts w:ascii="Arial" w:cs="Arial" w:eastAsia="Arial" w:hAnsi="Arial"/>
          <w:sz w:val="22"/>
          <w:szCs w:val="22"/>
        </w:rPr>
        <w:t xml:space="preserve">Add licensing clauses to commercial contracts for annual renewals.</w:t>
      </w:r>
    </w:p>
    <w:p>
      <w:pPr>
        <w:pStyle w:val="ListParagraph"/>
        <w:numPr>
          <w:ilvl w:val="0"/>
          <w:numId w:val="3"/>
        </w:numPr>
        <w:spacing w:after="100"/>
      </w:pPr>
      <w:r>
        <w:rPr>
          <w:rFonts w:ascii="Arial" w:cs="Arial" w:eastAsia="Arial" w:hAnsi="Arial"/>
          <w:sz w:val="22"/>
          <w:szCs w:val="22"/>
        </w:rPr>
        <w:t xml:space="preserve">Build affiliate content around your gear and process.</w:t>
      </w:r>
    </w:p>
    <w:p>
      <w:pPr>
        <w:pStyle w:val="ListParagraph"/>
        <w:numPr>
          <w:ilvl w:val="0"/>
          <w:numId w:val="3"/>
        </w:numPr>
        <w:spacing w:after="100"/>
      </w:pPr>
      <w:r>
        <w:rPr>
          <w:rFonts w:ascii="Arial" w:cs="Arial" w:eastAsia="Arial" w:hAnsi="Arial"/>
          <w:sz w:val="22"/>
          <w:szCs w:val="22"/>
        </w:rPr>
        <w:t xml:space="preserve">Once all streams run, transition to teaching/consulting (highest leverage).</w:t>
      </w:r>
    </w:p>
    <w:p>
      <w:r>
        <w:br w:type="page"/>
      </w:r>
    </w:p>
    <w:p>
      <w:pPr>
        <w:pStyle w:val="Heading1"/>
      </w:pPr>
      <w:r>
        <w:rPr>
          <w:rFonts w:ascii="Arial" w:cs="Arial" w:eastAsia="Arial" w:hAnsi="Arial"/>
          <w:b/>
          <w:bCs/>
        </w:rPr>
        <w:t xml:space="preserve">2. Client Acquisition System</w:t>
      </w:r>
    </w:p>
    <w:p>
      <w:pPr>
        <w:pStyle w:val="Heading2"/>
      </w:pPr>
      <w:r>
        <w:rPr>
          <w:rFonts w:ascii="Arial" w:cs="Arial" w:eastAsia="Arial" w:hAnsi="Arial"/>
          <w:b/>
          <w:bCs/>
        </w:rPr>
        <w:t xml:space="preserve">2.1 The Spec Work Method (Product Photography)</w:t>
      </w:r>
    </w:p>
    <w:p>
      <w:pPr>
        <w:pStyle w:val="ListParagraph"/>
        <w:numPr>
          <w:ilvl w:val="0"/>
          <w:numId w:val="4"/>
        </w:numPr>
        <w:spacing w:after="100"/>
      </w:pPr>
      <w:r>
        <w:rPr>
          <w:rFonts w:ascii="Arial" w:cs="Arial" w:eastAsia="Arial" w:hAnsi="Arial"/>
          <w:sz w:val="22"/>
          <w:szCs w:val="22"/>
        </w:rPr>
        <w:t xml:space="preserve">Pick an e-commerce brand you want to work with. Buy their product.</w:t>
      </w:r>
    </w:p>
    <w:p>
      <w:pPr>
        <w:pStyle w:val="ListParagraph"/>
        <w:numPr>
          <w:ilvl w:val="0"/>
          <w:numId w:val="4"/>
        </w:numPr>
        <w:spacing w:after="100"/>
      </w:pPr>
      <w:r>
        <w:rPr>
          <w:rFonts w:ascii="Arial" w:cs="Arial" w:eastAsia="Arial" w:hAnsi="Arial"/>
          <w:sz w:val="22"/>
          <w:szCs w:val="22"/>
        </w:rPr>
        <w:t xml:space="preserve">Execute a professional shoot: 10-20 images (lifestyle, macro, flat lay).</w:t>
      </w:r>
    </w:p>
    <w:p>
      <w:pPr>
        <w:pStyle w:val="ListParagraph"/>
        <w:numPr>
          <w:ilvl w:val="0"/>
          <w:numId w:val="4"/>
        </w:numPr>
        <w:spacing w:after="100"/>
      </w:pPr>
      <w:r>
        <w:rPr>
          <w:rFonts w:ascii="Arial" w:cs="Arial" w:eastAsia="Arial" w:hAnsi="Arial"/>
          <w:sz w:val="22"/>
          <w:szCs w:val="22"/>
        </w:rPr>
        <w:t xml:space="preserve">Edit to match their existing brand aesthetic.</w:t>
      </w:r>
    </w:p>
    <w:p>
      <w:pPr>
        <w:pStyle w:val="ListParagraph"/>
        <w:numPr>
          <w:ilvl w:val="0"/>
          <w:numId w:val="4"/>
        </w:numPr>
        <w:spacing w:after="100"/>
      </w:pPr>
      <w:r>
        <w:rPr>
          <w:rFonts w:ascii="Arial" w:cs="Arial" w:eastAsia="Arial" w:hAnsi="Arial"/>
          <w:sz w:val="22"/>
          <w:szCs w:val="22"/>
        </w:rPr>
        <w:t xml:space="preserve">Watermark the images. Send them directly to the brand's marketing manager.</w:t>
      </w:r>
    </w:p>
    <w:p>
      <w:pPr>
        <w:pStyle w:val="ListParagraph"/>
        <w:numPr>
          <w:ilvl w:val="0"/>
          <w:numId w:val="4"/>
        </w:numPr>
        <w:spacing w:after="100"/>
      </w:pPr>
      <w:r>
        <w:rPr>
          <w:rFonts w:ascii="Arial" w:cs="Arial" w:eastAsia="Arial" w:hAnsi="Arial"/>
          <w:sz w:val="22"/>
          <w:szCs w:val="22"/>
        </w:rPr>
        <w:t xml:space="preserve">The pitch: 'I love your brand. Shot these on spec. They're yours if you want them. If you need more, I do monthly retainers.'</w:t>
      </w:r>
    </w:p>
    <w:p>
      <w:pPr>
        <w:pStyle w:val="ListParagraph"/>
        <w:numPr>
          <w:ilvl w:val="0"/>
          <w:numId w:val="4"/>
        </w:numPr>
        <w:spacing w:after="100"/>
      </w:pPr>
      <w:r>
        <w:rPr>
          <w:rFonts w:ascii="Arial" w:cs="Arial" w:eastAsia="Arial" w:hAnsi="Arial"/>
          <w:sz w:val="22"/>
          <w:szCs w:val="22"/>
        </w:rPr>
        <w:t xml:space="preserve">Convert from gifted content to a paid retainer ($1,000/month for 20 images).</w:t>
      </w:r>
    </w:p>
    <w:p>
      <w:pPr>
        <w:spacing w:after="160"/>
      </w:pPr>
      <w:r>
        <w:rPr>
          <w:rFonts w:ascii="Arial" w:cs="Arial" w:eastAsia="Arial" w:hAnsi="Arial"/>
          <w:b w:val="false"/>
          <w:bCs w:val="false"/>
          <w:i w:val="false"/>
          <w:iCs w:val="false"/>
          <w:color w:val="1A1A2E"/>
          <w:sz w:val="22"/>
          <w:szCs w:val="22"/>
        </w:rPr>
        <w:t xml:space="preserve">This works because you've eliminated the brand's risk. They're not hiring based on a promise. They're seeing finished work for their actual product.</w:t>
      </w:r>
    </w:p>
    <w:p>
      <w:pPr>
        <w:pStyle w:val="Heading2"/>
      </w:pPr>
      <w:r>
        <w:rPr>
          <w:rFonts w:ascii="Arial" w:cs="Arial" w:eastAsia="Arial" w:hAnsi="Arial"/>
          <w:b/>
          <w:bCs/>
        </w:rPr>
        <w:t xml:space="preserve">2.2 The 'Value-First' Outreach (Service Photography)</w:t>
      </w:r>
    </w:p>
    <w:p>
      <w:pPr>
        <w:spacing w:after="160"/>
      </w:pPr>
      <w:r>
        <w:rPr>
          <w:rFonts w:ascii="Arial" w:cs="Arial" w:eastAsia="Arial" w:hAnsi="Arial"/>
          <w:b w:val="false"/>
          <w:bCs w:val="false"/>
          <w:i w:val="false"/>
          <w:iCs w:val="false"/>
          <w:color w:val="1A1A2E"/>
          <w:sz w:val="22"/>
          <w:szCs w:val="22"/>
        </w:rPr>
        <w:t xml:space="preserve">Stop sending 'I'm a photographer' emails. Instead:</w:t>
      </w:r>
    </w:p>
    <w:p>
      <w:pPr>
        <w:pStyle w:val="ListParagraph"/>
        <w:numPr>
          <w:ilvl w:val="0"/>
          <w:numId w:val="5"/>
        </w:numPr>
        <w:spacing w:after="100"/>
      </w:pPr>
      <w:r>
        <w:rPr>
          <w:rFonts w:ascii="Arial" w:cs="Arial" w:eastAsia="Arial" w:hAnsi="Arial"/>
          <w:sz w:val="22"/>
          <w:szCs w:val="22"/>
        </w:rPr>
        <w:t xml:space="preserve">Research a potential client. Find a specific visual content gap in their business (bad team page, outdated listings, inconsistent social media imagery).</w:t>
      </w:r>
    </w:p>
    <w:p>
      <w:pPr>
        <w:pStyle w:val="ListParagraph"/>
        <w:numPr>
          <w:ilvl w:val="0"/>
          <w:numId w:val="5"/>
        </w:numPr>
        <w:spacing w:after="100"/>
      </w:pPr>
      <w:r>
        <w:rPr>
          <w:rFonts w:ascii="Arial" w:cs="Arial" w:eastAsia="Arial" w:hAnsi="Arial"/>
          <w:sz w:val="22"/>
          <w:szCs w:val="22"/>
        </w:rPr>
        <w:t xml:space="preserve">Name the gap in your outreach: 'Your listings could sell faster with professional photography' or 'Your team page photos were taken at different times with different setups.'</w:t>
      </w:r>
    </w:p>
    <w:p>
      <w:pPr>
        <w:pStyle w:val="ListParagraph"/>
        <w:numPr>
          <w:ilvl w:val="0"/>
          <w:numId w:val="5"/>
        </w:numPr>
        <w:spacing w:after="100"/>
      </w:pPr>
      <w:r>
        <w:rPr>
          <w:rFonts w:ascii="Arial" w:cs="Arial" w:eastAsia="Arial" w:hAnsi="Arial"/>
          <w:sz w:val="22"/>
          <w:szCs w:val="22"/>
        </w:rPr>
        <w:t xml:space="preserve">Offer a free or low-cost trial shoot to prove competence.</w:t>
      </w:r>
    </w:p>
    <w:p>
      <w:pPr>
        <w:pStyle w:val="ListParagraph"/>
        <w:numPr>
          <w:ilvl w:val="0"/>
          <w:numId w:val="5"/>
        </w:numPr>
        <w:spacing w:after="100"/>
      </w:pPr>
      <w:r>
        <w:rPr>
          <w:rFonts w:ascii="Arial" w:cs="Arial" w:eastAsia="Arial" w:hAnsi="Arial"/>
          <w:sz w:val="22"/>
          <w:szCs w:val="22"/>
        </w:rPr>
        <w:t xml:space="preserve">Deliver work that makes them look better than their competitors.</w:t>
      </w:r>
    </w:p>
    <w:p>
      <w:pPr>
        <w:pStyle w:val="ListParagraph"/>
        <w:numPr>
          <w:ilvl w:val="0"/>
          <w:numId w:val="5"/>
        </w:numPr>
        <w:spacing w:after="100"/>
      </w:pPr>
      <w:r>
        <w:rPr>
          <w:rFonts w:ascii="Arial" w:cs="Arial" w:eastAsia="Arial" w:hAnsi="Arial"/>
          <w:sz w:val="22"/>
          <w:szCs w:val="22"/>
        </w:rPr>
        <w:t xml:space="preserve">Convert to a recurring contract.</w:t>
      </w:r>
    </w:p>
    <w:p>
      <w:pPr>
        <w:pStyle w:val="Heading2"/>
      </w:pPr>
      <w:r>
        <w:rPr>
          <w:rFonts w:ascii="Arial" w:cs="Arial" w:eastAsia="Arial" w:hAnsi="Arial"/>
          <w:b/>
          <w:bCs/>
        </w:rPr>
        <w:t xml:space="preserve">2.3 Physical Partnerships (No Algorithm Required)</w:t>
      </w:r>
    </w:p>
    <w:p>
      <w:pPr>
        <w:pStyle w:val="ListParagraph"/>
        <w:numPr>
          <w:ilvl w:val="0"/>
          <w:numId w:val="2"/>
        </w:numPr>
        <w:spacing w:after="100"/>
      </w:pPr>
      <w:r>
        <w:rPr>
          <w:rFonts w:ascii="Arial" w:cs="Arial" w:eastAsia="Arial" w:hAnsi="Arial"/>
          <w:sz w:val="22"/>
          <w:szCs w:val="22"/>
        </w:rPr>
        <w:t xml:space="preserve">Place matted prints in high-traffic locations (coffee shops, tourism spots, lobbies, libraries) with business cards and QR codes</w:t>
      </w:r>
    </w:p>
    <w:p>
      <w:pPr>
        <w:pStyle w:val="ListParagraph"/>
        <w:numPr>
          <w:ilvl w:val="0"/>
          <w:numId w:val="2"/>
        </w:numPr>
        <w:spacing w:after="100"/>
      </w:pPr>
      <w:r>
        <w:rPr>
          <w:rFonts w:ascii="Arial" w:cs="Arial" w:eastAsia="Arial" w:hAnsi="Arial"/>
          <w:sz w:val="22"/>
          <w:szCs w:val="22"/>
        </w:rPr>
        <w:t xml:space="preserve">Cover local events for free in exchange for exclusive contact rights to all attendees for future private bookings</w:t>
      </w:r>
    </w:p>
    <w:p>
      <w:pPr>
        <w:pStyle w:val="ListParagraph"/>
        <w:numPr>
          <w:ilvl w:val="0"/>
          <w:numId w:val="2"/>
        </w:numPr>
        <w:spacing w:after="100"/>
      </w:pPr>
      <w:r>
        <w:rPr>
          <w:rFonts w:ascii="Arial" w:cs="Arial" w:eastAsia="Arial" w:hAnsi="Arial"/>
          <w:sz w:val="22"/>
          <w:szCs w:val="22"/>
        </w:rPr>
        <w:t xml:space="preserve">Partner with complementary businesses (stylists, makeup artists, event planners) for commission-based referrals</w:t>
      </w:r>
    </w:p>
    <w:p>
      <w:pPr>
        <w:pStyle w:val="ListParagraph"/>
        <w:numPr>
          <w:ilvl w:val="0"/>
          <w:numId w:val="2"/>
        </w:numPr>
        <w:spacing w:after="100"/>
      </w:pPr>
      <w:r>
        <w:rPr>
          <w:rFonts w:ascii="Arial" w:cs="Arial" w:eastAsia="Arial" w:hAnsi="Arial"/>
          <w:sz w:val="22"/>
          <w:szCs w:val="22"/>
        </w:rPr>
        <w:t xml:space="preserve">Offer local institutions (libraries, community centers) free photography in exchange for display space and credibility</w:t>
      </w:r>
    </w:p>
    <w:p>
      <w:pPr>
        <w:pStyle w:val="ListParagraph"/>
        <w:numPr>
          <w:ilvl w:val="0"/>
          <w:numId w:val="2"/>
        </w:numPr>
        <w:spacing w:after="100"/>
      </w:pPr>
      <w:r>
        <w:rPr>
          <w:rFonts w:ascii="Arial" w:cs="Arial" w:eastAsia="Arial" w:hAnsi="Arial"/>
          <w:sz w:val="22"/>
          <w:szCs w:val="22"/>
        </w:rPr>
        <w:t xml:space="preserve">Attach a story card or certificate of authenticity to physical prints to shift perception from commodity to collectible art</w:t>
      </w:r>
    </w:p>
    <w:p>
      <w:r>
        <w:br w:type="page"/>
      </w:r>
    </w:p>
    <w:p>
      <w:pPr>
        <w:pStyle w:val="Heading1"/>
      </w:pPr>
      <w:r>
        <w:rPr>
          <w:rFonts w:ascii="Arial" w:cs="Arial" w:eastAsia="Arial" w:hAnsi="Arial"/>
          <w:b/>
          <w:bCs/>
        </w:rPr>
        <w:t xml:space="preserve">3. Pricing Architecture</w:t>
      </w:r>
    </w:p>
    <w:p>
      <w:pPr>
        <w:pStyle w:val="Heading2"/>
      </w:pPr>
      <w:r>
        <w:rPr>
          <w:rFonts w:ascii="Arial" w:cs="Arial" w:eastAsia="Arial" w:hAnsi="Arial"/>
          <w:b/>
          <w:bCs/>
        </w:rPr>
        <w:t xml:space="preserve">3.1 The 3-Tier Anchor Model</w:t>
      </w:r>
    </w:p>
    <w:p>
      <w:pPr>
        <w:pStyle w:val="ListParagraph"/>
        <w:numPr>
          <w:ilvl w:val="0"/>
          <w:numId w:val="2"/>
        </w:numPr>
        <w:spacing w:after="100"/>
      </w:pPr>
      <w:r>
        <w:rPr>
          <w:rFonts w:ascii="Arial" w:cs="Arial" w:eastAsia="Arial" w:hAnsi="Arial"/>
          <w:b/>
          <w:bCs/>
          <w:color w:val="1A1A2E"/>
          <w:sz w:val="22"/>
          <w:szCs w:val="22"/>
        </w:rPr>
        <w:t xml:space="preserve">Tier 1 (Entry): </w:t>
      </w:r>
      <w:r>
        <w:rPr>
          <w:rFonts w:ascii="Arial" w:cs="Arial" w:eastAsia="Arial" w:hAnsi="Arial"/>
          <w:color w:val="1A1A2E"/>
          <w:sz w:val="22"/>
          <w:szCs w:val="22"/>
        </w:rPr>
        <w:t xml:space="preserve">Low barrier, quick turnaround. Your bread-and-butter package. Gets them in the door.</w:t>
      </w:r>
    </w:p>
    <w:p>
      <w:pPr>
        <w:pStyle w:val="ListParagraph"/>
        <w:numPr>
          <w:ilvl w:val="0"/>
          <w:numId w:val="2"/>
        </w:numPr>
        <w:spacing w:after="100"/>
      </w:pPr>
      <w:r>
        <w:rPr>
          <w:rFonts w:ascii="Arial" w:cs="Arial" w:eastAsia="Arial" w:hAnsi="Arial"/>
          <w:b/>
          <w:bCs/>
          <w:color w:val="1A1A2E"/>
          <w:sz w:val="22"/>
          <w:szCs w:val="22"/>
        </w:rPr>
        <w:t xml:space="preserve">Tier 2 (Value): </w:t>
      </w:r>
      <w:r>
        <w:rPr>
          <w:rFonts w:ascii="Arial" w:cs="Arial" w:eastAsia="Arial" w:hAnsi="Arial"/>
          <w:color w:val="1A1A2E"/>
          <w:sz w:val="22"/>
          <w:szCs w:val="22"/>
        </w:rPr>
        <w:t xml:space="preserve">The one you want them to buy. Best balance of deliverables and margin. Most people land here when the top tier anchors the value high.</w:t>
      </w:r>
    </w:p>
    <w:p>
      <w:pPr>
        <w:pStyle w:val="ListParagraph"/>
        <w:numPr>
          <w:ilvl w:val="0"/>
          <w:numId w:val="2"/>
        </w:numPr>
        <w:spacing w:after="100"/>
      </w:pPr>
      <w:r>
        <w:rPr>
          <w:rFonts w:ascii="Arial" w:cs="Arial" w:eastAsia="Arial" w:hAnsi="Arial"/>
          <w:b/>
          <w:bCs/>
          <w:color w:val="1A1A2E"/>
          <w:sz w:val="22"/>
          <w:szCs w:val="22"/>
        </w:rPr>
        <w:t xml:space="preserve">Tier 3 (Home Run): </w:t>
      </w:r>
      <w:r>
        <w:rPr>
          <w:rFonts w:ascii="Arial" w:cs="Arial" w:eastAsia="Arial" w:hAnsi="Arial"/>
          <w:color w:val="1A1A2E"/>
          <w:sz w:val="22"/>
          <w:szCs w:val="22"/>
        </w:rPr>
        <w:t xml:space="preserve">Every possible add-on bundled together. Premium price. This exists to make Tier 2 look reasonable.</w:t>
      </w:r>
    </w:p>
    <w:p>
      <w:pPr>
        <w:pStyle w:val="Heading2"/>
      </w:pPr>
      <w:r>
        <w:rPr>
          <w:rFonts w:ascii="Arial" w:cs="Arial" w:eastAsia="Arial" w:hAnsi="Arial"/>
          <w:b/>
          <w:bCs/>
        </w:rPr>
        <w:t xml:space="preserve">3.2 Pricing Rules</w:t>
      </w:r>
    </w:p>
    <w:p>
      <w:pPr>
        <w:pStyle w:val="ListParagraph"/>
        <w:numPr>
          <w:ilvl w:val="0"/>
          <w:numId w:val="2"/>
        </w:numPr>
        <w:spacing w:after="100"/>
      </w:pPr>
      <w:r>
        <w:rPr>
          <w:rFonts w:ascii="Arial" w:cs="Arial" w:eastAsia="Arial" w:hAnsi="Arial"/>
          <w:sz w:val="22"/>
          <w:szCs w:val="22"/>
        </w:rPr>
        <w:t xml:space="preserve">Use round numbers ($2,160 not $2,159.99). Round signals intentionality. Decimals signal discount stores.</w:t>
      </w:r>
    </w:p>
    <w:p>
      <w:pPr>
        <w:pStyle w:val="ListParagraph"/>
        <w:numPr>
          <w:ilvl w:val="0"/>
          <w:numId w:val="2"/>
        </w:numPr>
        <w:spacing w:after="100"/>
      </w:pPr>
      <w:r>
        <w:rPr>
          <w:rFonts w:ascii="Arial" w:cs="Arial" w:eastAsia="Arial" w:hAnsi="Arial"/>
          <w:sz w:val="22"/>
          <w:szCs w:val="22"/>
        </w:rPr>
        <w:t xml:space="preserve">Remove commas from prices. $2160 looks smaller than $2,160. Psychological trick that reduces perceived cost.</w:t>
      </w:r>
    </w:p>
    <w:p>
      <w:pPr>
        <w:pStyle w:val="ListParagraph"/>
        <w:numPr>
          <w:ilvl w:val="0"/>
          <w:numId w:val="2"/>
        </w:numPr>
        <w:spacing w:after="100"/>
      </w:pPr>
      <w:r>
        <w:rPr>
          <w:rFonts w:ascii="Arial" w:cs="Arial" w:eastAsia="Arial" w:hAnsi="Arial"/>
          <w:sz w:val="22"/>
          <w:szCs w:val="22"/>
        </w:rPr>
        <w:t xml:space="preserve">Never lower prices. If you need to accommodate a budget, keep the price and remove deliverables instead.</w:t>
      </w:r>
    </w:p>
    <w:p>
      <w:pPr>
        <w:pStyle w:val="ListParagraph"/>
        <w:numPr>
          <w:ilvl w:val="0"/>
          <w:numId w:val="2"/>
        </w:numPr>
        <w:spacing w:after="100"/>
      </w:pPr>
      <w:r>
        <w:rPr>
          <w:rFonts w:ascii="Arial" w:cs="Arial" w:eastAsia="Arial" w:hAnsi="Arial"/>
          <w:sz w:val="22"/>
          <w:szCs w:val="22"/>
        </w:rPr>
        <w:t xml:space="preserve">Ask 'What is your budget?' before quoting. Let the client define the scope, not the other way around.</w:t>
      </w:r>
    </w:p>
    <w:p>
      <w:pPr>
        <w:pStyle w:val="ListParagraph"/>
        <w:numPr>
          <w:ilvl w:val="0"/>
          <w:numId w:val="2"/>
        </w:numPr>
        <w:spacing w:after="100"/>
      </w:pPr>
      <w:r>
        <w:rPr>
          <w:rFonts w:ascii="Arial" w:cs="Arial" w:eastAsia="Arial" w:hAnsi="Arial"/>
          <w:sz w:val="22"/>
          <w:szCs w:val="22"/>
        </w:rPr>
        <w:t xml:space="preserve">Price based on business outcomes, not your time. 'This session will rebuild your entire website's visual infrastructure' justifies $1,500. 'I charge $250/hour' does not.</w:t>
      </w:r>
    </w:p>
    <w:p>
      <w:pPr>
        <w:pStyle w:val="Heading2"/>
      </w:pPr>
      <w:r>
        <w:rPr>
          <w:rFonts w:ascii="Arial" w:cs="Arial" w:eastAsia="Arial" w:hAnsi="Arial"/>
          <w:b/>
          <w:bCs/>
        </w:rPr>
        <w:t xml:space="preserve">3.3 The Wage Separation System</w:t>
      </w:r>
    </w:p>
    <w:p>
      <w:pPr>
        <w:spacing w:after="160"/>
      </w:pPr>
      <w:r>
        <w:rPr>
          <w:rFonts w:ascii="Arial" w:cs="Arial" w:eastAsia="Arial" w:hAnsi="Arial"/>
          <w:b w:val="false"/>
          <w:bCs w:val="false"/>
          <w:i w:val="false"/>
          <w:iCs w:val="false"/>
          <w:color w:val="1A1A2E"/>
          <w:sz w:val="22"/>
          <w:szCs w:val="22"/>
        </w:rPr>
        <w:t xml:space="preserve">Treat the photography business as a business, not a personal checking account.</w:t>
      </w:r>
    </w:p>
    <w:p>
      <w:pPr>
        <w:pStyle w:val="ListParagraph"/>
        <w:numPr>
          <w:ilvl w:val="0"/>
          <w:numId w:val="6"/>
        </w:numPr>
        <w:spacing w:after="100"/>
      </w:pPr>
      <w:r>
        <w:rPr>
          <w:rFonts w:ascii="Arial" w:cs="Arial" w:eastAsia="Arial" w:hAnsi="Arial"/>
          <w:sz w:val="22"/>
          <w:szCs w:val="22"/>
        </w:rPr>
        <w:t xml:space="preserve">Pool all revenue into a business account.</w:t>
      </w:r>
    </w:p>
    <w:p>
      <w:pPr>
        <w:pStyle w:val="ListParagraph"/>
        <w:numPr>
          <w:ilvl w:val="0"/>
          <w:numId w:val="6"/>
        </w:numPr>
        <w:spacing w:after="100"/>
      </w:pPr>
      <w:r>
        <w:rPr>
          <w:rFonts w:ascii="Arial" w:cs="Arial" w:eastAsia="Arial" w:hAnsi="Arial"/>
          <w:sz w:val="22"/>
          <w:szCs w:val="22"/>
        </w:rPr>
        <w:t xml:space="preserve">Pay business expenses first (gear, software, lab costs, taxes).</w:t>
      </w:r>
    </w:p>
    <w:p>
      <w:pPr>
        <w:pStyle w:val="ListParagraph"/>
        <w:numPr>
          <w:ilvl w:val="0"/>
          <w:numId w:val="6"/>
        </w:numPr>
        <w:spacing w:after="100"/>
      </w:pPr>
      <w:r>
        <w:rPr>
          <w:rFonts w:ascii="Arial" w:cs="Arial" w:eastAsia="Arial" w:hAnsi="Arial"/>
          <w:sz w:val="22"/>
          <w:szCs w:val="22"/>
        </w:rPr>
        <w:t xml:space="preserve">Pay yourself a fixed weekly salary. Same amount every week regardless of seasonal fluctuations.</w:t>
      </w:r>
    </w:p>
    <w:p>
      <w:pPr>
        <w:pStyle w:val="ListParagraph"/>
        <w:numPr>
          <w:ilvl w:val="0"/>
          <w:numId w:val="6"/>
        </w:numPr>
        <w:spacing w:after="100"/>
      </w:pPr>
      <w:r>
        <w:rPr>
          <w:rFonts w:ascii="Arial" w:cs="Arial" w:eastAsia="Arial" w:hAnsi="Arial"/>
          <w:sz w:val="22"/>
          <w:szCs w:val="22"/>
        </w:rPr>
        <w:t xml:space="preserve">Keep the remainder as business profit for reinvestment or scaling.</w:t>
      </w:r>
    </w:p>
    <w:p>
      <w:pPr>
        <w:spacing w:after="160"/>
      </w:pPr>
      <w:r>
        <w:rPr>
          <w:rFonts w:ascii="Arial" w:cs="Arial" w:eastAsia="Arial" w:hAnsi="Arial"/>
          <w:b w:val="false"/>
          <w:bCs w:val="false"/>
          <w:i w:val="false"/>
          <w:iCs w:val="false"/>
          <w:color w:val="1A1A2E"/>
          <w:sz w:val="22"/>
          <w:szCs w:val="22"/>
        </w:rPr>
        <w:t xml:space="preserve">Calculate your survival baseline: all personal living costs / 52 weeks. If your booking volume can't sustain that number year-round, you don't have a full-time business yet.</w:t>
      </w:r>
    </w:p>
    <w:p>
      <w:pPr>
        <w:pStyle w:val="Heading2"/>
      </w:pPr>
      <w:r>
        <w:rPr>
          <w:rFonts w:ascii="Arial" w:cs="Arial" w:eastAsia="Arial" w:hAnsi="Arial"/>
          <w:b/>
          <w:bCs/>
        </w:rPr>
        <w:t xml:space="preserve">3.4 Key Business Metrics</w:t>
      </w:r>
    </w:p>
    <w:p>
      <w:pPr>
        <w:pStyle w:val="ListParagraph"/>
        <w:numPr>
          <w:ilvl w:val="0"/>
          <w:numId w:val="2"/>
        </w:numPr>
        <w:spacing w:after="100"/>
      </w:pPr>
      <w:r>
        <w:rPr>
          <w:rFonts w:ascii="Arial" w:cs="Arial" w:eastAsia="Arial" w:hAnsi="Arial"/>
          <w:b/>
          <w:bCs/>
          <w:color w:val="1A1A2E"/>
          <w:sz w:val="22"/>
          <w:szCs w:val="22"/>
        </w:rPr>
        <w:t xml:space="preserve">CLV (Customer Lifetime Value): </w:t>
      </w:r>
      <w:r>
        <w:rPr>
          <w:rFonts w:ascii="Arial" w:cs="Arial" w:eastAsia="Arial" w:hAnsi="Arial"/>
          <w:color w:val="1A1A2E"/>
          <w:sz w:val="22"/>
          <w:szCs w:val="22"/>
        </w:rPr>
        <w:t xml:space="preserve">Total revenue from a single client relationship. A team headshot client who comes back annually is worth 5x the initial session fee.</w:t>
      </w:r>
    </w:p>
    <w:p>
      <w:pPr>
        <w:pStyle w:val="ListParagraph"/>
        <w:numPr>
          <w:ilvl w:val="0"/>
          <w:numId w:val="2"/>
        </w:numPr>
        <w:spacing w:after="100"/>
      </w:pPr>
      <w:r>
        <w:rPr>
          <w:rFonts w:ascii="Arial" w:cs="Arial" w:eastAsia="Arial" w:hAnsi="Arial"/>
          <w:b/>
          <w:bCs/>
          <w:color w:val="1A1A2E"/>
          <w:sz w:val="22"/>
          <w:szCs w:val="22"/>
        </w:rPr>
        <w:t xml:space="preserve">CPA (Cost Per Acquisition): </w:t>
      </w:r>
      <w:r>
        <w:rPr>
          <w:rFonts w:ascii="Arial" w:cs="Arial" w:eastAsia="Arial" w:hAnsi="Arial"/>
          <w:color w:val="1A1A2E"/>
          <w:sz w:val="22"/>
          <w:szCs w:val="22"/>
        </w:rPr>
        <w:t xml:space="preserve">Total marketing spend (including your time) divided by new bookings. If CPA exceeds 15-20% of your average booking price, your funnel is broken.</w:t>
      </w:r>
    </w:p>
    <w:p>
      <w:pPr>
        <w:pStyle w:val="ListParagraph"/>
        <w:numPr>
          <w:ilvl w:val="0"/>
          <w:numId w:val="2"/>
        </w:numPr>
        <w:spacing w:after="100"/>
      </w:pPr>
      <w:r>
        <w:rPr>
          <w:rFonts w:ascii="Arial" w:cs="Arial" w:eastAsia="Arial" w:hAnsi="Arial"/>
          <w:b/>
          <w:bCs/>
          <w:color w:val="1A1A2E"/>
          <w:sz w:val="22"/>
          <w:szCs w:val="22"/>
        </w:rPr>
        <w:t xml:space="preserve">CR (Conversion Rate): </w:t>
      </w:r>
      <w:r>
        <w:rPr>
          <w:rFonts w:ascii="Arial" w:cs="Arial" w:eastAsia="Arial" w:hAnsi="Arial"/>
          <w:color w:val="1A1A2E"/>
          <w:sz w:val="22"/>
          <w:szCs w:val="22"/>
        </w:rPr>
        <w:t xml:space="preserve">Inquiries turned into bookings. Track this weekly. If it drops, the problem is your sales process, not your marketing.</w:t>
      </w:r>
    </w:p>
    <w:p>
      <w:r>
        <w:br w:type="page"/>
      </w:r>
    </w:p>
    <w:p>
      <w:pPr>
        <w:pStyle w:val="Heading1"/>
      </w:pPr>
      <w:r>
        <w:rPr>
          <w:rFonts w:ascii="Arial" w:cs="Arial" w:eastAsia="Arial" w:hAnsi="Arial"/>
          <w:b/>
          <w:bCs/>
        </w:rPr>
        <w:t xml:space="preserve">4. Scaling Beyond Yourself</w:t>
      </w:r>
    </w:p>
    <w:p>
      <w:pPr>
        <w:pStyle w:val="Heading2"/>
      </w:pPr>
      <w:r>
        <w:rPr>
          <w:rFonts w:ascii="Arial" w:cs="Arial" w:eastAsia="Arial" w:hAnsi="Arial"/>
          <w:b/>
          <w:bCs/>
        </w:rPr>
        <w:t xml:space="preserve">4.1 Path A: Premium Positioning</w:t>
      </w:r>
    </w:p>
    <w:p>
      <w:pPr>
        <w:spacing w:after="160"/>
      </w:pPr>
      <w:r>
        <w:rPr>
          <w:rFonts w:ascii="Arial" w:cs="Arial" w:eastAsia="Arial" w:hAnsi="Arial"/>
          <w:b w:val="false"/>
          <w:bCs w:val="false"/>
          <w:i w:val="false"/>
          <w:iCs w:val="false"/>
          <w:color w:val="1A1A2E"/>
          <w:sz w:val="22"/>
          <w:szCs w:val="22"/>
        </w:rPr>
        <w:t xml:space="preserve">Maximize margin per project. Fewer clients, higher prices, better experience.</w:t>
      </w:r>
    </w:p>
    <w:p>
      <w:pPr>
        <w:pStyle w:val="ListParagraph"/>
        <w:numPr>
          <w:ilvl w:val="0"/>
          <w:numId w:val="2"/>
        </w:numPr>
        <w:spacing w:after="100"/>
      </w:pPr>
      <w:r>
        <w:rPr>
          <w:rFonts w:ascii="Arial" w:cs="Arial" w:eastAsia="Arial" w:hAnsi="Arial"/>
          <w:sz w:val="22"/>
          <w:szCs w:val="22"/>
        </w:rPr>
        <w:t xml:space="preserve">Achieve full capacity at current prices first</w:t>
      </w:r>
    </w:p>
    <w:p>
      <w:pPr>
        <w:pStyle w:val="ListParagraph"/>
        <w:numPr>
          <w:ilvl w:val="0"/>
          <w:numId w:val="2"/>
        </w:numPr>
        <w:spacing w:after="100"/>
      </w:pPr>
      <w:r>
        <w:rPr>
          <w:rFonts w:ascii="Arial" w:cs="Arial" w:eastAsia="Arial" w:hAnsi="Arial"/>
          <w:sz w:val="22"/>
          <w:szCs w:val="22"/>
        </w:rPr>
        <w:t xml:space="preserve">Identify value gaps (pre-shoot planning, wardrobe consulting, platform-ready delivery formats)</w:t>
      </w:r>
    </w:p>
    <w:p>
      <w:pPr>
        <w:pStyle w:val="ListParagraph"/>
        <w:numPr>
          <w:ilvl w:val="0"/>
          <w:numId w:val="2"/>
        </w:numPr>
        <w:spacing w:after="100"/>
      </w:pPr>
      <w:r>
        <w:rPr>
          <w:rFonts w:ascii="Arial" w:cs="Arial" w:eastAsia="Arial" w:hAnsi="Arial"/>
          <w:sz w:val="22"/>
          <w:szCs w:val="22"/>
        </w:rPr>
        <w:t xml:space="preserve">Raise prices 20-50%. The clients who leave were price-shopping. The ones who stay are buying the outcome.</w:t>
      </w:r>
    </w:p>
    <w:p>
      <w:pPr>
        <w:pStyle w:val="ListParagraph"/>
        <w:numPr>
          <w:ilvl w:val="0"/>
          <w:numId w:val="2"/>
        </w:numPr>
        <w:spacing w:after="100"/>
      </w:pPr>
      <w:r>
        <w:rPr>
          <w:rFonts w:ascii="Arial" w:cs="Arial" w:eastAsia="Arial" w:hAnsi="Arial"/>
          <w:sz w:val="22"/>
          <w:szCs w:val="22"/>
        </w:rPr>
        <w:t xml:space="preserve">A 50% price increase with 30% client loss still equals net revenue gain with significantly less work</w:t>
      </w:r>
    </w:p>
    <w:p>
      <w:pPr>
        <w:pStyle w:val="Heading2"/>
      </w:pPr>
      <w:r>
        <w:rPr>
          <w:rFonts w:ascii="Arial" w:cs="Arial" w:eastAsia="Arial" w:hAnsi="Arial"/>
          <w:b/>
          <w:bCs/>
        </w:rPr>
        <w:t xml:space="preserve">4.2 Path B: Team Expansion</w:t>
      </w:r>
    </w:p>
    <w:p>
      <w:pPr>
        <w:spacing w:after="160"/>
      </w:pPr>
      <w:r>
        <w:rPr>
          <w:rFonts w:ascii="Arial" w:cs="Arial" w:eastAsia="Arial" w:hAnsi="Arial"/>
          <w:b w:val="false"/>
          <w:bCs w:val="false"/>
          <w:i w:val="false"/>
          <w:iCs w:val="false"/>
          <w:color w:val="1A1A2E"/>
          <w:sz w:val="22"/>
          <w:szCs w:val="22"/>
        </w:rPr>
        <w:t xml:space="preserve">Maximize volume. Document your SOPs, hire associates, retain quality control.</w:t>
      </w:r>
    </w:p>
    <w:p>
      <w:pPr>
        <w:pStyle w:val="ListParagraph"/>
        <w:numPr>
          <w:ilvl w:val="0"/>
          <w:numId w:val="2"/>
        </w:numPr>
        <w:spacing w:after="100"/>
      </w:pPr>
      <w:r>
        <w:rPr>
          <w:rFonts w:ascii="Arial" w:cs="Arial" w:eastAsia="Arial" w:hAnsi="Arial"/>
          <w:sz w:val="22"/>
          <w:szCs w:val="22"/>
        </w:rPr>
        <w:t xml:space="preserve">Write your Standard Operating Procedures for every phase: intake, pre-shoot, shoot, edit, deliver</w:t>
      </w:r>
    </w:p>
    <w:p>
      <w:pPr>
        <w:pStyle w:val="ListParagraph"/>
        <w:numPr>
          <w:ilvl w:val="0"/>
          <w:numId w:val="2"/>
        </w:numPr>
        <w:spacing w:after="100"/>
      </w:pPr>
      <w:r>
        <w:rPr>
          <w:rFonts w:ascii="Arial" w:cs="Arial" w:eastAsia="Arial" w:hAnsi="Arial"/>
          <w:sz w:val="22"/>
          <w:szCs w:val="22"/>
        </w:rPr>
        <w:t xml:space="preserve">Recruit and train secondary shooters who execute under your brand using your protocols</w:t>
      </w:r>
    </w:p>
    <w:p>
      <w:pPr>
        <w:pStyle w:val="ListParagraph"/>
        <w:numPr>
          <w:ilvl w:val="0"/>
          <w:numId w:val="2"/>
        </w:numPr>
        <w:spacing w:after="100"/>
      </w:pPr>
      <w:r>
        <w:rPr>
          <w:rFonts w:ascii="Arial" w:cs="Arial" w:eastAsia="Arial" w:hAnsi="Arial"/>
          <w:sz w:val="22"/>
          <w:szCs w:val="22"/>
        </w:rPr>
        <w:t xml:space="preserve">You become the creative director and quality controller. They become the execution layer.</w:t>
      </w:r>
    </w:p>
    <w:p>
      <w:pPr>
        <w:pStyle w:val="ListParagraph"/>
        <w:numPr>
          <w:ilvl w:val="0"/>
          <w:numId w:val="2"/>
        </w:numPr>
        <w:spacing w:after="100"/>
      </w:pPr>
      <w:r>
        <w:rPr>
          <w:rFonts w:ascii="Arial" w:cs="Arial" w:eastAsia="Arial" w:hAnsi="Arial"/>
          <w:sz w:val="22"/>
          <w:szCs w:val="22"/>
        </w:rPr>
        <w:t xml:space="preserve">Charge the client the same rate. Pay the associate a day rate ($300-500). Keep the margin.</w:t>
      </w:r>
    </w:p>
    <w:p>
      <w:pPr>
        <w:pStyle w:val="Heading2"/>
      </w:pPr>
      <w:r>
        <w:rPr>
          <w:rFonts w:ascii="Arial" w:cs="Arial" w:eastAsia="Arial" w:hAnsi="Arial"/>
          <w:b/>
          <w:bCs/>
        </w:rPr>
        <w:t xml:space="preserve">4.3 The Authority Pivot (Highest Leverage)</w:t>
      </w:r>
    </w:p>
    <w:p>
      <w:pPr>
        <w:spacing w:after="160"/>
      </w:pPr>
      <w:r>
        <w:rPr>
          <w:rFonts w:ascii="Arial" w:cs="Arial" w:eastAsia="Arial" w:hAnsi="Arial"/>
          <w:b w:val="false"/>
          <w:bCs w:val="false"/>
          <w:i w:val="false"/>
          <w:iCs w:val="false"/>
          <w:color w:val="1A1A2E"/>
          <w:sz w:val="22"/>
          <w:szCs w:val="22"/>
        </w:rPr>
        <w:t xml:space="preserve">Stop pointing the camera at clients. Start pointing it at yourself.</w:t>
      </w:r>
    </w:p>
    <w:p>
      <w:pPr>
        <w:pStyle w:val="ListParagraph"/>
        <w:numPr>
          <w:ilvl w:val="0"/>
          <w:numId w:val="2"/>
        </w:numPr>
        <w:spacing w:after="100"/>
      </w:pPr>
      <w:r>
        <w:rPr>
          <w:rFonts w:ascii="Arial" w:cs="Arial" w:eastAsia="Arial" w:hAnsi="Arial"/>
          <w:sz w:val="22"/>
          <w:szCs w:val="22"/>
        </w:rPr>
        <w:t xml:space="preserve">Teach what you've learned through courses, books, workshops, and consulting</w:t>
      </w:r>
    </w:p>
    <w:p>
      <w:pPr>
        <w:pStyle w:val="ListParagraph"/>
        <w:numPr>
          <w:ilvl w:val="0"/>
          <w:numId w:val="2"/>
        </w:numPr>
        <w:spacing w:after="100"/>
      </w:pPr>
      <w:r>
        <w:rPr>
          <w:rFonts w:ascii="Arial" w:cs="Arial" w:eastAsia="Arial" w:hAnsi="Arial"/>
          <w:sz w:val="22"/>
          <w:szCs w:val="22"/>
        </w:rPr>
        <w:t xml:space="preserve">Your client work proves the system works. Your educational products prove you can articulate it.</w:t>
      </w:r>
    </w:p>
    <w:p>
      <w:pPr>
        <w:pStyle w:val="ListParagraph"/>
        <w:numPr>
          <w:ilvl w:val="0"/>
          <w:numId w:val="2"/>
        </w:numPr>
        <w:spacing w:after="100"/>
      </w:pPr>
      <w:r>
        <w:rPr>
          <w:rFonts w:ascii="Arial" w:cs="Arial" w:eastAsia="Arial" w:hAnsi="Arial"/>
          <w:sz w:val="22"/>
          <w:szCs w:val="22"/>
        </w:rPr>
        <w:t xml:space="preserve">Shooting clients, teaching photographers, and selling digital products all reinforce each other. Removing any one leg weakens the others.</w:t>
      </w:r>
    </w:p>
    <w:p>
      <w:pPr>
        <w:pStyle w:val="ListParagraph"/>
        <w:numPr>
          <w:ilvl w:val="0"/>
          <w:numId w:val="2"/>
        </w:numPr>
        <w:spacing w:after="100"/>
      </w:pPr>
      <w:r>
        <w:rPr>
          <w:rFonts w:ascii="Arial" w:cs="Arial" w:eastAsia="Arial" w:hAnsi="Arial"/>
          <w:sz w:val="22"/>
          <w:szCs w:val="22"/>
        </w:rPr>
        <w:t xml:space="preserve">This is where $10K/month becomes $30K/month. You're no longer trading time for money. You're trading systems for money.</w:t>
      </w:r>
    </w:p>
    <w:p>
      <w:r>
        <w:br w:type="page"/>
      </w:r>
    </w:p>
    <w:p>
      <w:pPr>
        <w:pStyle w:val="Heading1"/>
      </w:pPr>
      <w:r>
        <w:rPr>
          <w:rFonts w:ascii="Arial" w:cs="Arial" w:eastAsia="Arial" w:hAnsi="Arial"/>
          <w:b/>
          <w:bCs/>
        </w:rPr>
        <w:t xml:space="preserve">5. The Operator Playbook</w:t>
      </w:r>
    </w:p>
    <w:p>
      <w:pPr>
        <w:pStyle w:val="ListParagraph"/>
        <w:numPr>
          <w:ilvl w:val="0"/>
          <w:numId w:val="7"/>
        </w:numPr>
        <w:spacing w:after="100"/>
      </w:pPr>
      <w:r>
        <w:rPr>
          <w:rFonts w:ascii="Arial" w:cs="Arial" w:eastAsia="Arial" w:hAnsi="Arial"/>
          <w:sz w:val="22"/>
          <w:szCs w:val="22"/>
        </w:rPr>
        <w:t xml:space="preserve">Phase 1 (The Experiment, Days 1-60): Test 4 niches. 3 projects per niche. Capture portfolio. Identify which has lowest friction and highest pay potential. Kill the rest.</w:t>
      </w:r>
    </w:p>
    <w:p>
      <w:pPr>
        <w:pStyle w:val="ListParagraph"/>
        <w:numPr>
          <w:ilvl w:val="0"/>
          <w:numId w:val="7"/>
        </w:numPr>
        <w:spacing w:after="100"/>
      </w:pPr>
      <w:r>
        <w:rPr>
          <w:rFonts w:ascii="Arial" w:cs="Arial" w:eastAsia="Arial" w:hAnsi="Arial"/>
          <w:sz w:val="22"/>
          <w:szCs w:val="22"/>
        </w:rPr>
        <w:t xml:space="preserve">Phase 2 (The System, Months 2-4): Build your niche-specific portfolio. Deploy spec work or value-first outreach. Secure your first 5 paying clients. Standardize your editing and delivery workflow.</w:t>
      </w:r>
    </w:p>
    <w:p>
      <w:pPr>
        <w:pStyle w:val="ListParagraph"/>
        <w:numPr>
          <w:ilvl w:val="0"/>
          <w:numId w:val="7"/>
        </w:numPr>
        <w:spacing w:after="100"/>
      </w:pPr>
      <w:r>
        <w:rPr>
          <w:rFonts w:ascii="Arial" w:cs="Arial" w:eastAsia="Arial" w:hAnsi="Arial"/>
          <w:sz w:val="22"/>
          <w:szCs w:val="22"/>
        </w:rPr>
        <w:t xml:space="preserve">Phase 3 (The Revenue Layers, Months 4-8): Add gallery upsells to every shoot. Launch one digital product. Set up automated print store. Add licensing clauses to contracts.</w:t>
      </w:r>
    </w:p>
    <w:p>
      <w:pPr>
        <w:pStyle w:val="ListParagraph"/>
        <w:numPr>
          <w:ilvl w:val="0"/>
          <w:numId w:val="7"/>
        </w:numPr>
        <w:spacing w:after="100"/>
      </w:pPr>
      <w:r>
        <w:rPr>
          <w:rFonts w:ascii="Arial" w:cs="Arial" w:eastAsia="Arial" w:hAnsi="Arial"/>
          <w:sz w:val="22"/>
          <w:szCs w:val="22"/>
        </w:rPr>
        <w:t xml:space="preserve">Phase 4 (The Scale, Months 8-12): Hit consistent monthly revenue. Hire first associate or raise prices 30%. Begin documenting your process as content for an authority brand.</w:t>
      </w:r>
    </w:p>
    <w:p>
      <w:pPr>
        <w:pStyle w:val="ListParagraph"/>
        <w:numPr>
          <w:ilvl w:val="0"/>
          <w:numId w:val="7"/>
        </w:numPr>
        <w:spacing w:after="100"/>
      </w:pPr>
      <w:r>
        <w:rPr>
          <w:rFonts w:ascii="Arial" w:cs="Arial" w:eastAsia="Arial" w:hAnsi="Arial"/>
          <w:sz w:val="22"/>
          <w:szCs w:val="22"/>
        </w:rPr>
        <w:t xml:space="preserve">Phase 5 (The Empire, Year 2+): Launch educational products. Build recurring B2B retainers. Transition from creator to operator. Your system runs without you on every shoot.</w:t>
      </w:r>
    </w:p>
    <w:p>
      <w:pPr>
        <w:spacing w:after="200"/>
      </w:pPr>
    </w:p>
    <w:p>
      <w:pPr>
        <w:pStyle w:val="Heading2"/>
      </w:pPr>
      <w:r>
        <w:rPr>
          <w:rFonts w:ascii="Arial" w:cs="Arial" w:eastAsia="Arial" w:hAnsi="Arial"/>
          <w:b/>
          <w:bCs/>
        </w:rPr>
        <w:t xml:space="preserve">The Operating Principle</w:t>
      </w:r>
    </w:p>
    <w:p>
      <w:pPr>
        <w:spacing w:after="160"/>
      </w:pPr>
      <w:r>
        <w:rPr>
          <w:rFonts w:ascii="Arial" w:cs="Arial" w:eastAsia="Arial" w:hAnsi="Arial"/>
          <w:b w:val="false"/>
          <w:bCs w:val="false"/>
          <w:i w:val="false"/>
          <w:iCs w:val="false"/>
          <w:color w:val="1A1A2E"/>
          <w:sz w:val="22"/>
          <w:szCs w:val="22"/>
        </w:rPr>
        <w:t xml:space="preserve">Stop chasing shoots. Build systems that make shoots chase you. The photographers making real money aren't the most talented. They're the ones who treat the camera as a business tool, price on outcomes, automate everything that doesn't require their eye, and build assets that generate revenue while they sleep. Talent is table stakes. The system is the moat.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2026-04-15T20:03:22.069Z</dcterms:created>
  <dcterms:modified xsi:type="dcterms:W3CDTF">2026-04-15T20:03:22.070Z</dcterms:modified>
</cp:coreProperties>
</file>

<file path=docProps/custom.xml><?xml version="1.0" encoding="utf-8"?>
<Properties xmlns="http://schemas.openxmlformats.org/officeDocument/2006/custom-properties" xmlns:vt="http://schemas.openxmlformats.org/officeDocument/2006/docPropsVTypes"/>
</file>