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8DF8" w14:textId="77777777" w:rsidR="00325103" w:rsidRDefault="00000000">
      <w:pPr>
        <w:pStyle w:val="aa"/>
        <w:jc w:val="center"/>
      </w:pPr>
      <w:r>
        <w:t>通用实证研究逻辑与规范总结</w:t>
      </w:r>
    </w:p>
    <w:p w14:paraId="6BA8ECD4" w14:textId="77777777" w:rsidR="00325103" w:rsidRDefault="00325103"/>
    <w:p w14:paraId="4A92783A" w14:textId="77777777" w:rsidR="00325103" w:rsidRDefault="00000000">
      <w:r>
        <w:rPr>
          <w:b/>
        </w:rPr>
        <w:t>适用范围：</w:t>
      </w:r>
      <w:r>
        <w:t>本文档适用于以面板数据为基础的应用微观实证研究（包括但不限于 DID、Panel FE + IV、PSM-DID 等识别策略）。所有规范从两篇已完成论文中提炼而来，旨在为 AI 提供明确、可操作的研究逻辑指引。</w:t>
      </w:r>
    </w:p>
    <w:p w14:paraId="701B229B" w14:textId="77777777" w:rsidR="00325103" w:rsidRDefault="00000000">
      <w:r>
        <w:rPr>
          <w:b/>
        </w:rPr>
        <w:t>与《回归表写作规范总结》的分工：</w:t>
      </w:r>
      <w:r>
        <w:t>本文档聚焦"做什么、为什么做"（研究逻辑与方法论），《回归表写作规范总结》聚焦"怎么写、怎么排版"（表格格式、代码模板、图片格式、文件组织）。两份文档互为补充，不重复。涉及格式细节时，本文档以交叉引用方式指向《回归表写作规范总结》。</w:t>
      </w:r>
    </w:p>
    <w:p w14:paraId="5C0B96D5" w14:textId="77777777" w:rsidR="00325103" w:rsidRDefault="00000000">
      <w:pPr>
        <w:pStyle w:val="1"/>
      </w:pPr>
      <w:r>
        <w:t>第一部分：总体研究框架</w:t>
      </w:r>
    </w:p>
    <w:p w14:paraId="43A65367" w14:textId="77777777" w:rsidR="00325103" w:rsidRDefault="00000000">
      <w:pPr>
        <w:pStyle w:val="21"/>
      </w:pPr>
      <w:r>
        <w:t xml:space="preserve">1.1 </w:t>
      </w:r>
      <w:r>
        <w:t>实证研究的标准链条</w:t>
      </w:r>
    </w:p>
    <w:p w14:paraId="5EDA7114" w14:textId="77777777" w:rsidR="00325103" w:rsidRDefault="00000000">
      <w:r>
        <w:t>所有实证论文都应遵循以下逻辑链条，根据识别策略的不同，某些环节可能不需要或需要替换：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9"/>
        <w:gridCol w:w="2494"/>
        <w:gridCol w:w="2759"/>
        <w:gridCol w:w="2214"/>
      </w:tblGrid>
      <w:tr w:rsidR="00325103" w14:paraId="43473A14" w14:textId="77777777">
        <w:trPr>
          <w:jc w:val="center"/>
        </w:trPr>
        <w:tc>
          <w:tcPr>
            <w:tcW w:w="1417" w:type="dxa"/>
          </w:tcPr>
          <w:p w14:paraId="7D310439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步骤</w:t>
            </w:r>
          </w:p>
        </w:tc>
        <w:tc>
          <w:tcPr>
            <w:tcW w:w="2551" w:type="dxa"/>
          </w:tcPr>
          <w:p w14:paraId="5C7BF77D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w="2835" w:type="dxa"/>
          </w:tcPr>
          <w:p w14:paraId="1AD26F1F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核心问题</w:t>
            </w:r>
          </w:p>
        </w:tc>
        <w:tc>
          <w:tcPr>
            <w:tcW w:w="2268" w:type="dxa"/>
          </w:tcPr>
          <w:p w14:paraId="15FDC3A4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必要性</w:t>
            </w:r>
          </w:p>
        </w:tc>
      </w:tr>
      <w:tr w:rsidR="00325103" w14:paraId="21348ECB" w14:textId="77777777">
        <w:trPr>
          <w:jc w:val="center"/>
        </w:trPr>
        <w:tc>
          <w:tcPr>
            <w:tcW w:w="1417" w:type="dxa"/>
          </w:tcPr>
          <w:p w14:paraId="1E8BE064" w14:textId="77777777" w:rsidR="00325103" w:rsidRDefault="00000000">
            <w:r>
              <w:rPr>
                <w:sz w:val="19"/>
              </w:rPr>
              <w:t>① 描述性统计</w:t>
            </w:r>
          </w:p>
        </w:tc>
        <w:tc>
          <w:tcPr>
            <w:tcW w:w="2551" w:type="dxa"/>
          </w:tcPr>
          <w:p w14:paraId="772C2EF9" w14:textId="77777777" w:rsidR="00325103" w:rsidRDefault="00000000">
            <w:r>
              <w:rPr>
                <w:sz w:val="19"/>
              </w:rPr>
              <w:t>展示样本特征与变量分布</w:t>
            </w:r>
          </w:p>
        </w:tc>
        <w:tc>
          <w:tcPr>
            <w:tcW w:w="2835" w:type="dxa"/>
          </w:tcPr>
          <w:p w14:paraId="7512EDB5" w14:textId="77777777" w:rsidR="00325103" w:rsidRDefault="00000000">
            <w:r>
              <w:rPr>
                <w:sz w:val="19"/>
              </w:rPr>
              <w:t>数据长什么样？</w:t>
            </w:r>
          </w:p>
        </w:tc>
        <w:tc>
          <w:tcPr>
            <w:tcW w:w="2268" w:type="dxa"/>
          </w:tcPr>
          <w:p w14:paraId="72361E47" w14:textId="77777777" w:rsidR="00325103" w:rsidRDefault="00000000">
            <w:r>
              <w:rPr>
                <w:sz w:val="19"/>
              </w:rPr>
              <w:t>所有研究必需</w:t>
            </w:r>
          </w:p>
        </w:tc>
      </w:tr>
      <w:tr w:rsidR="00325103" w14:paraId="37675F64" w14:textId="77777777">
        <w:trPr>
          <w:jc w:val="center"/>
        </w:trPr>
        <w:tc>
          <w:tcPr>
            <w:tcW w:w="1417" w:type="dxa"/>
          </w:tcPr>
          <w:p w14:paraId="7856C51B" w14:textId="77777777" w:rsidR="00325103" w:rsidRDefault="00000000">
            <w:r>
              <w:rPr>
                <w:sz w:val="19"/>
              </w:rPr>
              <w:t>② 平行趋势检验</w:t>
            </w:r>
          </w:p>
        </w:tc>
        <w:tc>
          <w:tcPr>
            <w:tcW w:w="2551" w:type="dxa"/>
          </w:tcPr>
          <w:p w14:paraId="33D481F6" w14:textId="77777777" w:rsidR="00325103" w:rsidRDefault="00000000">
            <w:r>
              <w:rPr>
                <w:sz w:val="19"/>
              </w:rPr>
              <w:t>验证DID前提假设</w:t>
            </w:r>
          </w:p>
        </w:tc>
        <w:tc>
          <w:tcPr>
            <w:tcW w:w="2835" w:type="dxa"/>
          </w:tcPr>
          <w:p w14:paraId="7A8A9C98" w14:textId="77777777" w:rsidR="00325103" w:rsidRDefault="00000000">
            <w:r>
              <w:rPr>
                <w:sz w:val="19"/>
              </w:rPr>
              <w:t>处理组和控制组趋势是否平行？</w:t>
            </w:r>
          </w:p>
        </w:tc>
        <w:tc>
          <w:tcPr>
            <w:tcW w:w="2268" w:type="dxa"/>
          </w:tcPr>
          <w:p w14:paraId="32A67871" w14:textId="77777777" w:rsidR="00325103" w:rsidRDefault="00000000">
            <w:r>
              <w:rPr>
                <w:sz w:val="19"/>
              </w:rPr>
              <w:t>DID 研究必需</w:t>
            </w:r>
          </w:p>
        </w:tc>
      </w:tr>
      <w:tr w:rsidR="00325103" w14:paraId="2A32DE08" w14:textId="77777777">
        <w:trPr>
          <w:jc w:val="center"/>
        </w:trPr>
        <w:tc>
          <w:tcPr>
            <w:tcW w:w="1417" w:type="dxa"/>
          </w:tcPr>
          <w:p w14:paraId="13C35F17" w14:textId="77777777" w:rsidR="00325103" w:rsidRDefault="00000000">
            <w:r>
              <w:rPr>
                <w:sz w:val="19"/>
              </w:rPr>
              <w:t>③ 异质性稳健DID估计</w:t>
            </w:r>
          </w:p>
        </w:tc>
        <w:tc>
          <w:tcPr>
            <w:tcW w:w="2551" w:type="dxa"/>
          </w:tcPr>
          <w:p w14:paraId="4923AE13" w14:textId="77777777" w:rsidR="00325103" w:rsidRDefault="00000000">
            <w:r>
              <w:rPr>
                <w:sz w:val="19"/>
              </w:rPr>
              <w:t>Stacked / CS-DID</w:t>
            </w:r>
          </w:p>
        </w:tc>
        <w:tc>
          <w:tcPr>
            <w:tcW w:w="2835" w:type="dxa"/>
          </w:tcPr>
          <w:p w14:paraId="78D9FBFF" w14:textId="77777777" w:rsidR="00325103" w:rsidRDefault="00000000">
            <w:r>
              <w:rPr>
                <w:sz w:val="19"/>
              </w:rPr>
              <w:t>TWFE估计是否有负权重偏误？</w:t>
            </w:r>
          </w:p>
        </w:tc>
        <w:tc>
          <w:tcPr>
            <w:tcW w:w="2268" w:type="dxa"/>
          </w:tcPr>
          <w:p w14:paraId="5DA55175" w14:textId="77777777" w:rsidR="00325103" w:rsidRDefault="00000000">
            <w:r>
              <w:rPr>
                <w:sz w:val="19"/>
              </w:rPr>
              <w:t>多期渐进DID必需</w:t>
            </w:r>
          </w:p>
        </w:tc>
      </w:tr>
      <w:tr w:rsidR="00325103" w14:paraId="610C2D06" w14:textId="77777777">
        <w:trPr>
          <w:jc w:val="center"/>
        </w:trPr>
        <w:tc>
          <w:tcPr>
            <w:tcW w:w="1417" w:type="dxa"/>
          </w:tcPr>
          <w:p w14:paraId="7C7C9B4A" w14:textId="77777777" w:rsidR="00325103" w:rsidRDefault="00000000">
            <w:r>
              <w:rPr>
                <w:sz w:val="19"/>
              </w:rPr>
              <w:t>④ 基准回归</w:t>
            </w:r>
          </w:p>
        </w:tc>
        <w:tc>
          <w:tcPr>
            <w:tcW w:w="2551" w:type="dxa"/>
          </w:tcPr>
          <w:p w14:paraId="535E6389" w14:textId="77777777" w:rsidR="00325103" w:rsidRDefault="00000000">
            <w:r>
              <w:rPr>
                <w:sz w:val="19"/>
              </w:rPr>
              <w:t>建立核心因果关系</w:t>
            </w:r>
          </w:p>
        </w:tc>
        <w:tc>
          <w:tcPr>
            <w:tcW w:w="2835" w:type="dxa"/>
          </w:tcPr>
          <w:p w14:paraId="671D7022" w14:textId="77777777" w:rsidR="00325103" w:rsidRDefault="00000000">
            <w:r>
              <w:rPr>
                <w:sz w:val="19"/>
              </w:rPr>
              <w:t>X是否影响Y？</w:t>
            </w:r>
          </w:p>
        </w:tc>
        <w:tc>
          <w:tcPr>
            <w:tcW w:w="2268" w:type="dxa"/>
          </w:tcPr>
          <w:p w14:paraId="6F63C1BC" w14:textId="77777777" w:rsidR="00325103" w:rsidRDefault="00000000">
            <w:r>
              <w:rPr>
                <w:sz w:val="19"/>
              </w:rPr>
              <w:t>所有研究必需</w:t>
            </w:r>
          </w:p>
        </w:tc>
      </w:tr>
      <w:tr w:rsidR="00325103" w14:paraId="3F8B876D" w14:textId="77777777">
        <w:trPr>
          <w:jc w:val="center"/>
        </w:trPr>
        <w:tc>
          <w:tcPr>
            <w:tcW w:w="1417" w:type="dxa"/>
          </w:tcPr>
          <w:p w14:paraId="2B283664" w14:textId="77777777" w:rsidR="00325103" w:rsidRDefault="00000000">
            <w:r>
              <w:rPr>
                <w:sz w:val="19"/>
              </w:rPr>
              <w:t>⑤ 内生性检验</w:t>
            </w:r>
          </w:p>
        </w:tc>
        <w:tc>
          <w:tcPr>
            <w:tcW w:w="2551" w:type="dxa"/>
          </w:tcPr>
          <w:p w14:paraId="40BB73CB" w14:textId="77777777" w:rsidR="00325103" w:rsidRDefault="00000000">
            <w:r>
              <w:rPr>
                <w:sz w:val="19"/>
              </w:rPr>
              <w:t>IV / 2SLS / DML</w:t>
            </w:r>
          </w:p>
        </w:tc>
        <w:tc>
          <w:tcPr>
            <w:tcW w:w="2835" w:type="dxa"/>
          </w:tcPr>
          <w:p w14:paraId="725607F0" w14:textId="77777777" w:rsidR="00325103" w:rsidRDefault="00000000">
            <w:r>
              <w:rPr>
                <w:sz w:val="19"/>
              </w:rPr>
              <w:t>效应是否因果？</w:t>
            </w:r>
          </w:p>
        </w:tc>
        <w:tc>
          <w:tcPr>
            <w:tcW w:w="2268" w:type="dxa"/>
          </w:tcPr>
          <w:p w14:paraId="697B702E" w14:textId="77777777" w:rsidR="00325103" w:rsidRDefault="00000000">
            <w:r>
              <w:rPr>
                <w:sz w:val="19"/>
              </w:rPr>
              <w:t>Panel FE必需；DID可选</w:t>
            </w:r>
          </w:p>
        </w:tc>
      </w:tr>
      <w:tr w:rsidR="00325103" w14:paraId="6C159E7A" w14:textId="77777777">
        <w:trPr>
          <w:jc w:val="center"/>
        </w:trPr>
        <w:tc>
          <w:tcPr>
            <w:tcW w:w="1417" w:type="dxa"/>
          </w:tcPr>
          <w:p w14:paraId="66D73DF5" w14:textId="77777777" w:rsidR="00325103" w:rsidRDefault="00000000">
            <w:r>
              <w:rPr>
                <w:sz w:val="19"/>
              </w:rPr>
              <w:t>⑥ 因变量分解</w:t>
            </w:r>
          </w:p>
        </w:tc>
        <w:tc>
          <w:tcPr>
            <w:tcW w:w="2551" w:type="dxa"/>
          </w:tcPr>
          <w:p w14:paraId="6A70C647" w14:textId="77777777" w:rsidR="00325103" w:rsidRDefault="00000000">
            <w:r>
              <w:rPr>
                <w:sz w:val="19"/>
              </w:rPr>
              <w:t>将综合指数分解为子维度</w:t>
            </w:r>
          </w:p>
        </w:tc>
        <w:tc>
          <w:tcPr>
            <w:tcW w:w="2835" w:type="dxa"/>
          </w:tcPr>
          <w:p w14:paraId="03738FAD" w14:textId="77777777" w:rsidR="00325103" w:rsidRDefault="00000000">
            <w:r>
              <w:rPr>
                <w:sz w:val="19"/>
              </w:rPr>
              <w:t>效应作用于Y的哪个维度？</w:t>
            </w:r>
          </w:p>
        </w:tc>
        <w:tc>
          <w:tcPr>
            <w:tcW w:w="2268" w:type="dxa"/>
          </w:tcPr>
          <w:p w14:paraId="035B9952" w14:textId="77777777" w:rsidR="00325103" w:rsidRDefault="00000000">
            <w:r>
              <w:rPr>
                <w:sz w:val="19"/>
              </w:rPr>
              <w:t>Y为综合指数时需要</w:t>
            </w:r>
          </w:p>
        </w:tc>
      </w:tr>
      <w:tr w:rsidR="00325103" w14:paraId="0F5F37EA" w14:textId="77777777">
        <w:trPr>
          <w:jc w:val="center"/>
        </w:trPr>
        <w:tc>
          <w:tcPr>
            <w:tcW w:w="1417" w:type="dxa"/>
          </w:tcPr>
          <w:p w14:paraId="146D974C" w14:textId="77777777" w:rsidR="00325103" w:rsidRDefault="00000000">
            <w:r>
              <w:rPr>
                <w:sz w:val="19"/>
              </w:rPr>
              <w:t>⑦ 机制分析</w:t>
            </w:r>
          </w:p>
        </w:tc>
        <w:tc>
          <w:tcPr>
            <w:tcW w:w="2551" w:type="dxa"/>
          </w:tcPr>
          <w:p w14:paraId="4B520484" w14:textId="77777777" w:rsidR="00325103" w:rsidRDefault="00000000">
            <w:r>
              <w:rPr>
                <w:sz w:val="19"/>
              </w:rPr>
              <w:t>中介变量回归</w:t>
            </w:r>
          </w:p>
        </w:tc>
        <w:tc>
          <w:tcPr>
            <w:tcW w:w="2835" w:type="dxa"/>
          </w:tcPr>
          <w:p w14:paraId="248427DA" w14:textId="77777777" w:rsidR="00325103" w:rsidRDefault="00000000">
            <w:r>
              <w:rPr>
                <w:sz w:val="19"/>
              </w:rPr>
              <w:t>为什么有效应？（传导路径）</w:t>
            </w:r>
          </w:p>
        </w:tc>
        <w:tc>
          <w:tcPr>
            <w:tcW w:w="2268" w:type="dxa"/>
          </w:tcPr>
          <w:p w14:paraId="7CF99F3F" w14:textId="77777777" w:rsidR="00325103" w:rsidRDefault="00000000">
            <w:r>
              <w:rPr>
                <w:sz w:val="19"/>
              </w:rPr>
              <w:t>所有研究推荐</w:t>
            </w:r>
          </w:p>
        </w:tc>
      </w:tr>
      <w:tr w:rsidR="00325103" w14:paraId="3B05F523" w14:textId="77777777">
        <w:trPr>
          <w:jc w:val="center"/>
        </w:trPr>
        <w:tc>
          <w:tcPr>
            <w:tcW w:w="1417" w:type="dxa"/>
          </w:tcPr>
          <w:p w14:paraId="52F0C195" w14:textId="77777777" w:rsidR="00325103" w:rsidRDefault="00000000">
            <w:r>
              <w:rPr>
                <w:sz w:val="19"/>
              </w:rPr>
              <w:t>⑧ 异质性分</w:t>
            </w:r>
            <w:r>
              <w:rPr>
                <w:sz w:val="19"/>
              </w:rPr>
              <w:lastRenderedPageBreak/>
              <w:t>析</w:t>
            </w:r>
          </w:p>
        </w:tc>
        <w:tc>
          <w:tcPr>
            <w:tcW w:w="2551" w:type="dxa"/>
          </w:tcPr>
          <w:p w14:paraId="793F4618" w14:textId="77777777" w:rsidR="00325103" w:rsidRDefault="00000000">
            <w:r>
              <w:rPr>
                <w:sz w:val="19"/>
              </w:rPr>
              <w:lastRenderedPageBreak/>
              <w:t>分组回归或交互项</w:t>
            </w:r>
          </w:p>
        </w:tc>
        <w:tc>
          <w:tcPr>
            <w:tcW w:w="2835" w:type="dxa"/>
          </w:tcPr>
          <w:p w14:paraId="0B71062D" w14:textId="77777777" w:rsidR="00325103" w:rsidRDefault="00000000">
            <w:r>
              <w:rPr>
                <w:sz w:val="19"/>
              </w:rPr>
              <w:t>对谁更有效？</w:t>
            </w:r>
          </w:p>
        </w:tc>
        <w:tc>
          <w:tcPr>
            <w:tcW w:w="2268" w:type="dxa"/>
          </w:tcPr>
          <w:p w14:paraId="0A069EC7" w14:textId="77777777" w:rsidR="00325103" w:rsidRDefault="00000000">
            <w:r>
              <w:rPr>
                <w:sz w:val="19"/>
              </w:rPr>
              <w:t>所有研究推荐</w:t>
            </w:r>
          </w:p>
        </w:tc>
      </w:tr>
      <w:tr w:rsidR="00325103" w14:paraId="565D6578" w14:textId="77777777">
        <w:trPr>
          <w:jc w:val="center"/>
        </w:trPr>
        <w:tc>
          <w:tcPr>
            <w:tcW w:w="1417" w:type="dxa"/>
          </w:tcPr>
          <w:p w14:paraId="6E9A0612" w14:textId="77777777" w:rsidR="00325103" w:rsidRDefault="00000000">
            <w:r>
              <w:rPr>
                <w:sz w:val="19"/>
              </w:rPr>
              <w:t>⑨ 稳健性检验</w:t>
            </w:r>
          </w:p>
        </w:tc>
        <w:tc>
          <w:tcPr>
            <w:tcW w:w="2551" w:type="dxa"/>
          </w:tcPr>
          <w:p w14:paraId="25E7CFE2" w14:textId="77777777" w:rsidR="00325103" w:rsidRDefault="00000000">
            <w:r>
              <w:rPr>
                <w:sz w:val="19"/>
              </w:rPr>
              <w:t>多角度验证结论</w:t>
            </w:r>
          </w:p>
        </w:tc>
        <w:tc>
          <w:tcPr>
            <w:tcW w:w="2835" w:type="dxa"/>
          </w:tcPr>
          <w:p w14:paraId="491EE7F1" w14:textId="77777777" w:rsidR="00325103" w:rsidRDefault="00000000">
            <w:r>
              <w:rPr>
                <w:sz w:val="19"/>
              </w:rPr>
              <w:t>结论是否可靠？</w:t>
            </w:r>
          </w:p>
        </w:tc>
        <w:tc>
          <w:tcPr>
            <w:tcW w:w="2268" w:type="dxa"/>
          </w:tcPr>
          <w:p w14:paraId="41B4F665" w14:textId="77777777" w:rsidR="00325103" w:rsidRDefault="00000000">
            <w:r>
              <w:rPr>
                <w:sz w:val="19"/>
              </w:rPr>
              <w:t>所有研究必需</w:t>
            </w:r>
          </w:p>
        </w:tc>
      </w:tr>
      <w:tr w:rsidR="00325103" w14:paraId="3B06CD40" w14:textId="77777777">
        <w:trPr>
          <w:jc w:val="center"/>
        </w:trPr>
        <w:tc>
          <w:tcPr>
            <w:tcW w:w="1417" w:type="dxa"/>
          </w:tcPr>
          <w:p w14:paraId="580A9232" w14:textId="77777777" w:rsidR="00325103" w:rsidRDefault="00000000">
            <w:r>
              <w:rPr>
                <w:sz w:val="19"/>
              </w:rPr>
              <w:t>⑩ PSM-DID</w:t>
            </w:r>
          </w:p>
        </w:tc>
        <w:tc>
          <w:tcPr>
            <w:tcW w:w="2551" w:type="dxa"/>
          </w:tcPr>
          <w:p w14:paraId="28976DB2" w14:textId="77777777" w:rsidR="00325103" w:rsidRDefault="00000000">
            <w:r>
              <w:rPr>
                <w:sz w:val="19"/>
              </w:rPr>
              <w:t>解决样本选择偏误</w:t>
            </w:r>
          </w:p>
        </w:tc>
        <w:tc>
          <w:tcPr>
            <w:tcW w:w="2835" w:type="dxa"/>
          </w:tcPr>
          <w:p w14:paraId="5457FDDC" w14:textId="77777777" w:rsidR="00325103" w:rsidRDefault="00000000">
            <w:r>
              <w:rPr>
                <w:sz w:val="19"/>
              </w:rPr>
              <w:t>处理组和控制组是否可比？</w:t>
            </w:r>
          </w:p>
        </w:tc>
        <w:tc>
          <w:tcPr>
            <w:tcW w:w="2268" w:type="dxa"/>
          </w:tcPr>
          <w:p w14:paraId="4EB2C39A" w14:textId="77777777" w:rsidR="00325103" w:rsidRDefault="00000000">
            <w:r>
              <w:rPr>
                <w:sz w:val="19"/>
              </w:rPr>
              <w:t>DID 研究推荐</w:t>
            </w:r>
          </w:p>
        </w:tc>
      </w:tr>
      <w:tr w:rsidR="00325103" w14:paraId="39E54784" w14:textId="77777777">
        <w:trPr>
          <w:jc w:val="center"/>
        </w:trPr>
        <w:tc>
          <w:tcPr>
            <w:tcW w:w="1417" w:type="dxa"/>
          </w:tcPr>
          <w:p w14:paraId="0EFCF615" w14:textId="77777777" w:rsidR="00325103" w:rsidRDefault="00000000">
            <w:r>
              <w:rPr>
                <w:sz w:val="19"/>
              </w:rPr>
              <w:t>⑪ 安慰剂检验</w:t>
            </w:r>
          </w:p>
        </w:tc>
        <w:tc>
          <w:tcPr>
            <w:tcW w:w="2551" w:type="dxa"/>
          </w:tcPr>
          <w:p w14:paraId="19793156" w14:textId="77777777" w:rsidR="00325103" w:rsidRDefault="00000000">
            <w:r>
              <w:rPr>
                <w:sz w:val="19"/>
              </w:rPr>
              <w:t>排除虚假效应</w:t>
            </w:r>
          </w:p>
        </w:tc>
        <w:tc>
          <w:tcPr>
            <w:tcW w:w="2835" w:type="dxa"/>
          </w:tcPr>
          <w:p w14:paraId="59668270" w14:textId="77777777" w:rsidR="00325103" w:rsidRDefault="00000000">
            <w:r>
              <w:rPr>
                <w:sz w:val="19"/>
              </w:rPr>
              <w:t>结果是偶然还是因果？</w:t>
            </w:r>
          </w:p>
        </w:tc>
        <w:tc>
          <w:tcPr>
            <w:tcW w:w="2268" w:type="dxa"/>
          </w:tcPr>
          <w:p w14:paraId="4CA6E67E" w14:textId="77777777" w:rsidR="00325103" w:rsidRDefault="00000000">
            <w:r>
              <w:rPr>
                <w:sz w:val="19"/>
              </w:rPr>
              <w:t>所有研究推荐</w:t>
            </w:r>
          </w:p>
        </w:tc>
      </w:tr>
      <w:tr w:rsidR="00325103" w14:paraId="533715F9" w14:textId="77777777">
        <w:trPr>
          <w:jc w:val="center"/>
        </w:trPr>
        <w:tc>
          <w:tcPr>
            <w:tcW w:w="1417" w:type="dxa"/>
          </w:tcPr>
          <w:p w14:paraId="2BF56154" w14:textId="77777777" w:rsidR="00325103" w:rsidRDefault="00000000">
            <w:r>
              <w:rPr>
                <w:sz w:val="19"/>
              </w:rPr>
              <w:t>⑫ 进一步分析</w:t>
            </w:r>
          </w:p>
        </w:tc>
        <w:tc>
          <w:tcPr>
            <w:tcW w:w="2551" w:type="dxa"/>
          </w:tcPr>
          <w:p w14:paraId="7FA3AD34" w14:textId="77777777" w:rsidR="00325103" w:rsidRDefault="00000000">
            <w:r>
              <w:rPr>
                <w:sz w:val="19"/>
              </w:rPr>
              <w:t>阈值效应、调节效应、DDD</w:t>
            </w:r>
          </w:p>
        </w:tc>
        <w:tc>
          <w:tcPr>
            <w:tcW w:w="2835" w:type="dxa"/>
          </w:tcPr>
          <w:p w14:paraId="45388DFD" w14:textId="77777777" w:rsidR="00325103" w:rsidRDefault="00000000">
            <w:r>
              <w:rPr>
                <w:sz w:val="19"/>
              </w:rPr>
              <w:t>效应的非线性特征？</w:t>
            </w:r>
          </w:p>
        </w:tc>
        <w:tc>
          <w:tcPr>
            <w:tcW w:w="2268" w:type="dxa"/>
          </w:tcPr>
          <w:p w14:paraId="25AC048B" w14:textId="77777777" w:rsidR="00325103" w:rsidRDefault="00000000">
            <w:r>
              <w:rPr>
                <w:sz w:val="19"/>
              </w:rPr>
              <w:t>视研究需要</w:t>
            </w:r>
          </w:p>
        </w:tc>
      </w:tr>
    </w:tbl>
    <w:p w14:paraId="0352C442" w14:textId="77777777" w:rsidR="00325103" w:rsidRDefault="00325103"/>
    <w:p w14:paraId="193FC071" w14:textId="77777777" w:rsidR="00325103" w:rsidRDefault="00000000">
      <w:pPr>
        <w:pStyle w:val="21"/>
      </w:pPr>
      <w:r>
        <w:t xml:space="preserve">1.2 </w:t>
      </w:r>
      <w:r>
        <w:t>识别策略决策树</w:t>
      </w:r>
    </w:p>
    <w:p w14:paraId="3DC665D3" w14:textId="77777777" w:rsidR="00325103" w:rsidRDefault="00000000">
      <w:r>
        <w:t>根据研究设计选择不同的实证路径：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2468"/>
        <w:gridCol w:w="2222"/>
        <w:gridCol w:w="2486"/>
      </w:tblGrid>
      <w:tr w:rsidR="00325103" w14:paraId="61981626" w14:textId="77777777">
        <w:trPr>
          <w:jc w:val="center"/>
        </w:trPr>
        <w:tc>
          <w:tcPr>
            <w:tcW w:w="1701" w:type="dxa"/>
          </w:tcPr>
          <w:p w14:paraId="7F3D3806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识别策略</w:t>
            </w:r>
          </w:p>
        </w:tc>
        <w:tc>
          <w:tcPr>
            <w:tcW w:w="2551" w:type="dxa"/>
          </w:tcPr>
          <w:p w14:paraId="6A9B3F5B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适用场景</w:t>
            </w:r>
          </w:p>
        </w:tc>
        <w:tc>
          <w:tcPr>
            <w:tcW w:w="2268" w:type="dxa"/>
          </w:tcPr>
          <w:p w14:paraId="60DA6597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核心命令</w:t>
            </w:r>
          </w:p>
        </w:tc>
        <w:tc>
          <w:tcPr>
            <w:tcW w:w="2551" w:type="dxa"/>
          </w:tcPr>
          <w:p w14:paraId="35784266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必须的检验</w:t>
            </w:r>
          </w:p>
        </w:tc>
      </w:tr>
      <w:tr w:rsidR="00325103" w14:paraId="41195B81" w14:textId="77777777">
        <w:trPr>
          <w:jc w:val="center"/>
        </w:trPr>
        <w:tc>
          <w:tcPr>
            <w:tcW w:w="1701" w:type="dxa"/>
          </w:tcPr>
          <w:p w14:paraId="22969A81" w14:textId="77777777" w:rsidR="00325103" w:rsidRDefault="00000000">
            <w:r>
              <w:rPr>
                <w:sz w:val="19"/>
              </w:rPr>
              <w:t>Panel FE + IV</w:t>
            </w:r>
          </w:p>
        </w:tc>
        <w:tc>
          <w:tcPr>
            <w:tcW w:w="2551" w:type="dxa"/>
          </w:tcPr>
          <w:p w14:paraId="06B21385" w14:textId="77777777" w:rsidR="00325103" w:rsidRDefault="00000000">
            <w:r>
              <w:rPr>
                <w:sz w:val="19"/>
              </w:rPr>
              <w:t>无政策冲击的截面/面板分析</w:t>
            </w:r>
            <w:r>
              <w:rPr>
                <w:sz w:val="19"/>
              </w:rPr>
              <w:br/>
              <w:t>有合适的工具变量</w:t>
            </w:r>
          </w:p>
        </w:tc>
        <w:tc>
          <w:tcPr>
            <w:tcW w:w="2268" w:type="dxa"/>
          </w:tcPr>
          <w:p w14:paraId="78A381D2" w14:textId="77777777" w:rsidR="00325103" w:rsidRDefault="00000000">
            <w:r>
              <w:rPr>
                <w:sz w:val="19"/>
              </w:rPr>
              <w:t>reghdfe + xtivreg2</w:t>
            </w:r>
          </w:p>
        </w:tc>
        <w:tc>
          <w:tcPr>
            <w:tcW w:w="2551" w:type="dxa"/>
          </w:tcPr>
          <w:p w14:paraId="33B85172" w14:textId="77777777" w:rsidR="00325103" w:rsidRDefault="00000000">
            <w:r>
              <w:rPr>
                <w:sz w:val="19"/>
              </w:rPr>
              <w:t>基准回归→IV→机制→异质性→稳健性→安慰剂</w:t>
            </w:r>
          </w:p>
        </w:tc>
      </w:tr>
      <w:tr w:rsidR="00325103" w14:paraId="22CB3BDC" w14:textId="77777777">
        <w:trPr>
          <w:jc w:val="center"/>
        </w:trPr>
        <w:tc>
          <w:tcPr>
            <w:tcW w:w="1701" w:type="dxa"/>
          </w:tcPr>
          <w:p w14:paraId="04D83C95" w14:textId="77777777" w:rsidR="00325103" w:rsidRDefault="00000000">
            <w:r>
              <w:rPr>
                <w:sz w:val="19"/>
              </w:rPr>
              <w:t>多期渐进DID</w:t>
            </w:r>
            <w:r>
              <w:rPr>
                <w:sz w:val="19"/>
              </w:rPr>
              <w:br/>
              <w:t>(Staggered DID)</w:t>
            </w:r>
          </w:p>
        </w:tc>
        <w:tc>
          <w:tcPr>
            <w:tcW w:w="2551" w:type="dxa"/>
          </w:tcPr>
          <w:p w14:paraId="7698D600" w14:textId="77777777" w:rsidR="00325103" w:rsidRDefault="00000000">
            <w:r>
              <w:rPr>
                <w:sz w:val="19"/>
              </w:rPr>
              <w:t>政策渐进实施的准自然实验</w:t>
            </w:r>
            <w:r>
              <w:rPr>
                <w:sz w:val="19"/>
              </w:rPr>
              <w:br/>
              <w:t>有明确的处理组/对照组</w:t>
            </w:r>
          </w:p>
        </w:tc>
        <w:tc>
          <w:tcPr>
            <w:tcW w:w="2268" w:type="dxa"/>
          </w:tcPr>
          <w:p w14:paraId="6056AED7" w14:textId="77777777" w:rsidR="00325103" w:rsidRDefault="00000000">
            <w:r>
              <w:rPr>
                <w:sz w:val="19"/>
              </w:rPr>
              <w:t>reghdfe + stackedev</w:t>
            </w:r>
            <w:r>
              <w:rPr>
                <w:sz w:val="19"/>
              </w:rPr>
              <w:br/>
              <w:t>+ csdid</w:t>
            </w:r>
          </w:p>
        </w:tc>
        <w:tc>
          <w:tcPr>
            <w:tcW w:w="2551" w:type="dxa"/>
          </w:tcPr>
          <w:p w14:paraId="787E5D39" w14:textId="77777777" w:rsidR="00325103" w:rsidRDefault="00000000">
            <w:r>
              <w:rPr>
                <w:sz w:val="19"/>
              </w:rPr>
              <w:t>平行趋势→稳健DID→基准→渠道→异质性→IV→稳健性→PSM-DID→安慰剂</w:t>
            </w:r>
          </w:p>
        </w:tc>
      </w:tr>
      <w:tr w:rsidR="00325103" w14:paraId="5B9D897B" w14:textId="77777777">
        <w:trPr>
          <w:jc w:val="center"/>
        </w:trPr>
        <w:tc>
          <w:tcPr>
            <w:tcW w:w="1701" w:type="dxa"/>
          </w:tcPr>
          <w:p w14:paraId="69C42CFA" w14:textId="77777777" w:rsidR="00325103" w:rsidRDefault="00000000">
            <w:r>
              <w:rPr>
                <w:sz w:val="19"/>
              </w:rPr>
              <w:t>DID（经典双期）</w:t>
            </w:r>
          </w:p>
        </w:tc>
        <w:tc>
          <w:tcPr>
            <w:tcW w:w="2551" w:type="dxa"/>
          </w:tcPr>
          <w:p w14:paraId="25FE6CA8" w14:textId="77777777" w:rsidR="00325103" w:rsidRDefault="00000000">
            <w:r>
              <w:rPr>
                <w:sz w:val="19"/>
              </w:rPr>
              <w:t>单一政策冲击</w:t>
            </w:r>
            <w:r>
              <w:rPr>
                <w:sz w:val="19"/>
              </w:rPr>
              <w:br/>
              <w:t>明确的前后期</w:t>
            </w:r>
          </w:p>
        </w:tc>
        <w:tc>
          <w:tcPr>
            <w:tcW w:w="2268" w:type="dxa"/>
          </w:tcPr>
          <w:p w14:paraId="2C9B29D9" w14:textId="77777777" w:rsidR="00325103" w:rsidRDefault="00000000">
            <w:r>
              <w:rPr>
                <w:sz w:val="19"/>
              </w:rPr>
              <w:t>reghdfe</w:t>
            </w:r>
          </w:p>
        </w:tc>
        <w:tc>
          <w:tcPr>
            <w:tcW w:w="2551" w:type="dxa"/>
          </w:tcPr>
          <w:p w14:paraId="57A121E1" w14:textId="77777777" w:rsidR="00325103" w:rsidRDefault="00000000">
            <w:r>
              <w:rPr>
                <w:sz w:val="19"/>
              </w:rPr>
              <w:t>平行趋势→基准→机制→异质性→稳健性→安慰剂</w:t>
            </w:r>
          </w:p>
        </w:tc>
      </w:tr>
      <w:tr w:rsidR="00325103" w14:paraId="245BDE62" w14:textId="77777777">
        <w:trPr>
          <w:jc w:val="center"/>
        </w:trPr>
        <w:tc>
          <w:tcPr>
            <w:tcW w:w="1701" w:type="dxa"/>
          </w:tcPr>
          <w:p w14:paraId="45B01E3B" w14:textId="77777777" w:rsidR="00325103" w:rsidRDefault="00000000">
            <w:r>
              <w:rPr>
                <w:sz w:val="19"/>
              </w:rPr>
              <w:t>PSM-DID（独立使用）</w:t>
            </w:r>
          </w:p>
        </w:tc>
        <w:tc>
          <w:tcPr>
            <w:tcW w:w="2551" w:type="dxa"/>
          </w:tcPr>
          <w:p w14:paraId="1084A284" w14:textId="77777777" w:rsidR="00325103" w:rsidRDefault="00000000">
            <w:r>
              <w:rPr>
                <w:sz w:val="19"/>
              </w:rPr>
              <w:t>处理组与控制组基期差异大</w:t>
            </w:r>
          </w:p>
        </w:tc>
        <w:tc>
          <w:tcPr>
            <w:tcW w:w="2268" w:type="dxa"/>
          </w:tcPr>
          <w:p w14:paraId="4B5B56B4" w14:textId="77777777" w:rsidR="00325103" w:rsidRDefault="00000000">
            <w:r>
              <w:rPr>
                <w:sz w:val="19"/>
              </w:rPr>
              <w:t>psmatch2 + reghdfe</w:t>
            </w:r>
          </w:p>
        </w:tc>
        <w:tc>
          <w:tcPr>
            <w:tcW w:w="2551" w:type="dxa"/>
          </w:tcPr>
          <w:p w14:paraId="0A1A0C70" w14:textId="77777777" w:rsidR="00325103" w:rsidRDefault="00000000">
            <w:r>
              <w:rPr>
                <w:sz w:val="19"/>
              </w:rPr>
              <w:t>PSM匹配→平衡检验→DID→稳健性</w:t>
            </w:r>
          </w:p>
        </w:tc>
      </w:tr>
    </w:tbl>
    <w:p w14:paraId="736F2A31" w14:textId="77777777" w:rsidR="00325103" w:rsidRDefault="00325103"/>
    <w:p w14:paraId="0AB29CC7" w14:textId="77777777" w:rsidR="00325103" w:rsidRDefault="00000000">
      <w:pPr>
        <w:pStyle w:val="1"/>
      </w:pPr>
      <w:r>
        <w:t>第二部分：各环节通用规范</w:t>
      </w:r>
    </w:p>
    <w:p w14:paraId="01354541" w14:textId="77777777" w:rsidR="00325103" w:rsidRDefault="00000000">
      <w:pPr>
        <w:pStyle w:val="21"/>
      </w:pPr>
      <w:r>
        <w:t xml:space="preserve">2.1 </w:t>
      </w:r>
      <w:r>
        <w:t>描述性统计（</w:t>
      </w:r>
      <w:r>
        <w:t>Summary Statistics</w:t>
      </w:r>
      <w:r>
        <w:t>）</w:t>
      </w:r>
    </w:p>
    <w:p w14:paraId="73AE829C" w14:textId="77777777" w:rsidR="00325103" w:rsidRDefault="00000000">
      <w:r>
        <w:rPr>
          <w:b/>
        </w:rPr>
        <w:t>目的</w:t>
      </w:r>
    </w:p>
    <w:p w14:paraId="08D59D20" w14:textId="77777777" w:rsidR="00325103" w:rsidRDefault="00000000">
      <w:r>
        <w:t>在任何回归之前，让读者了解数据全貌，暴露潜在问题（极端值、偏态、缺失），为后续分析奠定基础。</w:t>
      </w:r>
    </w:p>
    <w:p w14:paraId="05F99CC9" w14:textId="77777777" w:rsidR="00325103" w:rsidRDefault="00000000">
      <w:r>
        <w:rPr>
          <w:b/>
        </w:rPr>
        <w:t>必须包含的统计量</w:t>
      </w:r>
    </w:p>
    <w:p w14:paraId="54007B6C" w14:textId="77777777" w:rsidR="00325103" w:rsidRDefault="00000000">
      <w:r>
        <w:lastRenderedPageBreak/>
        <w:t>Mean, S.D., Min, Q25, Median, Q75, Max, N（至少7列）。如需展示分布尾部特征，可增加 Q10 和 Q90。</w:t>
      </w:r>
    </w:p>
    <w:p w14:paraId="318BC51D" w14:textId="77777777" w:rsidR="00325103" w:rsidRDefault="00000000">
      <w:r>
        <w:rPr>
          <w:b/>
        </w:rPr>
        <w:t>变量覆盖原则</w:t>
      </w:r>
    </w:p>
    <w:p w14:paraId="5A15AC12" w14:textId="77777777" w:rsidR="00325103" w:rsidRDefault="00000000">
      <w:r>
        <w:t>所有进入回归的变量都应出现在描述性统计表中：因变量Y（含替代度量）、核心自变量X（含替代度量）、控制变量、机制变量、工具变量。不遗漏任何关键变量。</w:t>
      </w:r>
    </w:p>
    <w:p w14:paraId="0C7713C5" w14:textId="77777777" w:rsidR="00325103" w:rsidRDefault="00000000">
      <w:r>
        <w:rPr>
          <w:b/>
        </w:rPr>
        <w:t>数据预处理透明性</w:t>
      </w:r>
    </w:p>
    <w:p w14:paraId="4F3E2F41" w14:textId="77777777" w:rsidR="00325103" w:rsidRDefault="00000000">
      <w:pPr>
        <w:pStyle w:val="a0"/>
      </w:pPr>
      <w:r>
        <w:t>缩尾处理：控制变量在1%和99%分位做 winsor2，需在论文中说明</w:t>
      </w:r>
    </w:p>
    <w:p w14:paraId="1FA79D6B" w14:textId="77777777" w:rsidR="00325103" w:rsidRDefault="00000000">
      <w:pPr>
        <w:pStyle w:val="a0"/>
      </w:pPr>
      <w:r>
        <w:t>对数化变量：LnGDP = ln(GDP) 等，需说明对数化理由（消除量纲差异、处理右偏分布）</w:t>
      </w:r>
    </w:p>
    <w:p w14:paraId="7C4ECC50" w14:textId="77777777" w:rsidR="00325103" w:rsidRDefault="00000000">
      <w:pPr>
        <w:pStyle w:val="a0"/>
      </w:pPr>
      <w:r>
        <w:t>缺失值处理：省均值填充、插值法（ipolate）等方法需明确说明</w:t>
      </w:r>
    </w:p>
    <w:p w14:paraId="76010CF9" w14:textId="77777777" w:rsidR="00325103" w:rsidRDefault="00000000">
      <w:r>
        <w:rPr>
          <w:i/>
          <w:color w:val="646464"/>
          <w:sz w:val="20"/>
        </w:rPr>
        <w:t>→ 描述性统计表的具体格式与 Stata 代码，见《回归表写作规范总结》第 4.1 节</w:t>
      </w:r>
    </w:p>
    <w:p w14:paraId="215BACA9" w14:textId="77777777" w:rsidR="00325103" w:rsidRDefault="00000000">
      <w:pPr>
        <w:pStyle w:val="21"/>
      </w:pPr>
      <w:r>
        <w:t xml:space="preserve">2.2 </w:t>
      </w:r>
      <w:r>
        <w:t>平行趋势检验（</w:t>
      </w:r>
      <w:r>
        <w:t xml:space="preserve">DID </w:t>
      </w:r>
      <w:r>
        <w:t>研究专用）</w:t>
      </w:r>
    </w:p>
    <w:p w14:paraId="54FBA124" w14:textId="77777777" w:rsidR="00325103" w:rsidRDefault="00000000">
      <w:r>
        <w:rPr>
          <w:b/>
        </w:rPr>
        <w:t>何时需要</w:t>
      </w:r>
    </w:p>
    <w:p w14:paraId="5461C26F" w14:textId="77777777" w:rsidR="00325103" w:rsidRDefault="00000000">
      <w:r>
        <w:t>所有使用 DID 识别策略的研究都必须在基准回归之前验证平行趋势假设。Panel FE + IV 研究不需要。</w:t>
      </w:r>
    </w:p>
    <w:p w14:paraId="456D0CCB" w14:textId="77777777" w:rsidR="00325103" w:rsidRDefault="00000000">
      <w:r>
        <w:rPr>
          <w:b/>
        </w:rPr>
        <w:t>标准做法</w:t>
      </w:r>
    </w:p>
    <w:p w14:paraId="039093E1" w14:textId="77777777" w:rsidR="00325103" w:rsidRDefault="00000000">
      <w:pPr>
        <w:pStyle w:val="a0"/>
      </w:pPr>
      <w:r>
        <w:t>构造事件时间变量：pd = year - postyear，生成政策前 K 期（pre_K 到 pre_1）和政策后 J 期（las_1 到 las_J）的时间虚拟变量</w:t>
      </w:r>
    </w:p>
    <w:p w14:paraId="5C85C0D4" w14:textId="77777777" w:rsidR="00325103" w:rsidRDefault="00000000">
      <w:pPr>
        <w:pStyle w:val="a0"/>
      </w:pPr>
      <w:r>
        <w:t>以政策前1期（pre_1）为基准期，回归中省略 pre_1</w:t>
      </w:r>
    </w:p>
    <w:p w14:paraId="124377A9" w14:textId="77777777" w:rsidR="00325103" w:rsidRDefault="00000000">
      <w:pPr>
        <w:pStyle w:val="a0"/>
      </w:pPr>
      <w:r>
        <w:t>绘制动态效应图（Event Study Plot）：如果所有 pre 期系数均不显著异于零，则平行趋势成立</w:t>
      </w:r>
    </w:p>
    <w:p w14:paraId="41523E6C" w14:textId="77777777" w:rsidR="00325103" w:rsidRDefault="00000000">
      <w:pPr>
        <w:pStyle w:val="a0"/>
      </w:pPr>
      <w:r>
        <w:t>对所有因变量分别检验（如 ETR 和 ETR_local 各画一张图）</w:t>
      </w:r>
    </w:p>
    <w:p w14:paraId="0B319FA3" w14:textId="77777777" w:rsidR="00325103" w:rsidRDefault="00000000">
      <w:r>
        <w:rPr>
          <w:b/>
        </w:rPr>
        <w:t>结果判读</w:t>
      </w:r>
    </w:p>
    <w:p w14:paraId="09C5E0FF" w14:textId="77777777" w:rsidR="00325103" w:rsidRDefault="00000000">
      <w:pPr>
        <w:pStyle w:val="a0"/>
      </w:pPr>
      <w:r>
        <w:t>通过：所有 pre 期系数不显著 → 可进入基准回归</w:t>
      </w:r>
    </w:p>
    <w:p w14:paraId="075553A2" w14:textId="77777777" w:rsidR="00325103" w:rsidRDefault="00000000">
      <w:pPr>
        <w:pStyle w:val="a0"/>
      </w:pPr>
      <w:r>
        <w:t>不通过：某些 pre 期显著 → 需要解释原因或调整样本/方法</w:t>
      </w:r>
    </w:p>
    <w:p w14:paraId="6F761BC8" w14:textId="77777777" w:rsidR="00325103" w:rsidRDefault="00000000">
      <w:pPr>
        <w:pStyle w:val="a0"/>
      </w:pPr>
      <w:r>
        <w:t>动态效应：关注 post 期系数是否逐期增强、稳定或衰减，有政策含义</w:t>
      </w:r>
    </w:p>
    <w:p w14:paraId="2114AEC3" w14:textId="77777777" w:rsidR="00325103" w:rsidRDefault="00000000">
      <w:r>
        <w:rPr>
          <w:i/>
          <w:color w:val="646464"/>
          <w:sz w:val="20"/>
        </w:rPr>
        <w:t>→ 事件研究图的绘制格式，见《回归表写作规范总结》第 5.2 节"事件研究图"</w:t>
      </w:r>
    </w:p>
    <w:p w14:paraId="31811FEB" w14:textId="77777777" w:rsidR="00325103" w:rsidRDefault="00000000">
      <w:pPr>
        <w:pStyle w:val="21"/>
      </w:pPr>
      <w:r>
        <w:t xml:space="preserve">2.3 </w:t>
      </w:r>
      <w:r>
        <w:t>异质性稳健</w:t>
      </w:r>
      <w:r>
        <w:t xml:space="preserve"> DID </w:t>
      </w:r>
      <w:r>
        <w:t>估计量（多期渐进</w:t>
      </w:r>
      <w:r>
        <w:t xml:space="preserve"> DID </w:t>
      </w:r>
      <w:r>
        <w:t>专用）</w:t>
      </w:r>
    </w:p>
    <w:p w14:paraId="41B2533C" w14:textId="77777777" w:rsidR="00325103" w:rsidRDefault="00000000">
      <w:r>
        <w:rPr>
          <w:b/>
        </w:rPr>
        <w:t>何时需要</w:t>
      </w:r>
    </w:p>
    <w:p w14:paraId="71300EF8" w14:textId="77777777" w:rsidR="00325103" w:rsidRDefault="00000000">
      <w:r>
        <w:lastRenderedPageBreak/>
        <w:t>当政策在不同省份/城市渐进实施（staggered adoption）时，经典 TWFE 可能产生负权重偏误。必须使用前沿估计量交叉验证。</w:t>
      </w:r>
    </w:p>
    <w:p w14:paraId="5BBB28B1" w14:textId="77777777" w:rsidR="00325103" w:rsidRDefault="00000000">
      <w:r>
        <w:rPr>
          <w:b/>
        </w:rPr>
        <w:t>推荐方法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1943"/>
        <w:gridCol w:w="2747"/>
        <w:gridCol w:w="2223"/>
      </w:tblGrid>
      <w:tr w:rsidR="00325103" w14:paraId="36C1F7D6" w14:textId="77777777">
        <w:trPr>
          <w:jc w:val="center"/>
        </w:trPr>
        <w:tc>
          <w:tcPr>
            <w:tcW w:w="1984" w:type="dxa"/>
          </w:tcPr>
          <w:p w14:paraId="3614FE05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估计量</w:t>
            </w:r>
          </w:p>
        </w:tc>
        <w:tc>
          <w:tcPr>
            <w:tcW w:w="1984" w:type="dxa"/>
          </w:tcPr>
          <w:p w14:paraId="5E61D8FC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命令</w:t>
            </w:r>
          </w:p>
        </w:tc>
        <w:tc>
          <w:tcPr>
            <w:tcW w:w="2835" w:type="dxa"/>
          </w:tcPr>
          <w:p w14:paraId="6ACE2D36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核心思想</w:t>
            </w:r>
          </w:p>
        </w:tc>
        <w:tc>
          <w:tcPr>
            <w:tcW w:w="2268" w:type="dxa"/>
          </w:tcPr>
          <w:p w14:paraId="02A95F84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关键选项</w:t>
            </w:r>
          </w:p>
        </w:tc>
      </w:tr>
      <w:tr w:rsidR="00325103" w14:paraId="73EE7752" w14:textId="77777777">
        <w:trPr>
          <w:jc w:val="center"/>
        </w:trPr>
        <w:tc>
          <w:tcPr>
            <w:tcW w:w="1984" w:type="dxa"/>
          </w:tcPr>
          <w:p w14:paraId="4A4D9F04" w14:textId="77777777" w:rsidR="00325103" w:rsidRDefault="00000000">
            <w:r>
              <w:rPr>
                <w:sz w:val="19"/>
              </w:rPr>
              <w:t>Stacked Event Study</w:t>
            </w:r>
            <w:r>
              <w:rPr>
                <w:sz w:val="19"/>
              </w:rPr>
              <w:br/>
              <w:t>(Cengiz et al., 2019)</w:t>
            </w:r>
          </w:p>
        </w:tc>
        <w:tc>
          <w:tcPr>
            <w:tcW w:w="1984" w:type="dxa"/>
          </w:tcPr>
          <w:p w14:paraId="1EDA37DE" w14:textId="77777777" w:rsidR="00325103" w:rsidRDefault="00000000">
            <w:r>
              <w:rPr>
                <w:sz w:val="19"/>
              </w:rPr>
              <w:t>stackedev</w:t>
            </w:r>
          </w:p>
        </w:tc>
        <w:tc>
          <w:tcPr>
            <w:tcW w:w="2835" w:type="dxa"/>
          </w:tcPr>
          <w:p w14:paraId="349E0A34" w14:textId="77777777" w:rsidR="00325103" w:rsidRDefault="00000000">
            <w:r>
              <w:rPr>
                <w:sz w:val="19"/>
              </w:rPr>
              <w:t>为每个处理cohort构建独立的"干净"对照组，</w:t>
            </w:r>
            <w:r>
              <w:rPr>
                <w:sz w:val="19"/>
              </w:rPr>
              <w:br/>
              <w:t>避免已处理组被用作对照</w:t>
            </w:r>
          </w:p>
        </w:tc>
        <w:tc>
          <w:tcPr>
            <w:tcW w:w="2268" w:type="dxa"/>
          </w:tcPr>
          <w:p w14:paraId="2DFA3C77" w14:textId="77777777" w:rsidR="00325103" w:rsidRDefault="00000000">
            <w:r>
              <w:rPr>
                <w:sz w:val="19"/>
              </w:rPr>
              <w:t>cohort(首次处理年) absorb(...)</w:t>
            </w:r>
          </w:p>
        </w:tc>
      </w:tr>
      <w:tr w:rsidR="00325103" w14:paraId="67C80B58" w14:textId="77777777">
        <w:trPr>
          <w:jc w:val="center"/>
        </w:trPr>
        <w:tc>
          <w:tcPr>
            <w:tcW w:w="1984" w:type="dxa"/>
          </w:tcPr>
          <w:p w14:paraId="1E6479AE" w14:textId="77777777" w:rsidR="00325103" w:rsidRDefault="00000000">
            <w:r>
              <w:rPr>
                <w:sz w:val="19"/>
              </w:rPr>
              <w:t>Callaway-Sant'Anna</w:t>
            </w:r>
            <w:r>
              <w:rPr>
                <w:sz w:val="19"/>
              </w:rPr>
              <w:br/>
              <w:t>(2021)</w:t>
            </w:r>
          </w:p>
        </w:tc>
        <w:tc>
          <w:tcPr>
            <w:tcW w:w="1984" w:type="dxa"/>
          </w:tcPr>
          <w:p w14:paraId="0F9CC97A" w14:textId="77777777" w:rsidR="00325103" w:rsidRDefault="00000000">
            <w:r>
              <w:rPr>
                <w:sz w:val="19"/>
              </w:rPr>
              <w:t>csdid + estat event</w:t>
            </w:r>
          </w:p>
        </w:tc>
        <w:tc>
          <w:tcPr>
            <w:tcW w:w="2835" w:type="dxa"/>
          </w:tcPr>
          <w:p w14:paraId="0CEA08D1" w14:textId="77777777" w:rsidR="00325103" w:rsidRDefault="00000000">
            <w:r>
              <w:rPr>
                <w:sz w:val="19"/>
              </w:rPr>
              <w:t>使用doubly-robust IPW方法，</w:t>
            </w:r>
            <w:r>
              <w:rPr>
                <w:sz w:val="19"/>
              </w:rPr>
              <w:br/>
              <w:t>对每个cohort-时间组合分别估计ATT再汇总</w:t>
            </w:r>
          </w:p>
        </w:tc>
        <w:tc>
          <w:tcPr>
            <w:tcW w:w="2268" w:type="dxa"/>
          </w:tcPr>
          <w:p w14:paraId="0960F5F2" w14:textId="77777777" w:rsidR="00325103" w:rsidRDefault="00000000">
            <w:r>
              <w:rPr>
                <w:sz w:val="19"/>
              </w:rPr>
              <w:t>notyet（尚未处理组作对照）</w:t>
            </w:r>
            <w:r>
              <w:rPr>
                <w:sz w:val="19"/>
              </w:rPr>
              <w:br/>
              <w:t>dripw（doubly-robust IPW）</w:t>
            </w:r>
          </w:p>
        </w:tc>
      </w:tr>
    </w:tbl>
    <w:p w14:paraId="00682549" w14:textId="77777777" w:rsidR="00325103" w:rsidRDefault="00325103"/>
    <w:p w14:paraId="366B0DBA" w14:textId="77777777" w:rsidR="00325103" w:rsidRDefault="00000000">
      <w:r>
        <w:rPr>
          <w:b/>
        </w:rPr>
        <w:t>验证原则</w:t>
      </w:r>
    </w:p>
    <w:p w14:paraId="43FA78DB" w14:textId="77777777" w:rsidR="00325103" w:rsidRDefault="00000000">
      <w:r>
        <w:t>两种方法的结论必须与 TWFE 基准结果方向一致。三方对照大幅增强可信度。如结论不一致，需要解释分歧原因。</w:t>
      </w:r>
    </w:p>
    <w:p w14:paraId="7AFB3B14" w14:textId="77777777" w:rsidR="00325103" w:rsidRDefault="00000000">
      <w:pPr>
        <w:pStyle w:val="21"/>
      </w:pPr>
      <w:r>
        <w:t xml:space="preserve">2.4 </w:t>
      </w:r>
      <w:r>
        <w:t>基准回归（</w:t>
      </w:r>
      <w:r>
        <w:t>Baseline Regression</w:t>
      </w:r>
      <w:r>
        <w:t>）</w:t>
      </w:r>
    </w:p>
    <w:p w14:paraId="13166016" w14:textId="77777777" w:rsidR="00325103" w:rsidRDefault="00000000">
      <w:r>
        <w:rPr>
          <w:b/>
        </w:rPr>
        <w:t>核心地位</w:t>
      </w:r>
    </w:p>
    <w:p w14:paraId="5C70DC2B" w14:textId="77777777" w:rsidR="00325103" w:rsidRDefault="00000000">
      <w:r>
        <w:t>基准回归是整篇论文的"定海神针"，建立 X → Y 的核心因果关系。根据数据层级选择不同的渐进式策略：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9"/>
        <w:gridCol w:w="2210"/>
        <w:gridCol w:w="2513"/>
        <w:gridCol w:w="2204"/>
      </w:tblGrid>
      <w:tr w:rsidR="00325103" w14:paraId="2E39E11B" w14:textId="77777777">
        <w:trPr>
          <w:jc w:val="center"/>
        </w:trPr>
        <w:tc>
          <w:tcPr>
            <w:tcW w:w="1984" w:type="dxa"/>
          </w:tcPr>
          <w:p w14:paraId="70BB55F4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w="2268" w:type="dxa"/>
          </w:tcPr>
          <w:p w14:paraId="5DDD66E7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适用场景</w:t>
            </w:r>
          </w:p>
        </w:tc>
        <w:tc>
          <w:tcPr>
            <w:tcW w:w="2551" w:type="dxa"/>
          </w:tcPr>
          <w:p w14:paraId="11C1901A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做法</w:t>
            </w:r>
          </w:p>
        </w:tc>
        <w:tc>
          <w:tcPr>
            <w:tcW w:w="2268" w:type="dxa"/>
          </w:tcPr>
          <w:p w14:paraId="49C1E34D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展示目的</w:t>
            </w:r>
          </w:p>
        </w:tc>
      </w:tr>
      <w:tr w:rsidR="00325103" w14:paraId="5ED0A599" w14:textId="77777777">
        <w:trPr>
          <w:jc w:val="center"/>
        </w:trPr>
        <w:tc>
          <w:tcPr>
            <w:tcW w:w="1984" w:type="dxa"/>
          </w:tcPr>
          <w:p w14:paraId="7D7DA45E" w14:textId="77777777" w:rsidR="00325103" w:rsidRDefault="00000000">
            <w:r>
              <w:rPr>
                <w:sz w:val="19"/>
              </w:rPr>
              <w:t>渐进式加入控制变量</w:t>
            </w:r>
          </w:p>
        </w:tc>
        <w:tc>
          <w:tcPr>
            <w:tcW w:w="2268" w:type="dxa"/>
          </w:tcPr>
          <w:p w14:paraId="5817A900" w14:textId="77777777" w:rsidR="00325103" w:rsidRDefault="00000000">
            <w:r>
              <w:rPr>
                <w:sz w:val="19"/>
              </w:rPr>
              <w:t>县级/城市级面板数据</w:t>
            </w:r>
            <w:r>
              <w:rPr>
                <w:sz w:val="19"/>
              </w:rPr>
              <w:br/>
              <w:t>变量较少、列数可控</w:t>
            </w:r>
          </w:p>
        </w:tc>
        <w:tc>
          <w:tcPr>
            <w:tcW w:w="2551" w:type="dxa"/>
          </w:tcPr>
          <w:p w14:paraId="1EBB52C6" w14:textId="77777777" w:rsidR="00325103" w:rsidRDefault="00000000">
            <w:r>
              <w:rPr>
                <w:sz w:val="19"/>
              </w:rPr>
              <w:t>列(1)无控制→列(2)+经济→</w:t>
            </w:r>
            <w:r>
              <w:rPr>
                <w:sz w:val="19"/>
              </w:rPr>
              <w:br/>
              <w:t>列(3)+金融→...→列(N)全部控制</w:t>
            </w:r>
          </w:p>
        </w:tc>
        <w:tc>
          <w:tcPr>
            <w:tcW w:w="2268" w:type="dxa"/>
          </w:tcPr>
          <w:p w14:paraId="13632D61" w14:textId="77777777" w:rsidR="00325103" w:rsidRDefault="00000000">
            <w:r>
              <w:rPr>
                <w:sz w:val="19"/>
              </w:rPr>
              <w:t>展示核心系数在加入控制</w:t>
            </w:r>
            <w:r>
              <w:rPr>
                <w:sz w:val="19"/>
              </w:rPr>
              <w:br/>
              <w:t>变量后的稳定性</w:t>
            </w:r>
          </w:p>
        </w:tc>
      </w:tr>
      <w:tr w:rsidR="00325103" w14:paraId="007A5B98" w14:textId="77777777">
        <w:trPr>
          <w:jc w:val="center"/>
        </w:trPr>
        <w:tc>
          <w:tcPr>
            <w:tcW w:w="1984" w:type="dxa"/>
          </w:tcPr>
          <w:p w14:paraId="056DC3BD" w14:textId="77777777" w:rsidR="00325103" w:rsidRDefault="00000000">
            <w:r>
              <w:rPr>
                <w:sz w:val="19"/>
              </w:rPr>
              <w:t>渐进式加入固定效应</w:t>
            </w:r>
          </w:p>
        </w:tc>
        <w:tc>
          <w:tcPr>
            <w:tcW w:w="2268" w:type="dxa"/>
          </w:tcPr>
          <w:p w14:paraId="5EFAE560" w14:textId="77777777" w:rsidR="00325103" w:rsidRDefault="00000000">
            <w:r>
              <w:rPr>
                <w:sz w:val="19"/>
              </w:rPr>
              <w:t>企业级微观面板数据</w:t>
            </w:r>
            <w:r>
              <w:rPr>
                <w:sz w:val="19"/>
              </w:rPr>
              <w:br/>
              <w:t>控制变量多、不宜逐步展示</w:t>
            </w:r>
          </w:p>
        </w:tc>
        <w:tc>
          <w:tcPr>
            <w:tcW w:w="2551" w:type="dxa"/>
          </w:tcPr>
          <w:p w14:paraId="5A3E8B29" w14:textId="77777777" w:rsidR="00325103" w:rsidRDefault="00000000">
            <w:r>
              <w:rPr>
                <w:sz w:val="19"/>
              </w:rPr>
              <w:t>列(1) City+Ind+Year FE →</w:t>
            </w:r>
            <w:r>
              <w:rPr>
                <w:sz w:val="19"/>
              </w:rPr>
              <w:br/>
              <w:t>列(2) + Firm FE →</w:t>
            </w:r>
            <w:r>
              <w:rPr>
                <w:sz w:val="19"/>
              </w:rPr>
              <w:br/>
              <w:t>列(3) 替换因变量 → ...</w:t>
            </w:r>
          </w:p>
        </w:tc>
        <w:tc>
          <w:tcPr>
            <w:tcW w:w="2268" w:type="dxa"/>
          </w:tcPr>
          <w:p w14:paraId="2C6D8454" w14:textId="77777777" w:rsidR="00325103" w:rsidRDefault="00000000">
            <w:r>
              <w:rPr>
                <w:sz w:val="19"/>
              </w:rPr>
              <w:t>展示核心系数在不同FE</w:t>
            </w:r>
            <w:r>
              <w:rPr>
                <w:sz w:val="19"/>
              </w:rPr>
              <w:br/>
              <w:t>规格下的稳定性</w:t>
            </w:r>
          </w:p>
        </w:tc>
      </w:tr>
    </w:tbl>
    <w:p w14:paraId="711877DC" w14:textId="77777777" w:rsidR="00325103" w:rsidRDefault="00325103"/>
    <w:p w14:paraId="52BB221E" w14:textId="77777777" w:rsidR="00325103" w:rsidRDefault="00000000">
      <w:r>
        <w:rPr>
          <w:b/>
        </w:rPr>
        <w:t>必须遵循的原则</w:t>
      </w:r>
    </w:p>
    <w:p w14:paraId="7018AD31" w14:textId="77777777" w:rsidR="00325103" w:rsidRDefault="00000000">
      <w:pPr>
        <w:pStyle w:val="a0"/>
      </w:pPr>
      <w:r>
        <w:t>系数稳定性：核心解释变量的系数在所有列中应保持符号一致、数量级稳定</w:t>
      </w:r>
    </w:p>
    <w:p w14:paraId="7DB917E6" w14:textId="77777777" w:rsidR="00325103" w:rsidRDefault="00000000">
      <w:pPr>
        <w:pStyle w:val="a0"/>
      </w:pPr>
      <w:r>
        <w:lastRenderedPageBreak/>
        <w:t>控制变量全展示：所有控制变量的系数和 t 值逐一报告，不使用 "Controls: Yes/No" 省略</w:t>
      </w:r>
    </w:p>
    <w:p w14:paraId="40D6D05C" w14:textId="77777777" w:rsidR="00325103" w:rsidRDefault="00000000">
      <w:pPr>
        <w:pStyle w:val="a0"/>
      </w:pPr>
      <w:r>
        <w:t>固定效应行：表格底部必须明确标注使用了哪些固定效应</w:t>
      </w:r>
    </w:p>
    <w:p w14:paraId="0C04325E" w14:textId="77777777" w:rsidR="00325103" w:rsidRDefault="00000000">
      <w:pPr>
        <w:pStyle w:val="a0"/>
      </w:pPr>
      <w:r>
        <w:t>聚类层级匹配：聚类标准误的层级应与核心解释变量的变异层级一致</w:t>
      </w:r>
    </w:p>
    <w:p w14:paraId="180CE491" w14:textId="77777777" w:rsidR="00325103" w:rsidRDefault="00000000">
      <w:r>
        <w:rPr>
          <w:i/>
          <w:color w:val="646464"/>
          <w:sz w:val="20"/>
        </w:rPr>
        <w:t>→ 基准回归表的具体格式、esttab 模板与渐进式展示方式，见《回归表写作规范总结》第 2.2、3.3、3.4、4.2 节</w:t>
      </w:r>
    </w:p>
    <w:p w14:paraId="41A94CCB" w14:textId="77777777" w:rsidR="00325103" w:rsidRDefault="00000000">
      <w:pPr>
        <w:pStyle w:val="21"/>
      </w:pPr>
      <w:r>
        <w:t xml:space="preserve">2.5 </w:t>
      </w:r>
      <w:r>
        <w:t>内生性检验（</w:t>
      </w:r>
      <w:r>
        <w:t>Endogeneity / IV</w:t>
      </w:r>
      <w:r>
        <w:t>）</w:t>
      </w:r>
    </w:p>
    <w:p w14:paraId="16F3D17A" w14:textId="77777777" w:rsidR="00325103" w:rsidRDefault="00000000">
      <w:r>
        <w:rPr>
          <w:b/>
        </w:rPr>
        <w:t>何时需要</w:t>
      </w:r>
    </w:p>
    <w:p w14:paraId="22B804F9" w14:textId="77777777" w:rsidR="00325103" w:rsidRDefault="00000000">
      <w:r>
        <w:t>Panel FE 研究中必须进行（OLS 存在遗漏变量、反向因果等内生性风险）。DID 研究中可选但推荐（进一步加强因果识别）。</w:t>
      </w:r>
    </w:p>
    <w:p w14:paraId="08A37B29" w14:textId="77777777" w:rsidR="00325103" w:rsidRDefault="00000000">
      <w:r>
        <w:rPr>
          <w:b/>
        </w:rPr>
        <w:t>工具变量选择原则</w:t>
      </w:r>
    </w:p>
    <w:p w14:paraId="02B877F0" w14:textId="77777777" w:rsidR="00325103" w:rsidRDefault="00000000">
      <w:pPr>
        <w:pStyle w:val="a0"/>
      </w:pPr>
      <w:r>
        <w:t>相关性：IV 必须与内生变量 X 强相关（第一阶段 F &gt; 10）</w:t>
      </w:r>
    </w:p>
    <w:p w14:paraId="79DDF3D2" w14:textId="77777777" w:rsidR="00325103" w:rsidRDefault="00000000">
      <w:pPr>
        <w:pStyle w:val="a0"/>
      </w:pPr>
      <w:r>
        <w:t>排他性：IV 只能通过 X 影响 Y，不存在直接效应</w:t>
      </w:r>
    </w:p>
    <w:p w14:paraId="52DFC3FD" w14:textId="77777777" w:rsidR="00325103" w:rsidRDefault="00000000">
      <w:pPr>
        <w:pStyle w:val="a0"/>
      </w:pPr>
      <w:r>
        <w:t>多IV交叉验证：至少2个IV互相验证，不依赖单一IV</w:t>
      </w:r>
    </w:p>
    <w:p w14:paraId="6D6EA5B0" w14:textId="77777777" w:rsidR="00325103" w:rsidRDefault="00000000">
      <w:pPr>
        <w:pStyle w:val="a0"/>
      </w:pPr>
      <w:r>
        <w:t>第一阶段必须报告：F统计量、IV系数及显著性</w:t>
      </w:r>
    </w:p>
    <w:p w14:paraId="48D7368A" w14:textId="77777777" w:rsidR="00325103" w:rsidRDefault="00000000">
      <w:r>
        <w:rPr>
          <w:b/>
        </w:rPr>
        <w:t>IV 类型参考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2203"/>
        <w:gridCol w:w="2203"/>
        <w:gridCol w:w="2774"/>
      </w:tblGrid>
      <w:tr w:rsidR="00325103" w14:paraId="546433EB" w14:textId="77777777">
        <w:trPr>
          <w:jc w:val="center"/>
        </w:trPr>
        <w:tc>
          <w:tcPr>
            <w:tcW w:w="1701" w:type="dxa"/>
          </w:tcPr>
          <w:p w14:paraId="035431AA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IV类型</w:t>
            </w:r>
          </w:p>
        </w:tc>
        <w:tc>
          <w:tcPr>
            <w:tcW w:w="2268" w:type="dxa"/>
          </w:tcPr>
          <w:p w14:paraId="5001FEF4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构造方法</w:t>
            </w:r>
          </w:p>
        </w:tc>
        <w:tc>
          <w:tcPr>
            <w:tcW w:w="2268" w:type="dxa"/>
          </w:tcPr>
          <w:p w14:paraId="779EB952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适用场景</w:t>
            </w:r>
          </w:p>
        </w:tc>
        <w:tc>
          <w:tcPr>
            <w:tcW w:w="2835" w:type="dxa"/>
          </w:tcPr>
          <w:p w14:paraId="1F38781A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示例</w:t>
            </w:r>
          </w:p>
        </w:tc>
      </w:tr>
      <w:tr w:rsidR="00325103" w14:paraId="0E6D03C0" w14:textId="77777777">
        <w:trPr>
          <w:jc w:val="center"/>
        </w:trPr>
        <w:tc>
          <w:tcPr>
            <w:tcW w:w="1701" w:type="dxa"/>
          </w:tcPr>
          <w:p w14:paraId="23289A3C" w14:textId="77777777" w:rsidR="00325103" w:rsidRDefault="00000000">
            <w:r>
              <w:rPr>
                <w:sz w:val="19"/>
              </w:rPr>
              <w:t>Bartik（shift-share）</w:t>
            </w:r>
          </w:p>
        </w:tc>
        <w:tc>
          <w:tcPr>
            <w:tcW w:w="2268" w:type="dxa"/>
          </w:tcPr>
          <w:p w14:paraId="67B1BDCC" w14:textId="77777777" w:rsidR="00325103" w:rsidRDefault="00000000">
            <w:r>
              <w:rPr>
                <w:sz w:val="19"/>
              </w:rPr>
              <w:t>基期行业结构 × 全国行业增长率</w:t>
            </w:r>
          </w:p>
        </w:tc>
        <w:tc>
          <w:tcPr>
            <w:tcW w:w="2268" w:type="dxa"/>
          </w:tcPr>
          <w:p w14:paraId="28CB1852" w14:textId="77777777" w:rsidR="00325103" w:rsidRDefault="00000000">
            <w:r>
              <w:rPr>
                <w:sz w:val="19"/>
              </w:rPr>
              <w:t>解释变量受行业结构影响</w:t>
            </w:r>
          </w:p>
        </w:tc>
        <w:tc>
          <w:tcPr>
            <w:tcW w:w="2835" w:type="dxa"/>
          </w:tcPr>
          <w:p w14:paraId="1270DA22" w14:textId="77777777" w:rsidR="00325103" w:rsidRDefault="00000000">
            <w:r>
              <w:rPr>
                <w:sz w:val="19"/>
              </w:rPr>
              <w:t>残疾人安置工资的Bartik IV</w:t>
            </w:r>
          </w:p>
        </w:tc>
      </w:tr>
      <w:tr w:rsidR="00325103" w14:paraId="74514807" w14:textId="77777777">
        <w:trPr>
          <w:jc w:val="center"/>
        </w:trPr>
        <w:tc>
          <w:tcPr>
            <w:tcW w:w="1701" w:type="dxa"/>
          </w:tcPr>
          <w:p w14:paraId="07359579" w14:textId="77777777" w:rsidR="00325103" w:rsidRDefault="00000000">
            <w:r>
              <w:rPr>
                <w:sz w:val="19"/>
              </w:rPr>
              <w:t>自然/地理IV</w:t>
            </w:r>
          </w:p>
        </w:tc>
        <w:tc>
          <w:tcPr>
            <w:tcW w:w="2268" w:type="dxa"/>
          </w:tcPr>
          <w:p w14:paraId="2DB409B1" w14:textId="77777777" w:rsidR="00325103" w:rsidRDefault="00000000">
            <w:r>
              <w:rPr>
                <w:sz w:val="19"/>
              </w:rPr>
              <w:t>利用自然条件或地理特征</w:t>
            </w:r>
          </w:p>
        </w:tc>
        <w:tc>
          <w:tcPr>
            <w:tcW w:w="2268" w:type="dxa"/>
          </w:tcPr>
          <w:p w14:paraId="6EE490C2" w14:textId="77777777" w:rsidR="00325103" w:rsidRDefault="00000000">
            <w:r>
              <w:rPr>
                <w:sz w:val="19"/>
              </w:rPr>
              <w:t>解释变量受环境因素影响</w:t>
            </w:r>
          </w:p>
        </w:tc>
        <w:tc>
          <w:tcPr>
            <w:tcW w:w="2835" w:type="dxa"/>
          </w:tcPr>
          <w:p w14:paraId="51924AED" w14:textId="77777777" w:rsidR="00325103" w:rsidRDefault="00000000">
            <w:r>
              <w:rPr>
                <w:sz w:val="19"/>
              </w:rPr>
              <w:t>PM2.5/SO2作为环保政策IV</w:t>
            </w:r>
          </w:p>
        </w:tc>
      </w:tr>
      <w:tr w:rsidR="00325103" w14:paraId="1CABAA89" w14:textId="77777777">
        <w:trPr>
          <w:jc w:val="center"/>
        </w:trPr>
        <w:tc>
          <w:tcPr>
            <w:tcW w:w="1701" w:type="dxa"/>
          </w:tcPr>
          <w:p w14:paraId="6D451DE4" w14:textId="77777777" w:rsidR="00325103" w:rsidRDefault="00000000">
            <w:r>
              <w:rPr>
                <w:sz w:val="19"/>
              </w:rPr>
              <w:t>历史IV</w:t>
            </w:r>
          </w:p>
        </w:tc>
        <w:tc>
          <w:tcPr>
            <w:tcW w:w="2268" w:type="dxa"/>
          </w:tcPr>
          <w:p w14:paraId="0F989CA8" w14:textId="77777777" w:rsidR="00325103" w:rsidRDefault="00000000">
            <w:r>
              <w:rPr>
                <w:sz w:val="19"/>
              </w:rPr>
              <w:t>利用历史制度或文化遗产</w:t>
            </w:r>
          </w:p>
        </w:tc>
        <w:tc>
          <w:tcPr>
            <w:tcW w:w="2268" w:type="dxa"/>
          </w:tcPr>
          <w:p w14:paraId="6CBE9100" w14:textId="77777777" w:rsidR="00325103" w:rsidRDefault="00000000">
            <w:r>
              <w:rPr>
                <w:sz w:val="19"/>
              </w:rPr>
              <w:t>解释变量受历史路径依赖</w:t>
            </w:r>
          </w:p>
        </w:tc>
        <w:tc>
          <w:tcPr>
            <w:tcW w:w="2835" w:type="dxa"/>
          </w:tcPr>
          <w:p w14:paraId="65CDA123" w14:textId="77777777" w:rsidR="00325103" w:rsidRDefault="00000000">
            <w:r>
              <w:rPr>
                <w:sz w:val="19"/>
              </w:rPr>
              <w:t>历史慈善机构数→社会包容度</w:t>
            </w:r>
          </w:p>
        </w:tc>
      </w:tr>
      <w:tr w:rsidR="00325103" w14:paraId="50218B6D" w14:textId="77777777">
        <w:trPr>
          <w:jc w:val="center"/>
        </w:trPr>
        <w:tc>
          <w:tcPr>
            <w:tcW w:w="1701" w:type="dxa"/>
          </w:tcPr>
          <w:p w14:paraId="00BA160D" w14:textId="77777777" w:rsidR="00325103" w:rsidRDefault="00000000">
            <w:r>
              <w:rPr>
                <w:sz w:val="19"/>
              </w:rPr>
              <w:t>政策IV</w:t>
            </w:r>
          </w:p>
        </w:tc>
        <w:tc>
          <w:tcPr>
            <w:tcW w:w="2268" w:type="dxa"/>
          </w:tcPr>
          <w:p w14:paraId="7DECA0C0" w14:textId="77777777" w:rsidR="00325103" w:rsidRDefault="00000000">
            <w:r>
              <w:rPr>
                <w:sz w:val="19"/>
              </w:rPr>
              <w:t>利用外生政策变化</w:t>
            </w:r>
          </w:p>
        </w:tc>
        <w:tc>
          <w:tcPr>
            <w:tcW w:w="2268" w:type="dxa"/>
          </w:tcPr>
          <w:p w14:paraId="79DFD025" w14:textId="77777777" w:rsidR="00325103" w:rsidRDefault="00000000">
            <w:r>
              <w:rPr>
                <w:sz w:val="19"/>
              </w:rPr>
              <w:t>解释变量受政策影响</w:t>
            </w:r>
          </w:p>
        </w:tc>
        <w:tc>
          <w:tcPr>
            <w:tcW w:w="2835" w:type="dxa"/>
          </w:tcPr>
          <w:p w14:paraId="1A41247D" w14:textId="77777777" w:rsidR="00325103" w:rsidRDefault="00000000">
            <w:r>
              <w:rPr>
                <w:sz w:val="19"/>
              </w:rPr>
              <w:t>最低工资标准调整</w:t>
            </w:r>
          </w:p>
        </w:tc>
      </w:tr>
    </w:tbl>
    <w:p w14:paraId="31EEC165" w14:textId="77777777" w:rsidR="00325103" w:rsidRDefault="00325103"/>
    <w:p w14:paraId="2F7E0FA4" w14:textId="77777777" w:rsidR="00325103" w:rsidRDefault="00000000">
      <w:r>
        <w:rPr>
          <w:b/>
        </w:rPr>
        <w:t>DML 补充检验（前沿方法）</w:t>
      </w:r>
    </w:p>
    <w:p w14:paraId="122AD927" w14:textId="77777777" w:rsidR="00325103" w:rsidRDefault="00000000">
      <w:r>
        <w:t>使用 Double Machine Learning（Chernozhukov et al., 2018）框架，允许控制变量与因变量之间存在非线性关系。包含 DML-Partial（不用IV）和 DML-IV（嵌入IV）两种模式。传统2SLS + 前沿DML-IV互补，方法论上更完整。</w:t>
      </w:r>
    </w:p>
    <w:p w14:paraId="10D96717" w14:textId="77777777" w:rsidR="00325103" w:rsidRDefault="00000000">
      <w:r>
        <w:rPr>
          <w:i/>
          <w:color w:val="646464"/>
          <w:sz w:val="20"/>
        </w:rPr>
        <w:t>→ IV 表和 DML 表的具体格式，见《回归表写作规范总结》第 4.3、4.8 节</w:t>
      </w:r>
    </w:p>
    <w:p w14:paraId="7F54A07D" w14:textId="77777777" w:rsidR="00325103" w:rsidRDefault="00000000">
      <w:pPr>
        <w:pStyle w:val="21"/>
      </w:pPr>
      <w:r>
        <w:lastRenderedPageBreak/>
        <w:t xml:space="preserve">2.6 </w:t>
      </w:r>
      <w:r>
        <w:t>因变量</w:t>
      </w:r>
      <w:r>
        <w:t>/</w:t>
      </w:r>
      <w:r>
        <w:t>指数分解回归</w:t>
      </w:r>
    </w:p>
    <w:p w14:paraId="6C9DD205" w14:textId="77777777" w:rsidR="00325103" w:rsidRDefault="00000000">
      <w:r>
        <w:rPr>
          <w:b/>
        </w:rPr>
        <w:t>何时需要</w:t>
      </w:r>
    </w:p>
    <w:p w14:paraId="7D8EF855" w14:textId="77777777" w:rsidR="00325103" w:rsidRDefault="00000000">
      <w:r>
        <w:t>当因变量 Y 是由多个子指标合成的综合指数时，需要分解为子维度分别回归，揭示效应的组成结构。</w:t>
      </w:r>
    </w:p>
    <w:p w14:paraId="70D9D215" w14:textId="77777777" w:rsidR="00325103" w:rsidRDefault="00000000">
      <w:r>
        <w:rPr>
          <w:b/>
        </w:rPr>
        <w:t>做法</w:t>
      </w:r>
    </w:p>
    <w:p w14:paraId="6F5D5D8C" w14:textId="77777777" w:rsidR="00325103" w:rsidRDefault="00000000">
      <w:pPr>
        <w:pStyle w:val="a0"/>
      </w:pPr>
      <w:r>
        <w:t>将综合指数的每个子维度分别作为因变量，使用与基准回归完全相同的 FE 和控制变量规格</w:t>
      </w:r>
    </w:p>
    <w:p w14:paraId="6BDAAFAE" w14:textId="77777777" w:rsidR="00325103" w:rsidRDefault="00000000">
      <w:pPr>
        <w:pStyle w:val="a0"/>
      </w:pPr>
      <w:r>
        <w:t>使用多种度量方式（如熵值法 vs. PCA vs. 等权重法）构建的综合指数互为稳健性检验</w:t>
      </w:r>
    </w:p>
    <w:p w14:paraId="3F928EBC" w14:textId="77777777" w:rsidR="00325103" w:rsidRDefault="00000000">
      <w:pPr>
        <w:pStyle w:val="a0"/>
      </w:pPr>
      <w:r>
        <w:t>报告每个子维度回归的显著性和系数大小，判断"驱动力来自哪个维度"</w:t>
      </w:r>
    </w:p>
    <w:p w14:paraId="747AAB1E" w14:textId="77777777" w:rsidR="00325103" w:rsidRDefault="00000000">
      <w:pPr>
        <w:pStyle w:val="21"/>
      </w:pPr>
      <w:r>
        <w:t xml:space="preserve">2.7 </w:t>
      </w:r>
      <w:r>
        <w:t>机制分析（</w:t>
      </w:r>
      <w:r>
        <w:t>Mechanism Analysis</w:t>
      </w:r>
      <w:r>
        <w:t>）</w:t>
      </w:r>
    </w:p>
    <w:p w14:paraId="2103A286" w14:textId="77777777" w:rsidR="00325103" w:rsidRDefault="00000000">
      <w:r>
        <w:rPr>
          <w:b/>
        </w:rPr>
        <w:t>研究逻辑</w:t>
      </w:r>
    </w:p>
    <w:p w14:paraId="237EB5A4" w14:textId="77777777" w:rsidR="00325103" w:rsidRDefault="00000000">
      <w:r>
        <w:t>基准回归回答"X 是否影响 Y"，机制分析回答"X 通过什么渠道影响 Y"。</w:t>
      </w:r>
    </w:p>
    <w:p w14:paraId="4F0B0894" w14:textId="77777777" w:rsidR="00325103" w:rsidRDefault="00000000">
      <w:r>
        <w:rPr>
          <w:b/>
        </w:rPr>
        <w:t>标准做法：中介变量回归法</w:t>
      </w:r>
    </w:p>
    <w:p w14:paraId="7554F1D9" w14:textId="77777777" w:rsidR="00325103" w:rsidRDefault="00000000">
      <w:pPr>
        <w:pStyle w:val="a0"/>
      </w:pPr>
      <w:r>
        <w:t>将潜在中介变量 M 作为因变量，检验 X → M 是否显著</w:t>
      </w:r>
    </w:p>
    <w:p w14:paraId="56CF1B19" w14:textId="77777777" w:rsidR="00325103" w:rsidRDefault="00000000">
      <w:pPr>
        <w:pStyle w:val="a0"/>
      </w:pPr>
      <w:r>
        <w:t>配合理论推导说明 M → Y 的逻辑链</w:t>
      </w:r>
    </w:p>
    <w:p w14:paraId="624F854B" w14:textId="77777777" w:rsidR="00325103" w:rsidRDefault="00000000">
      <w:pPr>
        <w:pStyle w:val="a0"/>
      </w:pPr>
      <w:r>
        <w:t>按渠道分组展示（如供给侧/需求侧/社会融合三大渠道），分析框架清晰</w:t>
      </w:r>
    </w:p>
    <w:p w14:paraId="1FB967B6" w14:textId="77777777" w:rsidR="00325103" w:rsidRDefault="00000000">
      <w:pPr>
        <w:pStyle w:val="a0"/>
      </w:pPr>
      <w:r>
        <w:t>同一张表内比较不同度量的X的效应，增加说服力</w:t>
      </w:r>
    </w:p>
    <w:p w14:paraId="26CC8650" w14:textId="77777777" w:rsidR="00325103" w:rsidRDefault="00000000">
      <w:pPr>
        <w:pStyle w:val="a0"/>
      </w:pPr>
      <w:r>
        <w:t>所有渠道回归使用完全相同的 FE 和控制变量规格，确保渠道间可比性</w:t>
      </w:r>
    </w:p>
    <w:p w14:paraId="0F4972B2" w14:textId="77777777" w:rsidR="00325103" w:rsidRDefault="00000000">
      <w:r>
        <w:rPr>
          <w:b/>
        </w:rPr>
        <w:t>注意事项</w:t>
      </w:r>
    </w:p>
    <w:p w14:paraId="0FC1E305" w14:textId="77777777" w:rsidR="00325103" w:rsidRDefault="00000000">
      <w:r>
        <w:t>避免使用经典的 Baron-Kenny 三步中介效应检验（已被方法论文献批评）。推荐直接检验 X → M 的显著性，配合理论推导。</w:t>
      </w:r>
    </w:p>
    <w:p w14:paraId="1C2EEDD1" w14:textId="77777777" w:rsidR="00325103" w:rsidRDefault="00000000">
      <w:r>
        <w:rPr>
          <w:i/>
          <w:color w:val="646464"/>
          <w:sz w:val="20"/>
        </w:rPr>
        <w:t>→ 机制分析表的具体格式，见《回归表写作规范总结》第 4.4 节</w:t>
      </w:r>
    </w:p>
    <w:p w14:paraId="4F662AD7" w14:textId="77777777" w:rsidR="00325103" w:rsidRDefault="00000000">
      <w:pPr>
        <w:pStyle w:val="21"/>
      </w:pPr>
      <w:r>
        <w:t xml:space="preserve">2.8 </w:t>
      </w:r>
      <w:r>
        <w:t>异质性分析（</w:t>
      </w:r>
      <w:r>
        <w:t>Heterogeneity Analysis</w:t>
      </w:r>
      <w:r>
        <w:t>）</w:t>
      </w:r>
    </w:p>
    <w:p w14:paraId="1D8651A0" w14:textId="77777777" w:rsidR="00325103" w:rsidRDefault="00000000">
      <w:r>
        <w:rPr>
          <w:b/>
        </w:rPr>
        <w:t>研究逻辑</w:t>
      </w:r>
    </w:p>
    <w:p w14:paraId="44F62098" w14:textId="77777777" w:rsidR="00325103" w:rsidRDefault="00000000">
      <w:r>
        <w:t>基准回归给出"平均效应"，异质性分析回答"对谁更有效"，具有重要的政策含义。</w:t>
      </w:r>
    </w:p>
    <w:p w14:paraId="314D4D46" w14:textId="77777777" w:rsidR="00325103" w:rsidRDefault="00000000">
      <w:r>
        <w:rPr>
          <w:b/>
        </w:rPr>
        <w:t>两种方法及适用场景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2766"/>
        <w:gridCol w:w="1933"/>
        <w:gridCol w:w="2214"/>
      </w:tblGrid>
      <w:tr w:rsidR="00325103" w14:paraId="5DF6CDA4" w14:textId="77777777">
        <w:trPr>
          <w:jc w:val="center"/>
        </w:trPr>
        <w:tc>
          <w:tcPr>
            <w:tcW w:w="1984" w:type="dxa"/>
          </w:tcPr>
          <w:p w14:paraId="7D9A390A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w="2835" w:type="dxa"/>
          </w:tcPr>
          <w:p w14:paraId="208B20D5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做法</w:t>
            </w:r>
          </w:p>
        </w:tc>
        <w:tc>
          <w:tcPr>
            <w:tcW w:w="1984" w:type="dxa"/>
          </w:tcPr>
          <w:p w14:paraId="147749F2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适用场景</w:t>
            </w:r>
          </w:p>
        </w:tc>
        <w:tc>
          <w:tcPr>
            <w:tcW w:w="2268" w:type="dxa"/>
          </w:tcPr>
          <w:p w14:paraId="3F5C9617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优势</w:t>
            </w:r>
          </w:p>
        </w:tc>
      </w:tr>
      <w:tr w:rsidR="00325103" w14:paraId="39B3A2BB" w14:textId="77777777">
        <w:trPr>
          <w:jc w:val="center"/>
        </w:trPr>
        <w:tc>
          <w:tcPr>
            <w:tcW w:w="1984" w:type="dxa"/>
          </w:tcPr>
          <w:p w14:paraId="603BEBE3" w14:textId="77777777" w:rsidR="00325103" w:rsidRDefault="00000000">
            <w:r>
              <w:rPr>
                <w:sz w:val="19"/>
              </w:rPr>
              <w:lastRenderedPageBreak/>
              <w:t>中位数分组 + bdiff</w:t>
            </w:r>
          </w:p>
        </w:tc>
        <w:tc>
          <w:tcPr>
            <w:tcW w:w="2835" w:type="dxa"/>
          </w:tcPr>
          <w:p w14:paraId="75D53F19" w14:textId="77777777" w:rsidR="00325103" w:rsidRDefault="00000000">
            <w:r>
              <w:rPr>
                <w:sz w:val="19"/>
              </w:rPr>
              <w:t>按调节变量的中位数将样本分为</w:t>
            </w:r>
            <w:r>
              <w:rPr>
                <w:sz w:val="19"/>
              </w:rPr>
              <w:br/>
              <w:t>高/低两组，分别回归，</w:t>
            </w:r>
            <w:r>
              <w:rPr>
                <w:sz w:val="19"/>
              </w:rPr>
              <w:br/>
              <w:t>bdiff检验组间系数差异</w:t>
            </w:r>
          </w:p>
        </w:tc>
        <w:tc>
          <w:tcPr>
            <w:tcW w:w="1984" w:type="dxa"/>
          </w:tcPr>
          <w:p w14:paraId="10E2A7E8" w14:textId="77777777" w:rsidR="00325103" w:rsidRDefault="00000000">
            <w:r>
              <w:rPr>
                <w:sz w:val="19"/>
              </w:rPr>
              <w:t>县级/城市级面板数据</w:t>
            </w:r>
            <w:r>
              <w:rPr>
                <w:sz w:val="19"/>
              </w:rPr>
              <w:br/>
              <w:t>样本量较小</w:t>
            </w:r>
            <w:r>
              <w:rPr>
                <w:sz w:val="19"/>
              </w:rPr>
              <w:br/>
              <w:t>调节变量离散或分布不均</w:t>
            </w:r>
          </w:p>
        </w:tc>
        <w:tc>
          <w:tcPr>
            <w:tcW w:w="2268" w:type="dxa"/>
          </w:tcPr>
          <w:p w14:paraId="625032A4" w14:textId="77777777" w:rsidR="00325103" w:rsidRDefault="00000000">
            <w:r>
              <w:rPr>
                <w:sz w:val="19"/>
              </w:rPr>
              <w:t>直观、可解释性强</w:t>
            </w:r>
            <w:r>
              <w:rPr>
                <w:sz w:val="19"/>
              </w:rPr>
              <w:br/>
              <w:t>组间差异有正式统计检验</w:t>
            </w:r>
          </w:p>
        </w:tc>
      </w:tr>
      <w:tr w:rsidR="00325103" w14:paraId="75DD2DEF" w14:textId="77777777">
        <w:trPr>
          <w:jc w:val="center"/>
        </w:trPr>
        <w:tc>
          <w:tcPr>
            <w:tcW w:w="1984" w:type="dxa"/>
          </w:tcPr>
          <w:p w14:paraId="3B76C204" w14:textId="77777777" w:rsidR="00325103" w:rsidRDefault="00000000">
            <w:r>
              <w:rPr>
                <w:sz w:val="19"/>
              </w:rPr>
              <w:t>连续变量交互项</w:t>
            </w:r>
          </w:p>
        </w:tc>
        <w:tc>
          <w:tcPr>
            <w:tcW w:w="2835" w:type="dxa"/>
          </w:tcPr>
          <w:p w14:paraId="55FDE460" w14:textId="77777777" w:rsidR="00325103" w:rsidRDefault="00000000">
            <w:r>
              <w:rPr>
                <w:sz w:val="19"/>
              </w:rPr>
              <w:t>在回归中加入 X × 调节变量</w:t>
            </w:r>
            <w:r>
              <w:rPr>
                <w:sz w:val="19"/>
              </w:rPr>
              <w:br/>
              <w:t>的交互项</w:t>
            </w:r>
          </w:p>
        </w:tc>
        <w:tc>
          <w:tcPr>
            <w:tcW w:w="1984" w:type="dxa"/>
          </w:tcPr>
          <w:p w14:paraId="082F1750" w14:textId="77777777" w:rsidR="00325103" w:rsidRDefault="00000000">
            <w:r>
              <w:rPr>
                <w:sz w:val="19"/>
              </w:rPr>
              <w:t>企业级微观大样本</w:t>
            </w:r>
            <w:r>
              <w:rPr>
                <w:sz w:val="19"/>
              </w:rPr>
              <w:br/>
              <w:t>调节变量连续且分布均匀</w:t>
            </w:r>
          </w:p>
        </w:tc>
        <w:tc>
          <w:tcPr>
            <w:tcW w:w="2268" w:type="dxa"/>
          </w:tcPr>
          <w:p w14:paraId="119E02C6" w14:textId="77777777" w:rsidR="00325103" w:rsidRDefault="00000000">
            <w:r>
              <w:rPr>
                <w:sz w:val="19"/>
              </w:rPr>
              <w:t>保留连续信息、统计效率高</w:t>
            </w:r>
            <w:r>
              <w:rPr>
                <w:sz w:val="19"/>
              </w:rPr>
              <w:br/>
              <w:t>不损失观测值</w:t>
            </w:r>
          </w:p>
        </w:tc>
      </w:tr>
    </w:tbl>
    <w:p w14:paraId="41381905" w14:textId="77777777" w:rsidR="00325103" w:rsidRDefault="00325103"/>
    <w:p w14:paraId="20249D93" w14:textId="77777777" w:rsidR="00325103" w:rsidRDefault="00000000">
      <w:r>
        <w:rPr>
          <w:b/>
        </w:rPr>
        <w:t>分组维度设计原则</w:t>
      </w:r>
    </w:p>
    <w:p w14:paraId="37BDD231" w14:textId="77777777" w:rsidR="00325103" w:rsidRDefault="00000000">
      <w:pPr>
        <w:pStyle w:val="a0"/>
      </w:pPr>
      <w:r>
        <w:t>从正式制度到非正式制度递进：经济特征 → 政府治理 → 文化规范 → 配套政策</w:t>
      </w:r>
    </w:p>
    <w:p w14:paraId="083567B6" w14:textId="77777777" w:rsidR="00325103" w:rsidRDefault="00000000">
      <w:pPr>
        <w:pStyle w:val="a0"/>
      </w:pPr>
      <w:r>
        <w:t>每个分组维度都要有明确的政策含义（不是为了分组而分组）</w:t>
      </w:r>
    </w:p>
    <w:p w14:paraId="03D876A8" w14:textId="77777777" w:rsidR="00325103" w:rsidRDefault="00000000">
      <w:pPr>
        <w:pStyle w:val="a0"/>
      </w:pPr>
      <w:r>
        <w:t>bdiff 检验使用 bootstrap 方法（reps=300）正式检验组间差异</w:t>
      </w:r>
    </w:p>
    <w:p w14:paraId="224CADBA" w14:textId="77777777" w:rsidR="00325103" w:rsidRDefault="00000000">
      <w:pPr>
        <w:pStyle w:val="a0"/>
      </w:pPr>
      <w:r>
        <w:t>结果可汇总为森林图（Forest Plot）一图概览</w:t>
      </w:r>
    </w:p>
    <w:p w14:paraId="72B16FDD" w14:textId="77777777" w:rsidR="00325103" w:rsidRDefault="00000000">
      <w:r>
        <w:rPr>
          <w:i/>
          <w:color w:val="646464"/>
          <w:sz w:val="20"/>
        </w:rPr>
        <w:t>→ 异质性分析表的具体格式（分组列头、cmidrule、bdiff行），见《回归表写作规范总结》第 4.5 节</w:t>
      </w:r>
    </w:p>
    <w:p w14:paraId="1C1D7370" w14:textId="77777777" w:rsidR="00325103" w:rsidRDefault="00000000">
      <w:pPr>
        <w:pStyle w:val="21"/>
      </w:pPr>
      <w:r>
        <w:t xml:space="preserve">2.9 </w:t>
      </w:r>
      <w:r>
        <w:t>稳健性检验（</w:t>
      </w:r>
      <w:r>
        <w:t>Robustness Checks</w:t>
      </w:r>
      <w:r>
        <w:t>）</w:t>
      </w:r>
    </w:p>
    <w:p w14:paraId="30E256CC" w14:textId="77777777" w:rsidR="00325103" w:rsidRDefault="00000000">
      <w:r>
        <w:rPr>
          <w:b/>
        </w:rPr>
        <w:t>核心目的</w:t>
      </w:r>
    </w:p>
    <w:p w14:paraId="7628920B" w14:textId="77777777" w:rsidR="00325103" w:rsidRDefault="00000000">
      <w:r>
        <w:t>证明基准结论不依赖于特定的变量定义、样本选择或模型设定。遵循"全方位攻防"原则。</w:t>
      </w:r>
    </w:p>
    <w:p w14:paraId="0D77AA35" w14:textId="77777777" w:rsidR="00325103" w:rsidRDefault="00000000">
      <w:r>
        <w:rPr>
          <w:b/>
        </w:rPr>
        <w:t>五大类通用操作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2551"/>
      </w:tblGrid>
      <w:tr w:rsidR="00325103" w14:paraId="1FD8B005" w14:textId="77777777">
        <w:trPr>
          <w:jc w:val="center"/>
        </w:trPr>
        <w:tc>
          <w:tcPr>
            <w:tcW w:w="1701" w:type="dxa"/>
          </w:tcPr>
          <w:p w14:paraId="42C9709F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3118" w:type="dxa"/>
          </w:tcPr>
          <w:p w14:paraId="44F25489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具体操作</w:t>
            </w:r>
          </w:p>
        </w:tc>
        <w:tc>
          <w:tcPr>
            <w:tcW w:w="2551" w:type="dxa"/>
          </w:tcPr>
          <w:p w14:paraId="1FA1DE45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应对的质疑</w:t>
            </w:r>
          </w:p>
        </w:tc>
      </w:tr>
      <w:tr w:rsidR="00325103" w14:paraId="7FBE7997" w14:textId="77777777">
        <w:trPr>
          <w:jc w:val="center"/>
        </w:trPr>
        <w:tc>
          <w:tcPr>
            <w:tcW w:w="1701" w:type="dxa"/>
          </w:tcPr>
          <w:p w14:paraId="56E57712" w14:textId="77777777" w:rsidR="00325103" w:rsidRDefault="00000000">
            <w:r>
              <w:rPr>
                <w:sz w:val="19"/>
              </w:rPr>
              <w:t>① 替换变量定义</w:t>
            </w:r>
          </w:p>
        </w:tc>
        <w:tc>
          <w:tcPr>
            <w:tcW w:w="3118" w:type="dxa"/>
          </w:tcPr>
          <w:p w14:paraId="3C15E3C7" w14:textId="77777777" w:rsidR="00325103" w:rsidRDefault="00000000">
            <w:r>
              <w:rPr>
                <w:sz w:val="19"/>
              </w:rPr>
              <w:t>替换X的度量方式；</w:t>
            </w:r>
            <w:r>
              <w:rPr>
                <w:sz w:val="19"/>
              </w:rPr>
              <w:br/>
              <w:t>替换Y的构造方法（PCA/等权重）；</w:t>
            </w:r>
            <w:r>
              <w:rPr>
                <w:sz w:val="19"/>
              </w:rPr>
              <w:br/>
              <w:t>替换Y为其他相关指标</w:t>
            </w:r>
          </w:p>
        </w:tc>
        <w:tc>
          <w:tcPr>
            <w:tcW w:w="2551" w:type="dxa"/>
          </w:tcPr>
          <w:p w14:paraId="2ED014E6" w14:textId="77777777" w:rsidR="00325103" w:rsidRDefault="00000000">
            <w:r>
              <w:rPr>
                <w:sz w:val="19"/>
              </w:rPr>
              <w:t>"结果是否依赖于</w:t>
            </w:r>
            <w:r>
              <w:rPr>
                <w:sz w:val="19"/>
              </w:rPr>
              <w:br/>
              <w:t>特定的变量构造方式？"</w:t>
            </w:r>
          </w:p>
        </w:tc>
      </w:tr>
      <w:tr w:rsidR="00325103" w14:paraId="4356354C" w14:textId="77777777">
        <w:trPr>
          <w:jc w:val="center"/>
        </w:trPr>
        <w:tc>
          <w:tcPr>
            <w:tcW w:w="1701" w:type="dxa"/>
          </w:tcPr>
          <w:p w14:paraId="494BA558" w14:textId="77777777" w:rsidR="00325103" w:rsidRDefault="00000000">
            <w:r>
              <w:rPr>
                <w:sz w:val="19"/>
              </w:rPr>
              <w:t>② 剔除特殊样本</w:t>
            </w:r>
          </w:p>
        </w:tc>
        <w:tc>
          <w:tcPr>
            <w:tcW w:w="3118" w:type="dxa"/>
          </w:tcPr>
          <w:p w14:paraId="7612F4CF" w14:textId="77777777" w:rsidR="00325103" w:rsidRDefault="00000000">
            <w:r>
              <w:rPr>
                <w:sz w:val="19"/>
              </w:rPr>
              <w:t>剔除直辖市/省会/少数民族地区；</w:t>
            </w:r>
            <w:r>
              <w:rPr>
                <w:sz w:val="19"/>
              </w:rPr>
              <w:br/>
              <w:t>剔除高污染/特殊行业企业；</w:t>
            </w:r>
            <w:r>
              <w:rPr>
                <w:sz w:val="19"/>
              </w:rPr>
              <w:br/>
              <w:t>剔除极端年份</w:t>
            </w:r>
          </w:p>
        </w:tc>
        <w:tc>
          <w:tcPr>
            <w:tcW w:w="2551" w:type="dxa"/>
          </w:tcPr>
          <w:p w14:paraId="5046B337" w14:textId="77777777" w:rsidR="00325103" w:rsidRDefault="00000000">
            <w:r>
              <w:rPr>
                <w:sz w:val="19"/>
              </w:rPr>
              <w:t>"结果是否被少数</w:t>
            </w:r>
            <w:r>
              <w:rPr>
                <w:sz w:val="19"/>
              </w:rPr>
              <w:br/>
              <w:t>特殊样本驱动？"</w:t>
            </w:r>
          </w:p>
        </w:tc>
      </w:tr>
      <w:tr w:rsidR="00325103" w14:paraId="77C658D7" w14:textId="77777777">
        <w:trPr>
          <w:jc w:val="center"/>
        </w:trPr>
        <w:tc>
          <w:tcPr>
            <w:tcW w:w="1701" w:type="dxa"/>
          </w:tcPr>
          <w:p w14:paraId="5D478929" w14:textId="77777777" w:rsidR="00325103" w:rsidRDefault="00000000">
            <w:r>
              <w:rPr>
                <w:sz w:val="19"/>
              </w:rPr>
              <w:t>③ 控制同期政策冲击</w:t>
            </w:r>
          </w:p>
        </w:tc>
        <w:tc>
          <w:tcPr>
            <w:tcW w:w="3118" w:type="dxa"/>
          </w:tcPr>
          <w:p w14:paraId="1C65E0F5" w14:textId="77777777" w:rsidR="00325103" w:rsidRDefault="00000000">
            <w:r>
              <w:rPr>
                <w:sz w:val="19"/>
              </w:rPr>
              <w:t>加入同期重大政策的DID变量</w:t>
            </w:r>
            <w:r>
              <w:rPr>
                <w:sz w:val="19"/>
              </w:rPr>
              <w:br/>
              <w:t>（如贫困县政策、低碳城市政策）</w:t>
            </w:r>
          </w:p>
        </w:tc>
        <w:tc>
          <w:tcPr>
            <w:tcW w:w="2551" w:type="dxa"/>
          </w:tcPr>
          <w:p w14:paraId="0B73E289" w14:textId="77777777" w:rsidR="00325103" w:rsidRDefault="00000000">
            <w:r>
              <w:rPr>
                <w:sz w:val="19"/>
              </w:rPr>
              <w:t>"结果是否因为</w:t>
            </w:r>
            <w:r>
              <w:rPr>
                <w:sz w:val="19"/>
              </w:rPr>
              <w:br/>
              <w:t>同期政策造成的虚假相关？"</w:t>
            </w:r>
          </w:p>
        </w:tc>
      </w:tr>
      <w:tr w:rsidR="00325103" w14:paraId="7FA1759F" w14:textId="77777777">
        <w:trPr>
          <w:jc w:val="center"/>
        </w:trPr>
        <w:tc>
          <w:tcPr>
            <w:tcW w:w="1701" w:type="dxa"/>
          </w:tcPr>
          <w:p w14:paraId="0F4B1D5B" w14:textId="77777777" w:rsidR="00325103" w:rsidRDefault="00000000">
            <w:r>
              <w:rPr>
                <w:sz w:val="19"/>
              </w:rPr>
              <w:t>④ 高维交互固定</w:t>
            </w:r>
            <w:r>
              <w:rPr>
                <w:sz w:val="19"/>
              </w:rPr>
              <w:lastRenderedPageBreak/>
              <w:t>效应</w:t>
            </w:r>
          </w:p>
        </w:tc>
        <w:tc>
          <w:tcPr>
            <w:tcW w:w="3118" w:type="dxa"/>
          </w:tcPr>
          <w:p w14:paraId="4FB1D93D" w14:textId="77777777" w:rsidR="00325103" w:rsidRDefault="00000000">
            <w:r>
              <w:rPr>
                <w:sz w:val="19"/>
              </w:rPr>
              <w:lastRenderedPageBreak/>
              <w:t>从 Region+Year →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加省×年份 → 加市×年份 →</w:t>
            </w:r>
            <w:r>
              <w:rPr>
                <w:sz w:val="19"/>
              </w:rPr>
              <w:br/>
              <w:t>加行业×年份</w:t>
            </w:r>
          </w:p>
        </w:tc>
        <w:tc>
          <w:tcPr>
            <w:tcW w:w="2551" w:type="dxa"/>
          </w:tcPr>
          <w:p w14:paraId="74E7E74D" w14:textId="77777777" w:rsidR="00325103" w:rsidRDefault="00000000">
            <w:r>
              <w:rPr>
                <w:sz w:val="19"/>
              </w:rPr>
              <w:lastRenderedPageBreak/>
              <w:t>"结果是否被高维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不可观测因素混淆？"</w:t>
            </w:r>
          </w:p>
        </w:tc>
      </w:tr>
      <w:tr w:rsidR="00325103" w14:paraId="56C4B99D" w14:textId="77777777">
        <w:trPr>
          <w:jc w:val="center"/>
        </w:trPr>
        <w:tc>
          <w:tcPr>
            <w:tcW w:w="1701" w:type="dxa"/>
          </w:tcPr>
          <w:p w14:paraId="702A5051" w14:textId="77777777" w:rsidR="00325103" w:rsidRDefault="00000000">
            <w:r>
              <w:rPr>
                <w:sz w:val="19"/>
              </w:rPr>
              <w:lastRenderedPageBreak/>
              <w:t>⑤ 改变聚类方式</w:t>
            </w:r>
          </w:p>
        </w:tc>
        <w:tc>
          <w:tcPr>
            <w:tcW w:w="3118" w:type="dxa"/>
          </w:tcPr>
          <w:p w14:paraId="2258217F" w14:textId="77777777" w:rsidR="00325103" w:rsidRDefault="00000000">
            <w:r>
              <w:rPr>
                <w:sz w:val="19"/>
              </w:rPr>
              <w:t>城市聚类→行业聚类；</w:t>
            </w:r>
            <w:r>
              <w:rPr>
                <w:sz w:val="19"/>
              </w:rPr>
              <w:br/>
              <w:t>县聚类→企业×年份聚类</w:t>
            </w:r>
          </w:p>
        </w:tc>
        <w:tc>
          <w:tcPr>
            <w:tcW w:w="2551" w:type="dxa"/>
          </w:tcPr>
          <w:p w14:paraId="2A09D889" w14:textId="77777777" w:rsidR="00325103" w:rsidRDefault="00000000">
            <w:r>
              <w:rPr>
                <w:sz w:val="19"/>
              </w:rPr>
              <w:t>"标准误的聚类层级</w:t>
            </w:r>
            <w:r>
              <w:rPr>
                <w:sz w:val="19"/>
              </w:rPr>
              <w:br/>
              <w:t>选择是否影响推断？"</w:t>
            </w:r>
          </w:p>
        </w:tc>
      </w:tr>
    </w:tbl>
    <w:p w14:paraId="54119E91" w14:textId="77777777" w:rsidR="00325103" w:rsidRDefault="00325103"/>
    <w:p w14:paraId="42FCF50C" w14:textId="77777777" w:rsidR="00325103" w:rsidRDefault="00000000">
      <w:r>
        <w:rPr>
          <w:b/>
        </w:rPr>
        <w:t>原则</w:t>
      </w:r>
    </w:p>
    <w:p w14:paraId="7D519510" w14:textId="77777777" w:rsidR="00325103" w:rsidRDefault="00000000">
      <w:r>
        <w:t>"替换而非删除"——替换因变量、替换自变量、替换FE规格，而非简单地删除变量或观测值。至少准备2-3种替代变量，3-5种剔除方案。</w:t>
      </w:r>
    </w:p>
    <w:p w14:paraId="3DD0807F" w14:textId="77777777" w:rsidR="00325103" w:rsidRDefault="00000000">
      <w:r>
        <w:rPr>
          <w:i/>
          <w:color w:val="646464"/>
          <w:sz w:val="20"/>
        </w:rPr>
        <w:t>→ 稳健性检验表的具体格式，见《回归表写作规范总结》第 4.6 节</w:t>
      </w:r>
    </w:p>
    <w:p w14:paraId="02DE6161" w14:textId="77777777" w:rsidR="00325103" w:rsidRDefault="00000000">
      <w:pPr>
        <w:pStyle w:val="21"/>
      </w:pPr>
      <w:r>
        <w:t>2.10 PSM-DID</w:t>
      </w:r>
      <w:r>
        <w:t>（</w:t>
      </w:r>
      <w:r>
        <w:t xml:space="preserve">DID </w:t>
      </w:r>
      <w:r>
        <w:t>研究推荐）</w:t>
      </w:r>
    </w:p>
    <w:p w14:paraId="284A8687" w14:textId="77777777" w:rsidR="00325103" w:rsidRDefault="00000000">
      <w:r>
        <w:rPr>
          <w:b/>
        </w:rPr>
        <w:t>何时需要</w:t>
      </w:r>
    </w:p>
    <w:p w14:paraId="4E17BD0A" w14:textId="77777777" w:rsidR="00325103" w:rsidRDefault="00000000">
      <w:r>
        <w:t>当处理组和控制组在基期特征上可能存在系统性差异时，使用 PSM 匹配筛选可比样本后再做 DID。</w:t>
      </w:r>
    </w:p>
    <w:p w14:paraId="7FBC0ADC" w14:textId="77777777" w:rsidR="00325103" w:rsidRDefault="00000000">
      <w:r>
        <w:rPr>
          <w:b/>
        </w:rPr>
        <w:t>标准流程</w:t>
      </w:r>
    </w:p>
    <w:p w14:paraId="6BF99F24" w14:textId="77777777" w:rsidR="00325103" w:rsidRDefault="00000000">
      <w:pPr>
        <w:pStyle w:val="a0"/>
      </w:pPr>
      <w:r>
        <w:t>第一步（Logit/Probit）：基于控制变量估计倾向得分</w:t>
      </w:r>
    </w:p>
    <w:p w14:paraId="625B26C8" w14:textId="77777777" w:rsidR="00325103" w:rsidRDefault="00000000">
      <w:pPr>
        <w:pStyle w:val="a0"/>
      </w:pPr>
      <w:r>
        <w:t>第二步（匹配）：psmatch2，最近邻匹配（n=4, caliper=0.002）</w:t>
      </w:r>
    </w:p>
    <w:p w14:paraId="5DEBA67D" w14:textId="77777777" w:rsidR="00325103" w:rsidRDefault="00000000">
      <w:pPr>
        <w:pStyle w:val="a0"/>
      </w:pPr>
      <w:r>
        <w:t>第三步（平衡检验）：pstest 检验匹配后各变量的平衡性，可视化偏差减少情况</w:t>
      </w:r>
    </w:p>
    <w:p w14:paraId="345EEF77" w14:textId="77777777" w:rsidR="00325103" w:rsidRDefault="00000000">
      <w:pPr>
        <w:pStyle w:val="a0"/>
      </w:pPr>
      <w:r>
        <w:t>第四步（DID）：在匹配后样本上重新做基准回归和动态效应图</w:t>
      </w:r>
    </w:p>
    <w:p w14:paraId="39156AD8" w14:textId="77777777" w:rsidR="00325103" w:rsidRDefault="00000000">
      <w:pPr>
        <w:pStyle w:val="21"/>
      </w:pPr>
      <w:r>
        <w:t xml:space="preserve">2.11 </w:t>
      </w:r>
      <w:r>
        <w:t>安慰剂检验（</w:t>
      </w:r>
      <w:r>
        <w:t>Placebo Test</w:t>
      </w:r>
      <w:r>
        <w:t>）</w:t>
      </w:r>
    </w:p>
    <w:p w14:paraId="05B0A64E" w14:textId="77777777" w:rsidR="00325103" w:rsidRDefault="00000000">
      <w:r>
        <w:rPr>
          <w:b/>
        </w:rPr>
        <w:t>两个维度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2756"/>
        <w:gridCol w:w="1954"/>
        <w:gridCol w:w="2752"/>
      </w:tblGrid>
      <w:tr w:rsidR="00325103" w14:paraId="18D4AC20" w14:textId="77777777">
        <w:trPr>
          <w:jc w:val="center"/>
        </w:trPr>
        <w:tc>
          <w:tcPr>
            <w:tcW w:w="1417" w:type="dxa"/>
          </w:tcPr>
          <w:p w14:paraId="64E8BCE6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维度</w:t>
            </w:r>
          </w:p>
        </w:tc>
        <w:tc>
          <w:tcPr>
            <w:tcW w:w="2835" w:type="dxa"/>
          </w:tcPr>
          <w:p w14:paraId="4FA3B718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w="1984" w:type="dxa"/>
          </w:tcPr>
          <w:p w14:paraId="56B3F101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命令</w:t>
            </w:r>
          </w:p>
        </w:tc>
        <w:tc>
          <w:tcPr>
            <w:tcW w:w="2835" w:type="dxa"/>
          </w:tcPr>
          <w:p w14:paraId="503192AC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判断标准</w:t>
            </w:r>
          </w:p>
        </w:tc>
      </w:tr>
      <w:tr w:rsidR="00325103" w14:paraId="2852DD9A" w14:textId="77777777">
        <w:trPr>
          <w:jc w:val="center"/>
        </w:trPr>
        <w:tc>
          <w:tcPr>
            <w:tcW w:w="1417" w:type="dxa"/>
          </w:tcPr>
          <w:p w14:paraId="31DC00B9" w14:textId="77777777" w:rsidR="00325103" w:rsidRDefault="00000000">
            <w:r>
              <w:rPr>
                <w:sz w:val="19"/>
              </w:rPr>
              <w:t>空间维度</w:t>
            </w:r>
            <w:r>
              <w:rPr>
                <w:sz w:val="19"/>
              </w:rPr>
              <w:br/>
              <w:t>(In-Space)</w:t>
            </w:r>
          </w:p>
        </w:tc>
        <w:tc>
          <w:tcPr>
            <w:tcW w:w="2835" w:type="dxa"/>
          </w:tcPr>
          <w:p w14:paraId="60147C6B" w14:textId="77777777" w:rsidR="00325103" w:rsidRDefault="00000000">
            <w:r>
              <w:rPr>
                <w:sz w:val="19"/>
              </w:rPr>
              <w:t>随机打乱X/DID的分配N次，</w:t>
            </w:r>
            <w:r>
              <w:rPr>
                <w:sz w:val="19"/>
              </w:rPr>
              <w:br/>
              <w:t>构建虚假系数分布</w:t>
            </w:r>
          </w:p>
        </w:tc>
        <w:tc>
          <w:tcPr>
            <w:tcW w:w="1984" w:type="dxa"/>
          </w:tcPr>
          <w:p w14:paraId="0CF5EC17" w14:textId="77777777" w:rsidR="00325103" w:rsidRDefault="00000000">
            <w:r>
              <w:rPr>
                <w:sz w:val="19"/>
              </w:rPr>
              <w:t>permute（200-500次）</w:t>
            </w:r>
          </w:p>
        </w:tc>
        <w:tc>
          <w:tcPr>
            <w:tcW w:w="2835" w:type="dxa"/>
          </w:tcPr>
          <w:p w14:paraId="516EF251" w14:textId="77777777" w:rsidR="00325103" w:rsidRDefault="00000000">
            <w:r>
              <w:rPr>
                <w:sz w:val="19"/>
              </w:rPr>
              <w:t>真实系数应远在虚假分布之外</w:t>
            </w:r>
            <w:r>
              <w:rPr>
                <w:sz w:val="19"/>
              </w:rPr>
              <w:br/>
              <w:t>（分布右尾/左尾）</w:t>
            </w:r>
          </w:p>
        </w:tc>
      </w:tr>
      <w:tr w:rsidR="00325103" w14:paraId="0CA25F06" w14:textId="77777777">
        <w:trPr>
          <w:jc w:val="center"/>
        </w:trPr>
        <w:tc>
          <w:tcPr>
            <w:tcW w:w="1417" w:type="dxa"/>
          </w:tcPr>
          <w:p w14:paraId="0E0C1E10" w14:textId="77777777" w:rsidR="00325103" w:rsidRDefault="00000000">
            <w:r>
              <w:rPr>
                <w:sz w:val="19"/>
              </w:rPr>
              <w:t>时间维度</w:t>
            </w:r>
            <w:r>
              <w:rPr>
                <w:sz w:val="19"/>
              </w:rPr>
              <w:br/>
              <w:t>(In-Time)</w:t>
            </w:r>
          </w:p>
        </w:tc>
        <w:tc>
          <w:tcPr>
            <w:tcW w:w="2835" w:type="dxa"/>
          </w:tcPr>
          <w:p w14:paraId="01E9F95F" w14:textId="77777777" w:rsidR="00325103" w:rsidRDefault="00000000">
            <w:r>
              <w:rPr>
                <w:sz w:val="19"/>
              </w:rPr>
              <w:t>将政策时间虚假前移1-K年，</w:t>
            </w:r>
            <w:r>
              <w:rPr>
                <w:sz w:val="19"/>
              </w:rPr>
              <w:br/>
              <w:t>检验"提前处理"是否有效</w:t>
            </w:r>
          </w:p>
        </w:tc>
        <w:tc>
          <w:tcPr>
            <w:tcW w:w="1984" w:type="dxa"/>
          </w:tcPr>
          <w:p w14:paraId="081075C6" w14:textId="77777777" w:rsidR="00325103" w:rsidRDefault="00000000">
            <w:r>
              <w:rPr>
                <w:sz w:val="19"/>
              </w:rPr>
              <w:t>didplacebo</w:t>
            </w:r>
          </w:p>
        </w:tc>
        <w:tc>
          <w:tcPr>
            <w:tcW w:w="2835" w:type="dxa"/>
          </w:tcPr>
          <w:p w14:paraId="7A82F29D" w14:textId="77777777" w:rsidR="00325103" w:rsidRDefault="00000000">
            <w:r>
              <w:rPr>
                <w:sz w:val="19"/>
              </w:rPr>
              <w:t>虚假提前处理的系数应不显著</w:t>
            </w:r>
          </w:p>
        </w:tc>
      </w:tr>
    </w:tbl>
    <w:p w14:paraId="4C242665" w14:textId="77777777" w:rsidR="00325103" w:rsidRDefault="00325103"/>
    <w:p w14:paraId="21E1D9E5" w14:textId="77777777" w:rsidR="00325103" w:rsidRDefault="00000000">
      <w:r>
        <w:rPr>
          <w:b/>
        </w:rPr>
        <w:t>适用规则</w:t>
      </w:r>
    </w:p>
    <w:p w14:paraId="7070DA90" w14:textId="77777777" w:rsidR="00325103" w:rsidRDefault="00000000">
      <w:pPr>
        <w:pStyle w:val="a0"/>
      </w:pPr>
      <w:r>
        <w:t>Panel FE 研究：使用空间维度安慰剂（随机打乱X，500次）</w:t>
      </w:r>
    </w:p>
    <w:p w14:paraId="347DC53E" w14:textId="77777777" w:rsidR="00325103" w:rsidRDefault="00000000">
      <w:pPr>
        <w:pStyle w:val="a0"/>
      </w:pPr>
      <w:r>
        <w:t>DID 研究：使用空间+时间双维度安慰剂</w:t>
      </w:r>
    </w:p>
    <w:p w14:paraId="5804A9F9" w14:textId="77777777" w:rsidR="00325103" w:rsidRDefault="00000000">
      <w:pPr>
        <w:pStyle w:val="a0"/>
      </w:pPr>
      <w:r>
        <w:t>大样本微观数据：可先抽样再做安慰剂检验，平衡效率和精度</w:t>
      </w:r>
    </w:p>
    <w:p w14:paraId="45F9961D" w14:textId="77777777" w:rsidR="00325103" w:rsidRDefault="00000000">
      <w:r>
        <w:rPr>
          <w:i/>
          <w:color w:val="646464"/>
          <w:sz w:val="20"/>
        </w:rPr>
        <w:lastRenderedPageBreak/>
        <w:t>→ 安慰剂分布图的绘制格式，见《回归表写作规范总结》第 5.2 节"安慰剂分布图"</w:t>
      </w:r>
    </w:p>
    <w:p w14:paraId="1300BC84" w14:textId="77777777" w:rsidR="00325103" w:rsidRDefault="00000000">
      <w:pPr>
        <w:pStyle w:val="21"/>
      </w:pPr>
      <w:r>
        <w:t xml:space="preserve">2.12 </w:t>
      </w:r>
      <w:r>
        <w:t>进一步分析（</w:t>
      </w:r>
      <w:r>
        <w:t>Further Analysis</w:t>
      </w:r>
      <w:r>
        <w:t>）</w:t>
      </w:r>
    </w:p>
    <w:p w14:paraId="1E4CCF99" w14:textId="77777777" w:rsidR="00325103" w:rsidRDefault="00000000">
      <w:r>
        <w:t>根据研究需要选择：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2212"/>
        <w:gridCol w:w="2232"/>
        <w:gridCol w:w="2749"/>
      </w:tblGrid>
      <w:tr w:rsidR="00325103" w14:paraId="1B33DAA5" w14:textId="77777777">
        <w:trPr>
          <w:jc w:val="center"/>
        </w:trPr>
        <w:tc>
          <w:tcPr>
            <w:tcW w:w="1701" w:type="dxa"/>
          </w:tcPr>
          <w:p w14:paraId="03C4EA8A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分析类型</w:t>
            </w:r>
          </w:p>
        </w:tc>
        <w:tc>
          <w:tcPr>
            <w:tcW w:w="2268" w:type="dxa"/>
          </w:tcPr>
          <w:p w14:paraId="34666E53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w="2268" w:type="dxa"/>
          </w:tcPr>
          <w:p w14:paraId="58A336D9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命令</w:t>
            </w:r>
          </w:p>
        </w:tc>
        <w:tc>
          <w:tcPr>
            <w:tcW w:w="2835" w:type="dxa"/>
          </w:tcPr>
          <w:p w14:paraId="087C14BA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适用场景</w:t>
            </w:r>
          </w:p>
        </w:tc>
      </w:tr>
      <w:tr w:rsidR="00325103" w14:paraId="679B669F" w14:textId="77777777">
        <w:trPr>
          <w:jc w:val="center"/>
        </w:trPr>
        <w:tc>
          <w:tcPr>
            <w:tcW w:w="1701" w:type="dxa"/>
          </w:tcPr>
          <w:p w14:paraId="2F57B2D3" w14:textId="77777777" w:rsidR="00325103" w:rsidRDefault="00000000">
            <w:r>
              <w:rPr>
                <w:sz w:val="19"/>
              </w:rPr>
              <w:t>面板阈值效应</w:t>
            </w:r>
          </w:p>
        </w:tc>
        <w:tc>
          <w:tcPr>
            <w:tcW w:w="2268" w:type="dxa"/>
          </w:tcPr>
          <w:p w14:paraId="52741C0C" w14:textId="77777777" w:rsidR="00325103" w:rsidRDefault="00000000">
            <w:r>
              <w:rPr>
                <w:sz w:val="19"/>
              </w:rPr>
              <w:t>检验X对Y的效应是否存在</w:t>
            </w:r>
            <w:r>
              <w:rPr>
                <w:sz w:val="19"/>
              </w:rPr>
              <w:br/>
              <w:t>结构性断点</w:t>
            </w:r>
          </w:p>
        </w:tc>
        <w:tc>
          <w:tcPr>
            <w:tcW w:w="2268" w:type="dxa"/>
          </w:tcPr>
          <w:p w14:paraId="4B64D891" w14:textId="77777777" w:rsidR="00325103" w:rsidRDefault="00000000">
            <w:r>
              <w:rPr>
                <w:sz w:val="19"/>
              </w:rPr>
              <w:t>xthreg + bootstrap检验</w:t>
            </w:r>
          </w:p>
        </w:tc>
        <w:tc>
          <w:tcPr>
            <w:tcW w:w="2835" w:type="dxa"/>
          </w:tcPr>
          <w:p w14:paraId="76D51534" w14:textId="77777777" w:rsidR="00325103" w:rsidRDefault="00000000">
            <w:r>
              <w:rPr>
                <w:sz w:val="19"/>
              </w:rPr>
              <w:t>X的效应可能存在</w:t>
            </w:r>
            <w:r>
              <w:rPr>
                <w:sz w:val="19"/>
              </w:rPr>
              <w:br/>
              <w:t>"边际递减"或"阈值效应"</w:t>
            </w:r>
          </w:p>
        </w:tc>
      </w:tr>
      <w:tr w:rsidR="00325103" w14:paraId="640941CA" w14:textId="77777777">
        <w:trPr>
          <w:jc w:val="center"/>
        </w:trPr>
        <w:tc>
          <w:tcPr>
            <w:tcW w:w="1701" w:type="dxa"/>
          </w:tcPr>
          <w:p w14:paraId="4FBCCFFB" w14:textId="77777777" w:rsidR="00325103" w:rsidRDefault="00000000">
            <w:r>
              <w:rPr>
                <w:sz w:val="19"/>
              </w:rPr>
              <w:t>连续调节效应</w:t>
            </w:r>
          </w:p>
        </w:tc>
        <w:tc>
          <w:tcPr>
            <w:tcW w:w="2268" w:type="dxa"/>
          </w:tcPr>
          <w:p w14:paraId="1983B171" w14:textId="77777777" w:rsidR="00325103" w:rsidRDefault="00000000">
            <w:r>
              <w:rPr>
                <w:sz w:val="19"/>
              </w:rPr>
              <w:t>X × M 交互项回归 +</w:t>
            </w:r>
            <w:r>
              <w:rPr>
                <w:sz w:val="19"/>
              </w:rPr>
              <w:br/>
              <w:t>边际效应图</w:t>
            </w:r>
          </w:p>
        </w:tc>
        <w:tc>
          <w:tcPr>
            <w:tcW w:w="2268" w:type="dxa"/>
          </w:tcPr>
          <w:p w14:paraId="6C3B0D0C" w14:textId="77777777" w:rsidR="00325103" w:rsidRDefault="00000000">
            <w:r>
              <w:rPr>
                <w:sz w:val="19"/>
              </w:rPr>
              <w:t>margins + marginsplot</w:t>
            </w:r>
            <w:r>
              <w:rPr>
                <w:sz w:val="19"/>
              </w:rPr>
              <w:br/>
              <w:t>或手动绘制带CI阴影图</w:t>
            </w:r>
          </w:p>
        </w:tc>
        <w:tc>
          <w:tcPr>
            <w:tcW w:w="2835" w:type="dxa"/>
          </w:tcPr>
          <w:p w14:paraId="30706CC3" w14:textId="77777777" w:rsidR="00325103" w:rsidRDefault="00000000">
            <w:r>
              <w:rPr>
                <w:sz w:val="19"/>
              </w:rPr>
              <w:t>调节变量是连续变量</w:t>
            </w:r>
            <w:r>
              <w:rPr>
                <w:sz w:val="19"/>
              </w:rPr>
              <w:br/>
              <w:t>关心"M到什么水平时效应变化"</w:t>
            </w:r>
          </w:p>
        </w:tc>
      </w:tr>
      <w:tr w:rsidR="00325103" w14:paraId="5350A02F" w14:textId="77777777">
        <w:trPr>
          <w:jc w:val="center"/>
        </w:trPr>
        <w:tc>
          <w:tcPr>
            <w:tcW w:w="1701" w:type="dxa"/>
          </w:tcPr>
          <w:p w14:paraId="522DD120" w14:textId="77777777" w:rsidR="00325103" w:rsidRDefault="00000000">
            <w:r>
              <w:rPr>
                <w:sz w:val="19"/>
              </w:rPr>
              <w:t>DDD（三重差分）</w:t>
            </w:r>
          </w:p>
        </w:tc>
        <w:tc>
          <w:tcPr>
            <w:tcW w:w="2268" w:type="dxa"/>
          </w:tcPr>
          <w:p w14:paraId="42BCA44C" w14:textId="77777777" w:rsidR="00325103" w:rsidRDefault="00000000">
            <w:r>
              <w:rPr>
                <w:sz w:val="19"/>
              </w:rPr>
              <w:t>X × Group × Post</w:t>
            </w:r>
            <w:r>
              <w:rPr>
                <w:sz w:val="19"/>
              </w:rPr>
              <w:br/>
              <w:t>三重交互项</w:t>
            </w:r>
          </w:p>
        </w:tc>
        <w:tc>
          <w:tcPr>
            <w:tcW w:w="2268" w:type="dxa"/>
          </w:tcPr>
          <w:p w14:paraId="59F7D21F" w14:textId="77777777" w:rsidR="00325103" w:rsidRDefault="00000000">
            <w:r>
              <w:rPr>
                <w:sz w:val="19"/>
              </w:rPr>
              <w:t>reghdfe + 交互项</w:t>
            </w:r>
          </w:p>
        </w:tc>
        <w:tc>
          <w:tcPr>
            <w:tcW w:w="2835" w:type="dxa"/>
          </w:tcPr>
          <w:p w14:paraId="1344D94A" w14:textId="77777777" w:rsidR="00325103" w:rsidRDefault="00000000">
            <w:r>
              <w:rPr>
                <w:sz w:val="19"/>
              </w:rPr>
              <w:t>有额外的分组维度</w:t>
            </w:r>
            <w:r>
              <w:rPr>
                <w:sz w:val="19"/>
              </w:rPr>
              <w:br/>
              <w:t>增加一层差分识别</w:t>
            </w:r>
          </w:p>
        </w:tc>
      </w:tr>
    </w:tbl>
    <w:p w14:paraId="571DFCAC" w14:textId="77777777" w:rsidR="00325103" w:rsidRDefault="00325103"/>
    <w:p w14:paraId="347324E8" w14:textId="77777777" w:rsidR="00325103" w:rsidRDefault="00000000">
      <w:pPr>
        <w:pStyle w:val="1"/>
      </w:pPr>
      <w:r>
        <w:t>第三部分：变量体系设计原则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551"/>
      </w:tblGrid>
      <w:tr w:rsidR="00325103" w14:paraId="34DD99EE" w14:textId="77777777">
        <w:trPr>
          <w:jc w:val="center"/>
        </w:trPr>
        <w:tc>
          <w:tcPr>
            <w:tcW w:w="1701" w:type="dxa"/>
          </w:tcPr>
          <w:p w14:paraId="405BAAA1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变量类别</w:t>
            </w:r>
          </w:p>
        </w:tc>
        <w:tc>
          <w:tcPr>
            <w:tcW w:w="2835" w:type="dxa"/>
          </w:tcPr>
          <w:p w14:paraId="17ADADDE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设计要求</w:t>
            </w:r>
          </w:p>
        </w:tc>
        <w:tc>
          <w:tcPr>
            <w:tcW w:w="2551" w:type="dxa"/>
          </w:tcPr>
          <w:p w14:paraId="7CF3ED25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注意事项</w:t>
            </w:r>
          </w:p>
        </w:tc>
      </w:tr>
      <w:tr w:rsidR="00325103" w14:paraId="21CDCEB7" w14:textId="77777777">
        <w:trPr>
          <w:jc w:val="center"/>
        </w:trPr>
        <w:tc>
          <w:tcPr>
            <w:tcW w:w="1701" w:type="dxa"/>
          </w:tcPr>
          <w:p w14:paraId="3467121C" w14:textId="77777777" w:rsidR="00325103" w:rsidRDefault="00000000">
            <w:r>
              <w:rPr>
                <w:sz w:val="19"/>
              </w:rPr>
              <w:t>因变量 Y</w:t>
            </w:r>
          </w:p>
        </w:tc>
        <w:tc>
          <w:tcPr>
            <w:tcW w:w="2835" w:type="dxa"/>
          </w:tcPr>
          <w:p w14:paraId="712E7D0F" w14:textId="77777777" w:rsidR="00325103" w:rsidRDefault="00000000">
            <w:r>
              <w:rPr>
                <w:sz w:val="19"/>
              </w:rPr>
              <w:t>至少准备2种度量方式</w:t>
            </w:r>
            <w:r>
              <w:rPr>
                <w:sz w:val="19"/>
              </w:rPr>
              <w:br/>
              <w:t>（如熵值法 vs PCA vs 等权重法）</w:t>
            </w:r>
            <w:r>
              <w:rPr>
                <w:sz w:val="19"/>
              </w:rPr>
              <w:br/>
              <w:t>替代度量用于稳健性检验</w:t>
            </w:r>
          </w:p>
        </w:tc>
        <w:tc>
          <w:tcPr>
            <w:tcW w:w="2551" w:type="dxa"/>
          </w:tcPr>
          <w:p w14:paraId="1F808DD4" w14:textId="77777777" w:rsidR="00325103" w:rsidRDefault="00000000">
            <w:r>
              <w:rPr>
                <w:sz w:val="19"/>
              </w:rPr>
              <w:t>综合指数需说明构造方法</w:t>
            </w:r>
            <w:r>
              <w:rPr>
                <w:sz w:val="19"/>
              </w:rPr>
              <w:br/>
              <w:t>子维度可用于分解回归</w:t>
            </w:r>
          </w:p>
        </w:tc>
      </w:tr>
      <w:tr w:rsidR="00325103" w14:paraId="5376E258" w14:textId="77777777">
        <w:trPr>
          <w:jc w:val="center"/>
        </w:trPr>
        <w:tc>
          <w:tcPr>
            <w:tcW w:w="1701" w:type="dxa"/>
          </w:tcPr>
          <w:p w14:paraId="6F800E01" w14:textId="77777777" w:rsidR="00325103" w:rsidRDefault="00000000">
            <w:r>
              <w:rPr>
                <w:sz w:val="19"/>
              </w:rPr>
              <w:t>核心自变量 X</w:t>
            </w:r>
          </w:p>
        </w:tc>
        <w:tc>
          <w:tcPr>
            <w:tcW w:w="2835" w:type="dxa"/>
          </w:tcPr>
          <w:p w14:paraId="1EA6402A" w14:textId="77777777" w:rsidR="00325103" w:rsidRDefault="00000000">
            <w:r>
              <w:rPr>
                <w:sz w:val="19"/>
              </w:rPr>
              <w:t>至少准备2-3种度量方式</w:t>
            </w:r>
            <w:r>
              <w:rPr>
                <w:sz w:val="19"/>
              </w:rPr>
              <w:br/>
              <w:t>（如总量、绝对额、人均值）</w:t>
            </w:r>
            <w:r>
              <w:rPr>
                <w:sz w:val="19"/>
              </w:rPr>
              <w:br/>
              <w:t>DID研究：X = treat × post</w:t>
            </w:r>
          </w:p>
        </w:tc>
        <w:tc>
          <w:tcPr>
            <w:tcW w:w="2551" w:type="dxa"/>
          </w:tcPr>
          <w:p w14:paraId="6AF85236" w14:textId="77777777" w:rsidR="00325103" w:rsidRDefault="00000000">
            <w:r>
              <w:rPr>
                <w:sz w:val="19"/>
              </w:rPr>
              <w:t>多度量互为稳健性检验</w:t>
            </w:r>
          </w:p>
        </w:tc>
      </w:tr>
      <w:tr w:rsidR="00325103" w14:paraId="217CAD22" w14:textId="77777777">
        <w:trPr>
          <w:jc w:val="center"/>
        </w:trPr>
        <w:tc>
          <w:tcPr>
            <w:tcW w:w="1701" w:type="dxa"/>
          </w:tcPr>
          <w:p w14:paraId="12D62635" w14:textId="77777777" w:rsidR="00325103" w:rsidRDefault="00000000">
            <w:r>
              <w:rPr>
                <w:sz w:val="19"/>
              </w:rPr>
              <w:t>控制变量</w:t>
            </w:r>
          </w:p>
        </w:tc>
        <w:tc>
          <w:tcPr>
            <w:tcW w:w="2835" w:type="dxa"/>
          </w:tcPr>
          <w:p w14:paraId="3C8489BC" w14:textId="77777777" w:rsidR="00325103" w:rsidRDefault="00000000">
            <w:r>
              <w:rPr>
                <w:sz w:val="19"/>
              </w:rPr>
              <w:t>涵盖经济、人口、金融、财政、</w:t>
            </w:r>
            <w:r>
              <w:rPr>
                <w:sz w:val="19"/>
              </w:rPr>
              <w:br/>
              <w:t>基础设施、人力资本等维度</w:t>
            </w:r>
            <w:r>
              <w:rPr>
                <w:sz w:val="19"/>
              </w:rPr>
              <w:br/>
              <w:t>在1%和99%分位缩尾</w:t>
            </w:r>
          </w:p>
        </w:tc>
        <w:tc>
          <w:tcPr>
            <w:tcW w:w="2551" w:type="dxa"/>
          </w:tcPr>
          <w:p w14:paraId="43A4B9E7" w14:textId="77777777" w:rsidR="00325103" w:rsidRDefault="00000000">
            <w:r>
              <w:rPr>
                <w:sz w:val="19"/>
              </w:rPr>
              <w:t>用 global controls "..." 统一定义</w:t>
            </w:r>
            <w:r>
              <w:rPr>
                <w:sz w:val="19"/>
              </w:rPr>
              <w:br/>
              <w:t>变量进入顺序固定</w:t>
            </w:r>
          </w:p>
        </w:tc>
      </w:tr>
      <w:tr w:rsidR="00325103" w14:paraId="6B039BED" w14:textId="77777777">
        <w:trPr>
          <w:jc w:val="center"/>
        </w:trPr>
        <w:tc>
          <w:tcPr>
            <w:tcW w:w="1701" w:type="dxa"/>
          </w:tcPr>
          <w:p w14:paraId="470ABF80" w14:textId="77777777" w:rsidR="00325103" w:rsidRDefault="00000000">
            <w:r>
              <w:rPr>
                <w:sz w:val="19"/>
              </w:rPr>
              <w:t>工具变量 Z</w:t>
            </w:r>
          </w:p>
        </w:tc>
        <w:tc>
          <w:tcPr>
            <w:tcW w:w="2835" w:type="dxa"/>
          </w:tcPr>
          <w:p w14:paraId="02617CA7" w14:textId="77777777" w:rsidR="00325103" w:rsidRDefault="00000000">
            <w:r>
              <w:rPr>
                <w:sz w:val="19"/>
              </w:rPr>
              <w:t>Panel FE必须，DID可选</w:t>
            </w:r>
            <w:r>
              <w:rPr>
                <w:sz w:val="19"/>
              </w:rPr>
              <w:br/>
              <w:t>至少2个IV互相验证</w:t>
            </w:r>
            <w:r>
              <w:rPr>
                <w:sz w:val="19"/>
              </w:rPr>
              <w:br/>
              <w:t>需论证排他性</w:t>
            </w:r>
          </w:p>
        </w:tc>
        <w:tc>
          <w:tcPr>
            <w:tcW w:w="2551" w:type="dxa"/>
          </w:tcPr>
          <w:p w14:paraId="70F7BC66" w14:textId="77777777" w:rsidR="00325103" w:rsidRDefault="00000000">
            <w:r>
              <w:rPr>
                <w:sz w:val="19"/>
              </w:rPr>
              <w:t>报告第一阶段F统计量</w:t>
            </w:r>
            <w:r>
              <w:rPr>
                <w:sz w:val="19"/>
              </w:rPr>
              <w:br/>
              <w:t>可用Binscatter可视化第一阶段</w:t>
            </w:r>
          </w:p>
        </w:tc>
      </w:tr>
      <w:tr w:rsidR="00325103" w14:paraId="1C907FC5" w14:textId="77777777">
        <w:trPr>
          <w:jc w:val="center"/>
        </w:trPr>
        <w:tc>
          <w:tcPr>
            <w:tcW w:w="1701" w:type="dxa"/>
          </w:tcPr>
          <w:p w14:paraId="0481C238" w14:textId="77777777" w:rsidR="00325103" w:rsidRDefault="00000000">
            <w:r>
              <w:rPr>
                <w:sz w:val="19"/>
              </w:rPr>
              <w:t>机制变量 M</w:t>
            </w:r>
          </w:p>
        </w:tc>
        <w:tc>
          <w:tcPr>
            <w:tcW w:w="2835" w:type="dxa"/>
          </w:tcPr>
          <w:p w14:paraId="0104A036" w14:textId="77777777" w:rsidR="00325103" w:rsidRDefault="00000000">
            <w:r>
              <w:rPr>
                <w:sz w:val="19"/>
              </w:rPr>
              <w:t>按渠道分组</w:t>
            </w:r>
            <w:r>
              <w:rPr>
                <w:sz w:val="19"/>
              </w:rPr>
              <w:br/>
              <w:t>（供给侧/需求侧/制度等）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作为因变量回归检验 X→M</w:t>
            </w:r>
          </w:p>
        </w:tc>
        <w:tc>
          <w:tcPr>
            <w:tcW w:w="2551" w:type="dxa"/>
          </w:tcPr>
          <w:p w14:paraId="2982DE22" w14:textId="77777777" w:rsidR="00325103" w:rsidRDefault="00000000">
            <w:r>
              <w:rPr>
                <w:sz w:val="19"/>
              </w:rPr>
              <w:lastRenderedPageBreak/>
              <w:t>所有渠道回归使用</w:t>
            </w:r>
            <w:r>
              <w:rPr>
                <w:sz w:val="19"/>
              </w:rPr>
              <w:br/>
              <w:t>相同FE和控制变量</w:t>
            </w:r>
          </w:p>
        </w:tc>
      </w:tr>
      <w:tr w:rsidR="00325103" w14:paraId="1FB06A58" w14:textId="77777777">
        <w:trPr>
          <w:jc w:val="center"/>
        </w:trPr>
        <w:tc>
          <w:tcPr>
            <w:tcW w:w="1701" w:type="dxa"/>
          </w:tcPr>
          <w:p w14:paraId="6E825722" w14:textId="77777777" w:rsidR="00325103" w:rsidRDefault="00000000">
            <w:r>
              <w:rPr>
                <w:sz w:val="19"/>
              </w:rPr>
              <w:t>异质性变量</w:t>
            </w:r>
          </w:p>
        </w:tc>
        <w:tc>
          <w:tcPr>
            <w:tcW w:w="2835" w:type="dxa"/>
          </w:tcPr>
          <w:p w14:paraId="19559C24" w14:textId="77777777" w:rsidR="00325103" w:rsidRDefault="00000000">
            <w:r>
              <w:rPr>
                <w:sz w:val="19"/>
              </w:rPr>
              <w:t>按维度递进</w:t>
            </w:r>
            <w:r>
              <w:rPr>
                <w:sz w:val="19"/>
              </w:rPr>
              <w:br/>
              <w:t>（经济→制度→文化→政策）</w:t>
            </w:r>
            <w:r>
              <w:rPr>
                <w:sz w:val="19"/>
              </w:rPr>
              <w:br/>
              <w:t>每个分组有明确政策含义</w:t>
            </w:r>
          </w:p>
        </w:tc>
        <w:tc>
          <w:tcPr>
            <w:tcW w:w="2551" w:type="dxa"/>
          </w:tcPr>
          <w:p w14:paraId="0453D8CA" w14:textId="77777777" w:rsidR="00325103" w:rsidRDefault="00000000">
            <w:r>
              <w:rPr>
                <w:sz w:val="19"/>
              </w:rPr>
              <w:t>分组回归用bdiff检验差异</w:t>
            </w:r>
            <w:r>
              <w:rPr>
                <w:sz w:val="19"/>
              </w:rPr>
              <w:br/>
              <w:t>或连续变量用交互项</w:t>
            </w:r>
          </w:p>
        </w:tc>
      </w:tr>
    </w:tbl>
    <w:p w14:paraId="4DEC64D8" w14:textId="77777777" w:rsidR="00325103" w:rsidRDefault="00325103"/>
    <w:p w14:paraId="00E59920" w14:textId="77777777" w:rsidR="00325103" w:rsidRDefault="00000000">
      <w:r>
        <w:rPr>
          <w:i/>
          <w:color w:val="646464"/>
          <w:sz w:val="20"/>
        </w:rPr>
        <w:t>→ 变量命名惯例、标签管理、常数项处理，见《回归表写作规范总结》第六部分</w:t>
      </w:r>
    </w:p>
    <w:p w14:paraId="03300E43" w14:textId="77777777" w:rsidR="00325103" w:rsidRDefault="00000000">
      <w:pPr>
        <w:pStyle w:val="1"/>
      </w:pPr>
      <w:r>
        <w:t>第四部分：图片与研究逻辑的对应关系</w:t>
      </w:r>
    </w:p>
    <w:p w14:paraId="659FC534" w14:textId="77777777" w:rsidR="00325103" w:rsidRDefault="00000000">
      <w:r>
        <w:t>每类核心分析都应配有对应的可视化。图不是装饰，而是论证的有机组成部分：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3118"/>
      </w:tblGrid>
      <w:tr w:rsidR="00325103" w14:paraId="07199603" w14:textId="77777777">
        <w:trPr>
          <w:jc w:val="center"/>
        </w:trPr>
        <w:tc>
          <w:tcPr>
            <w:tcW w:w="1984" w:type="dxa"/>
          </w:tcPr>
          <w:p w14:paraId="3D5D4F51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研究环节</w:t>
            </w:r>
          </w:p>
        </w:tc>
        <w:tc>
          <w:tcPr>
            <w:tcW w:w="2551" w:type="dxa"/>
          </w:tcPr>
          <w:p w14:paraId="3FB8A57A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对应图片类型</w:t>
            </w:r>
          </w:p>
        </w:tc>
        <w:tc>
          <w:tcPr>
            <w:tcW w:w="3118" w:type="dxa"/>
          </w:tcPr>
          <w:p w14:paraId="29B10500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:rsidR="00325103" w14:paraId="7BBE4883" w14:textId="77777777">
        <w:trPr>
          <w:jc w:val="center"/>
        </w:trPr>
        <w:tc>
          <w:tcPr>
            <w:tcW w:w="1984" w:type="dxa"/>
          </w:tcPr>
          <w:p w14:paraId="7B9CAFBA" w14:textId="77777777" w:rsidR="00325103" w:rsidRDefault="00000000">
            <w:r>
              <w:rPr>
                <w:sz w:val="19"/>
              </w:rPr>
              <w:t>数据探索（基准回归前）</w:t>
            </w:r>
          </w:p>
        </w:tc>
        <w:tc>
          <w:tcPr>
            <w:tcW w:w="2551" w:type="dxa"/>
          </w:tcPr>
          <w:p w14:paraId="450E6D14" w14:textId="77777777" w:rsidR="00325103" w:rsidRDefault="00000000">
            <w:r>
              <w:rPr>
                <w:sz w:val="19"/>
              </w:rPr>
              <w:t>核密度图（KDensity）</w:t>
            </w:r>
          </w:p>
        </w:tc>
        <w:tc>
          <w:tcPr>
            <w:tcW w:w="3118" w:type="dxa"/>
          </w:tcPr>
          <w:p w14:paraId="557B7181" w14:textId="77777777" w:rsidR="00325103" w:rsidRDefault="00000000">
            <w:r>
              <w:rPr>
                <w:sz w:val="19"/>
              </w:rPr>
              <w:t>直观展示高X组 vs 低X组的Y分布差异</w:t>
            </w:r>
            <w:r>
              <w:rPr>
                <w:sz w:val="19"/>
              </w:rPr>
              <w:br/>
              <w:t>为读者建立初步直觉</w:t>
            </w:r>
          </w:p>
        </w:tc>
      </w:tr>
      <w:tr w:rsidR="00325103" w14:paraId="3CDEBEA4" w14:textId="77777777">
        <w:trPr>
          <w:jc w:val="center"/>
        </w:trPr>
        <w:tc>
          <w:tcPr>
            <w:tcW w:w="1984" w:type="dxa"/>
          </w:tcPr>
          <w:p w14:paraId="4DF0C3F2" w14:textId="77777777" w:rsidR="00325103" w:rsidRDefault="00000000">
            <w:r>
              <w:rPr>
                <w:sz w:val="19"/>
              </w:rPr>
              <w:t>平行趋势检验</w:t>
            </w:r>
          </w:p>
        </w:tc>
        <w:tc>
          <w:tcPr>
            <w:tcW w:w="2551" w:type="dxa"/>
          </w:tcPr>
          <w:p w14:paraId="289A0C95" w14:textId="77777777" w:rsidR="00325103" w:rsidRDefault="00000000">
            <w:r>
              <w:rPr>
                <w:sz w:val="19"/>
              </w:rPr>
              <w:t>事件研究图（Event Study）</w:t>
            </w:r>
          </w:p>
        </w:tc>
        <w:tc>
          <w:tcPr>
            <w:tcW w:w="3118" w:type="dxa"/>
          </w:tcPr>
          <w:p w14:paraId="38E178A9" w14:textId="77777777" w:rsidR="00325103" w:rsidRDefault="00000000">
            <w:r>
              <w:rPr>
                <w:sz w:val="19"/>
              </w:rPr>
              <w:t>验证DID前提</w:t>
            </w:r>
            <w:r>
              <w:rPr>
                <w:sz w:val="19"/>
              </w:rPr>
              <w:br/>
              <w:t>展示政策动态效应</w:t>
            </w:r>
          </w:p>
        </w:tc>
      </w:tr>
      <w:tr w:rsidR="00325103" w14:paraId="11C47037" w14:textId="77777777">
        <w:trPr>
          <w:jc w:val="center"/>
        </w:trPr>
        <w:tc>
          <w:tcPr>
            <w:tcW w:w="1984" w:type="dxa"/>
          </w:tcPr>
          <w:p w14:paraId="48446BD9" w14:textId="77777777" w:rsidR="00325103" w:rsidRDefault="00000000">
            <w:r>
              <w:rPr>
                <w:sz w:val="19"/>
              </w:rPr>
              <w:t>异质性稳健DID</w:t>
            </w:r>
          </w:p>
        </w:tc>
        <w:tc>
          <w:tcPr>
            <w:tcW w:w="2551" w:type="dxa"/>
          </w:tcPr>
          <w:p w14:paraId="03EA4E9C" w14:textId="77777777" w:rsidR="00325103" w:rsidRDefault="00000000">
            <w:r>
              <w:rPr>
                <w:sz w:val="19"/>
              </w:rPr>
              <w:t>Stacked / CS-DID 动态效应图</w:t>
            </w:r>
          </w:p>
        </w:tc>
        <w:tc>
          <w:tcPr>
            <w:tcW w:w="3118" w:type="dxa"/>
          </w:tcPr>
          <w:p w14:paraId="4ED663EE" w14:textId="77777777" w:rsidR="00325103" w:rsidRDefault="00000000">
            <w:r>
              <w:rPr>
                <w:sz w:val="19"/>
              </w:rPr>
              <w:t>与TWFE事件研究图交叉验证</w:t>
            </w:r>
          </w:p>
        </w:tc>
      </w:tr>
      <w:tr w:rsidR="00325103" w14:paraId="227C70F4" w14:textId="77777777">
        <w:trPr>
          <w:jc w:val="center"/>
        </w:trPr>
        <w:tc>
          <w:tcPr>
            <w:tcW w:w="1984" w:type="dxa"/>
          </w:tcPr>
          <w:p w14:paraId="38119DC9" w14:textId="77777777" w:rsidR="00325103" w:rsidRDefault="00000000">
            <w:r>
              <w:rPr>
                <w:sz w:val="19"/>
              </w:rPr>
              <w:t>内生性检验</w:t>
            </w:r>
          </w:p>
        </w:tc>
        <w:tc>
          <w:tcPr>
            <w:tcW w:w="2551" w:type="dxa"/>
          </w:tcPr>
          <w:p w14:paraId="16DEFD84" w14:textId="77777777" w:rsidR="00325103" w:rsidRDefault="00000000">
            <w:r>
              <w:rPr>
                <w:sz w:val="19"/>
              </w:rPr>
              <w:t>Binscatter（IV第一阶段）</w:t>
            </w:r>
          </w:p>
        </w:tc>
        <w:tc>
          <w:tcPr>
            <w:tcW w:w="3118" w:type="dxa"/>
          </w:tcPr>
          <w:p w14:paraId="03B06E19" w14:textId="77777777" w:rsidR="00325103" w:rsidRDefault="00000000">
            <w:r>
              <w:rPr>
                <w:sz w:val="19"/>
              </w:rPr>
              <w:t>展示IV与X的强相关</w:t>
            </w:r>
            <w:r>
              <w:rPr>
                <w:sz w:val="19"/>
              </w:rPr>
              <w:br/>
              <w:t>增强IV排他性说服力</w:t>
            </w:r>
          </w:p>
        </w:tc>
      </w:tr>
      <w:tr w:rsidR="00325103" w14:paraId="7DB56DC5" w14:textId="77777777">
        <w:trPr>
          <w:jc w:val="center"/>
        </w:trPr>
        <w:tc>
          <w:tcPr>
            <w:tcW w:w="1984" w:type="dxa"/>
          </w:tcPr>
          <w:p w14:paraId="1B05F924" w14:textId="77777777" w:rsidR="00325103" w:rsidRDefault="00000000">
            <w:r>
              <w:rPr>
                <w:sz w:val="19"/>
              </w:rPr>
              <w:t>异质性分析</w:t>
            </w:r>
          </w:p>
        </w:tc>
        <w:tc>
          <w:tcPr>
            <w:tcW w:w="2551" w:type="dxa"/>
          </w:tcPr>
          <w:p w14:paraId="4F338BE8" w14:textId="77777777" w:rsidR="00325103" w:rsidRDefault="00000000">
            <w:r>
              <w:rPr>
                <w:sz w:val="19"/>
              </w:rPr>
              <w:t>森林图（Forest Plot）</w:t>
            </w:r>
          </w:p>
        </w:tc>
        <w:tc>
          <w:tcPr>
            <w:tcW w:w="3118" w:type="dxa"/>
          </w:tcPr>
          <w:p w14:paraId="078B151B" w14:textId="77777777" w:rsidR="00325103" w:rsidRDefault="00000000">
            <w:r>
              <w:rPr>
                <w:sz w:val="19"/>
              </w:rPr>
              <w:t>所有分组结果一图概览</w:t>
            </w:r>
            <w:r>
              <w:rPr>
                <w:sz w:val="19"/>
              </w:rPr>
              <w:br/>
              <w:t>比多张表更高效</w:t>
            </w:r>
          </w:p>
        </w:tc>
      </w:tr>
      <w:tr w:rsidR="00325103" w14:paraId="46698B7F" w14:textId="77777777">
        <w:trPr>
          <w:jc w:val="center"/>
        </w:trPr>
        <w:tc>
          <w:tcPr>
            <w:tcW w:w="1984" w:type="dxa"/>
          </w:tcPr>
          <w:p w14:paraId="34410AEA" w14:textId="77777777" w:rsidR="00325103" w:rsidRDefault="00000000">
            <w:r>
              <w:rPr>
                <w:sz w:val="19"/>
              </w:rPr>
              <w:t>调节效应</w:t>
            </w:r>
          </w:p>
        </w:tc>
        <w:tc>
          <w:tcPr>
            <w:tcW w:w="2551" w:type="dxa"/>
          </w:tcPr>
          <w:p w14:paraId="3E4C7FA9" w14:textId="77777777" w:rsidR="00325103" w:rsidRDefault="00000000">
            <w:r>
              <w:rPr>
                <w:sz w:val="19"/>
              </w:rPr>
              <w:t>边际效应图（Marginal Effect）</w:t>
            </w:r>
          </w:p>
        </w:tc>
        <w:tc>
          <w:tcPr>
            <w:tcW w:w="3118" w:type="dxa"/>
          </w:tcPr>
          <w:p w14:paraId="17CA4945" w14:textId="77777777" w:rsidR="00325103" w:rsidRDefault="00000000">
            <w:r>
              <w:rPr>
                <w:sz w:val="19"/>
              </w:rPr>
              <w:t>展示X效应随调节变量M的</w:t>
            </w:r>
            <w:r>
              <w:rPr>
                <w:sz w:val="19"/>
              </w:rPr>
              <w:br/>
              <w:t>连续变化+显著性区间</w:t>
            </w:r>
          </w:p>
        </w:tc>
      </w:tr>
      <w:tr w:rsidR="00325103" w14:paraId="6E35FE40" w14:textId="77777777">
        <w:trPr>
          <w:jc w:val="center"/>
        </w:trPr>
        <w:tc>
          <w:tcPr>
            <w:tcW w:w="1984" w:type="dxa"/>
          </w:tcPr>
          <w:p w14:paraId="5A196026" w14:textId="77777777" w:rsidR="00325103" w:rsidRDefault="00000000">
            <w:r>
              <w:rPr>
                <w:sz w:val="19"/>
              </w:rPr>
              <w:t>安慰剂检验</w:t>
            </w:r>
          </w:p>
        </w:tc>
        <w:tc>
          <w:tcPr>
            <w:tcW w:w="2551" w:type="dxa"/>
          </w:tcPr>
          <w:p w14:paraId="1A8A89EB" w14:textId="77777777" w:rsidR="00325103" w:rsidRDefault="00000000">
            <w:r>
              <w:rPr>
                <w:sz w:val="19"/>
              </w:rPr>
              <w:t>安慰剂分布图</w:t>
            </w:r>
          </w:p>
        </w:tc>
        <w:tc>
          <w:tcPr>
            <w:tcW w:w="3118" w:type="dxa"/>
          </w:tcPr>
          <w:p w14:paraId="4FD9B65D" w14:textId="77777777" w:rsidR="00325103" w:rsidRDefault="00000000">
            <w:r>
              <w:rPr>
                <w:sz w:val="19"/>
              </w:rPr>
              <w:t>直观证明真实系数非统计噪音</w:t>
            </w:r>
          </w:p>
        </w:tc>
      </w:tr>
      <w:tr w:rsidR="00325103" w14:paraId="6045D9C2" w14:textId="77777777">
        <w:trPr>
          <w:jc w:val="center"/>
        </w:trPr>
        <w:tc>
          <w:tcPr>
            <w:tcW w:w="1984" w:type="dxa"/>
          </w:tcPr>
          <w:p w14:paraId="2867CFBE" w14:textId="77777777" w:rsidR="00325103" w:rsidRDefault="00000000">
            <w:r>
              <w:rPr>
                <w:sz w:val="19"/>
              </w:rPr>
              <w:t>PSM-DID</w:t>
            </w:r>
          </w:p>
        </w:tc>
        <w:tc>
          <w:tcPr>
            <w:tcW w:w="2551" w:type="dxa"/>
          </w:tcPr>
          <w:p w14:paraId="3199747B" w14:textId="77777777" w:rsidR="00325103" w:rsidRDefault="00000000">
            <w:r>
              <w:rPr>
                <w:sz w:val="19"/>
              </w:rPr>
              <w:t>PSM平衡检验图 +</w:t>
            </w:r>
            <w:r>
              <w:rPr>
                <w:sz w:val="19"/>
              </w:rPr>
              <w:br/>
              <w:t>匹配后动态效应图</w:t>
            </w:r>
          </w:p>
        </w:tc>
        <w:tc>
          <w:tcPr>
            <w:tcW w:w="3118" w:type="dxa"/>
          </w:tcPr>
          <w:p w14:paraId="67165EF5" w14:textId="77777777" w:rsidR="00325103" w:rsidRDefault="00000000">
            <w:r>
              <w:rPr>
                <w:sz w:val="19"/>
              </w:rPr>
              <w:t>验证匹配质量</w:t>
            </w:r>
            <w:r>
              <w:rPr>
                <w:sz w:val="19"/>
              </w:rPr>
              <w:br/>
              <w:t>验证匹配后平行趋势</w:t>
            </w:r>
          </w:p>
        </w:tc>
      </w:tr>
    </w:tbl>
    <w:p w14:paraId="72BFD1DF" w14:textId="77777777" w:rsidR="00325103" w:rsidRDefault="00325103"/>
    <w:p w14:paraId="43E35584" w14:textId="77777777" w:rsidR="00325103" w:rsidRDefault="00000000">
      <w:r>
        <w:rPr>
          <w:i/>
          <w:color w:val="646464"/>
          <w:sz w:val="20"/>
        </w:rPr>
        <w:t>→ 所有图片的统一格式规范（背景色、配色、字号、导出格式等）及各类图片的专用绘制规范，见《回归表写作规范总结》第五部分</w:t>
      </w:r>
    </w:p>
    <w:p w14:paraId="03548C63" w14:textId="77777777" w:rsidR="00325103" w:rsidRDefault="00000000">
      <w:pPr>
        <w:pStyle w:val="1"/>
      </w:pPr>
      <w:r>
        <w:lastRenderedPageBreak/>
        <w:t>第五部分：贯穿全文的方法论原则</w:t>
      </w:r>
    </w:p>
    <w:p w14:paraId="5D9A66DD" w14:textId="77777777" w:rsidR="00325103" w:rsidRDefault="00000000">
      <w:r>
        <w:rPr>
          <w:b/>
        </w:rPr>
        <w:t>① 因果识别优先原则</w:t>
      </w:r>
    </w:p>
    <w:p w14:paraId="07690F46" w14:textId="77777777" w:rsidR="00325103" w:rsidRDefault="00000000">
      <w:r>
        <w:t>整个实证策略围绕因果识别展开。双向FE控制不可观测异质性 → IV/DID处理内生性 → 安慰剂检验排除偶然性 → DML处理非线性混淆。所有检验的终极目标都是增强因果推断的可信度。</w:t>
      </w:r>
    </w:p>
    <w:p w14:paraId="647B9285" w14:textId="77777777" w:rsidR="00325103" w:rsidRDefault="00000000">
      <w:r>
        <w:rPr>
          <w:b/>
        </w:rPr>
        <w:t>② 层层递进原则</w:t>
      </w:r>
    </w:p>
    <w:p w14:paraId="73B0EAF4" w14:textId="77777777" w:rsidR="00325103" w:rsidRDefault="00000000">
      <w:r>
        <w:t>从基准回归（是否有效应）→ 内生性检验（效应是否因果）→ 分解回归（效应作用于哪个维度）→ 机制分析（为什么有效应）→ 异质性分析（对谁更有效）→ 稳健性检验（结论是否可靠），逻辑链完整且不可颠倒。</w:t>
      </w:r>
    </w:p>
    <w:p w14:paraId="65328F65" w14:textId="77777777" w:rsidR="00325103" w:rsidRDefault="00000000">
      <w:r>
        <w:rPr>
          <w:b/>
        </w:rPr>
        <w:t>③ 多重验证原则</w:t>
      </w:r>
    </w:p>
    <w:p w14:paraId="5FB4002A" w14:textId="77777777" w:rsidR="00325103" w:rsidRDefault="00000000">
      <w:r>
        <w:t>每一步都不依赖单一方法：多个IV互相验证，多种变量度量互相验证，多种样本处理互相验证，传统方法与前沿方法互相验证，多种DID估计量互相验证。</w:t>
      </w:r>
    </w:p>
    <w:p w14:paraId="1777295F" w14:textId="77777777" w:rsidR="00325103" w:rsidRDefault="00000000">
      <w:r>
        <w:rPr>
          <w:b/>
        </w:rPr>
        <w:t>④ 政策导向原则</w:t>
      </w:r>
    </w:p>
    <w:p w14:paraId="517ADA62" w14:textId="77777777" w:rsidR="00325103" w:rsidRDefault="00000000">
      <w:r>
        <w:t>异质性分析不是为了分组而分组，每个分组维度都有明确的政策含义。机制分析不是为了发表而写，而是为了回答"为什么"和"怎么做"。一切回归的最终指向是政策建议。</w:t>
      </w:r>
    </w:p>
    <w:p w14:paraId="7118B645" w14:textId="77777777" w:rsidR="00325103" w:rsidRDefault="00000000">
      <w:r>
        <w:rPr>
          <w:b/>
        </w:rPr>
        <w:t>⑤ 可视化辅助原则</w:t>
      </w:r>
    </w:p>
    <w:p w14:paraId="5C1558A5" w14:textId="77777777" w:rsidR="00325103" w:rsidRDefault="00000000">
      <w:r>
        <w:t>每类核心结论都配有对应的可视化（见第四部分对照表）。图必须与文字论证互相呼应，而非独立存在。</w:t>
      </w:r>
    </w:p>
    <w:p w14:paraId="39F69B37" w14:textId="77777777" w:rsidR="00325103" w:rsidRDefault="00000000">
      <w:r>
        <w:rPr>
          <w:b/>
        </w:rPr>
        <w:t>⑥ 审稿人视角原则</w:t>
      </w:r>
    </w:p>
    <w:p w14:paraId="44AD6EB0" w14:textId="77777777" w:rsidR="00325103" w:rsidRDefault="00000000">
      <w:r>
        <w:t>所有检验的选择都暗含"预判审稿人会提什么问题"的逻辑：内生性？→IV回答。同期政策混淆？→控制政策冲击回答。特殊样本驱动？→剔除样本回答。变量定义敏感？→替换变量回答。非线性？→阈值模型和边际效应图回答。</w:t>
      </w:r>
    </w:p>
    <w:p w14:paraId="4C7C2A62" w14:textId="77777777" w:rsidR="00325103" w:rsidRDefault="00000000">
      <w:r>
        <w:rPr>
          <w:b/>
        </w:rPr>
        <w:t>⑦ DID方法论合规原则</w:t>
      </w:r>
    </w:p>
    <w:p w14:paraId="5272C047" w14:textId="77777777" w:rsidR="00325103" w:rsidRDefault="00000000">
      <w:r>
        <w:t>DID研究必须严格遵循标准流程：平行趋势检验→基准回归→异质性稳健估计量→安慰剂检验。每一步不可省略，顺序不可颠倒。这是DID研究的"入场券"。</w:t>
      </w:r>
    </w:p>
    <w:p w14:paraId="174732FF" w14:textId="77777777" w:rsidR="00325103" w:rsidRDefault="00000000">
      <w:r>
        <w:rPr>
          <w:b/>
        </w:rPr>
        <w:t>⑧ 聚类层级匹配原则</w:t>
      </w:r>
    </w:p>
    <w:p w14:paraId="217C13E4" w14:textId="77777777" w:rsidR="00325103" w:rsidRDefault="00000000">
      <w:r>
        <w:t>聚类标准误的层级应与核心解释变量的变异层级一致。改变聚类方式是稳健性检验的必做项目。</w:t>
      </w:r>
    </w:p>
    <w:p w14:paraId="3013CE99" w14:textId="77777777" w:rsidR="00325103" w:rsidRDefault="00000000">
      <w:pPr>
        <w:pStyle w:val="1"/>
      </w:pPr>
      <w:r>
        <w:lastRenderedPageBreak/>
        <w:t>第六部分：识别策略适配指南（检验清单）</w:t>
      </w:r>
    </w:p>
    <w:p w14:paraId="02E982FA" w14:textId="77777777" w:rsidR="00325103" w:rsidRDefault="00000000">
      <w:r>
        <w:t>根据研究使用的识别策略，对照以下清单确认每个环节是否需要：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25103" w14:paraId="5A8E5F84" w14:textId="77777777">
        <w:trPr>
          <w:jc w:val="center"/>
        </w:trPr>
        <w:tc>
          <w:tcPr>
            <w:tcW w:w="1701" w:type="dxa"/>
          </w:tcPr>
          <w:p w14:paraId="5352578F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实证环节</w:t>
            </w:r>
          </w:p>
        </w:tc>
        <w:tc>
          <w:tcPr>
            <w:tcW w:w="1701" w:type="dxa"/>
          </w:tcPr>
          <w:p w14:paraId="18F5DF46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Panel FE + IV</w:t>
            </w:r>
          </w:p>
        </w:tc>
        <w:tc>
          <w:tcPr>
            <w:tcW w:w="1701" w:type="dxa"/>
          </w:tcPr>
          <w:p w14:paraId="2B832E23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多期渐进DID</w:t>
            </w:r>
          </w:p>
        </w:tc>
        <w:tc>
          <w:tcPr>
            <w:tcW w:w="1701" w:type="dxa"/>
          </w:tcPr>
          <w:p w14:paraId="628DC6E9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经典双期DID</w:t>
            </w:r>
          </w:p>
        </w:tc>
        <w:tc>
          <w:tcPr>
            <w:tcW w:w="1701" w:type="dxa"/>
          </w:tcPr>
          <w:p w14:paraId="7414BC72" w14:textId="77777777" w:rsidR="00325103" w:rsidRDefault="00000000">
            <w:pPr>
              <w:jc w:val="center"/>
            </w:pPr>
            <w:r>
              <w:rPr>
                <w:b/>
                <w:sz w:val="19"/>
              </w:rPr>
              <w:t>PSM-DID</w:t>
            </w:r>
          </w:p>
        </w:tc>
      </w:tr>
      <w:tr w:rsidR="00325103" w14:paraId="24422F55" w14:textId="77777777">
        <w:trPr>
          <w:jc w:val="center"/>
        </w:trPr>
        <w:tc>
          <w:tcPr>
            <w:tcW w:w="1701" w:type="dxa"/>
          </w:tcPr>
          <w:p w14:paraId="22F33FC5" w14:textId="77777777" w:rsidR="00325103" w:rsidRDefault="00000000">
            <w:r>
              <w:rPr>
                <w:sz w:val="19"/>
              </w:rPr>
              <w:t>描述性统计</w:t>
            </w:r>
          </w:p>
        </w:tc>
        <w:tc>
          <w:tcPr>
            <w:tcW w:w="1701" w:type="dxa"/>
          </w:tcPr>
          <w:p w14:paraId="68E222DC" w14:textId="77777777" w:rsidR="00325103" w:rsidRDefault="00000000">
            <w:r>
              <w:rPr>
                <w:sz w:val="19"/>
              </w:rPr>
              <w:t>✓ 必需</w:t>
            </w:r>
          </w:p>
        </w:tc>
        <w:tc>
          <w:tcPr>
            <w:tcW w:w="1701" w:type="dxa"/>
          </w:tcPr>
          <w:p w14:paraId="466037E6" w14:textId="77777777" w:rsidR="00325103" w:rsidRDefault="00000000">
            <w:r>
              <w:rPr>
                <w:sz w:val="19"/>
              </w:rPr>
              <w:t>✓ 必需</w:t>
            </w:r>
          </w:p>
        </w:tc>
        <w:tc>
          <w:tcPr>
            <w:tcW w:w="1701" w:type="dxa"/>
          </w:tcPr>
          <w:p w14:paraId="744D548F" w14:textId="77777777" w:rsidR="00325103" w:rsidRDefault="00000000">
            <w:r>
              <w:rPr>
                <w:sz w:val="19"/>
              </w:rPr>
              <w:t>✓ 必需</w:t>
            </w:r>
          </w:p>
        </w:tc>
        <w:tc>
          <w:tcPr>
            <w:tcW w:w="1701" w:type="dxa"/>
          </w:tcPr>
          <w:p w14:paraId="55B1E244" w14:textId="77777777" w:rsidR="00325103" w:rsidRDefault="00000000">
            <w:r>
              <w:rPr>
                <w:sz w:val="19"/>
              </w:rPr>
              <w:t>✓ 必需</w:t>
            </w:r>
          </w:p>
        </w:tc>
      </w:tr>
      <w:tr w:rsidR="00325103" w14:paraId="6FDCA035" w14:textId="77777777">
        <w:trPr>
          <w:jc w:val="center"/>
        </w:trPr>
        <w:tc>
          <w:tcPr>
            <w:tcW w:w="1701" w:type="dxa"/>
          </w:tcPr>
          <w:p w14:paraId="1A1EA78C" w14:textId="77777777" w:rsidR="00325103" w:rsidRDefault="00000000">
            <w:r>
              <w:rPr>
                <w:sz w:val="19"/>
              </w:rPr>
              <w:t>平行趋势检验</w:t>
            </w:r>
          </w:p>
        </w:tc>
        <w:tc>
          <w:tcPr>
            <w:tcW w:w="1701" w:type="dxa"/>
          </w:tcPr>
          <w:p w14:paraId="250E6D45" w14:textId="77777777" w:rsidR="00325103" w:rsidRDefault="00000000">
            <w:r>
              <w:rPr>
                <w:sz w:val="19"/>
              </w:rPr>
              <w:t>✗ 不需要</w:t>
            </w:r>
          </w:p>
        </w:tc>
        <w:tc>
          <w:tcPr>
            <w:tcW w:w="1701" w:type="dxa"/>
          </w:tcPr>
          <w:p w14:paraId="3582A784" w14:textId="77777777" w:rsidR="00325103" w:rsidRDefault="00000000">
            <w:r>
              <w:rPr>
                <w:sz w:val="19"/>
              </w:rPr>
              <w:t>✓ 必需</w:t>
            </w:r>
          </w:p>
        </w:tc>
        <w:tc>
          <w:tcPr>
            <w:tcW w:w="1701" w:type="dxa"/>
          </w:tcPr>
          <w:p w14:paraId="70613650" w14:textId="77777777" w:rsidR="00325103" w:rsidRDefault="00000000">
            <w:r>
              <w:rPr>
                <w:sz w:val="19"/>
              </w:rPr>
              <w:t>✓ 必需</w:t>
            </w:r>
          </w:p>
        </w:tc>
        <w:tc>
          <w:tcPr>
            <w:tcW w:w="1701" w:type="dxa"/>
          </w:tcPr>
          <w:p w14:paraId="5C6D8037" w14:textId="77777777" w:rsidR="00325103" w:rsidRDefault="00000000">
            <w:r>
              <w:rPr>
                <w:sz w:val="19"/>
              </w:rPr>
              <w:t>✓ 匹配后需验证</w:t>
            </w:r>
          </w:p>
        </w:tc>
      </w:tr>
      <w:tr w:rsidR="00325103" w14:paraId="75748BFE" w14:textId="77777777">
        <w:trPr>
          <w:jc w:val="center"/>
        </w:trPr>
        <w:tc>
          <w:tcPr>
            <w:tcW w:w="1701" w:type="dxa"/>
          </w:tcPr>
          <w:p w14:paraId="7DFB1679" w14:textId="77777777" w:rsidR="00325103" w:rsidRDefault="00000000">
            <w:r>
              <w:rPr>
                <w:sz w:val="19"/>
              </w:rPr>
              <w:t>异质性稳健DID估计</w:t>
            </w:r>
          </w:p>
        </w:tc>
        <w:tc>
          <w:tcPr>
            <w:tcW w:w="1701" w:type="dxa"/>
          </w:tcPr>
          <w:p w14:paraId="249A1EAA" w14:textId="77777777" w:rsidR="00325103" w:rsidRDefault="00000000">
            <w:r>
              <w:rPr>
                <w:sz w:val="19"/>
              </w:rPr>
              <w:t>✗ 不需要</w:t>
            </w:r>
          </w:p>
        </w:tc>
        <w:tc>
          <w:tcPr>
            <w:tcW w:w="1701" w:type="dxa"/>
          </w:tcPr>
          <w:p w14:paraId="4797193A" w14:textId="77777777" w:rsidR="00325103" w:rsidRDefault="00000000">
            <w:r>
              <w:rPr>
                <w:sz w:val="19"/>
              </w:rPr>
              <w:t>✓ 必需</w:t>
            </w:r>
            <w:r>
              <w:rPr>
                <w:sz w:val="19"/>
              </w:rPr>
              <w:br/>
              <w:t>(Stacked+CS-DID)</w:t>
            </w:r>
          </w:p>
        </w:tc>
        <w:tc>
          <w:tcPr>
            <w:tcW w:w="1701" w:type="dxa"/>
          </w:tcPr>
          <w:p w14:paraId="0AAFAC20" w14:textId="77777777" w:rsidR="00325103" w:rsidRDefault="00000000">
            <w:r>
              <w:rPr>
                <w:sz w:val="19"/>
              </w:rPr>
              <w:t>✗ 不需要</w:t>
            </w:r>
          </w:p>
        </w:tc>
        <w:tc>
          <w:tcPr>
            <w:tcW w:w="1701" w:type="dxa"/>
          </w:tcPr>
          <w:p w14:paraId="106B0A3D" w14:textId="77777777" w:rsidR="00325103" w:rsidRDefault="00000000">
            <w:r>
              <w:rPr>
                <w:sz w:val="19"/>
              </w:rPr>
              <w:t>✗ 不需要</w:t>
            </w:r>
          </w:p>
        </w:tc>
      </w:tr>
      <w:tr w:rsidR="00325103" w14:paraId="2E331660" w14:textId="77777777">
        <w:trPr>
          <w:jc w:val="center"/>
        </w:trPr>
        <w:tc>
          <w:tcPr>
            <w:tcW w:w="1701" w:type="dxa"/>
          </w:tcPr>
          <w:p w14:paraId="132B7434" w14:textId="77777777" w:rsidR="00325103" w:rsidRDefault="00000000">
            <w:r>
              <w:rPr>
                <w:sz w:val="19"/>
              </w:rPr>
              <w:t>基准回归</w:t>
            </w:r>
          </w:p>
        </w:tc>
        <w:tc>
          <w:tcPr>
            <w:tcW w:w="1701" w:type="dxa"/>
          </w:tcPr>
          <w:p w14:paraId="0515BC25" w14:textId="77777777" w:rsidR="00325103" w:rsidRDefault="00000000">
            <w:r>
              <w:rPr>
                <w:sz w:val="19"/>
              </w:rPr>
              <w:t>渐进式加控制变量</w:t>
            </w:r>
          </w:p>
        </w:tc>
        <w:tc>
          <w:tcPr>
            <w:tcW w:w="1701" w:type="dxa"/>
          </w:tcPr>
          <w:p w14:paraId="2DDF9555" w14:textId="77777777" w:rsidR="00325103" w:rsidRDefault="00000000">
            <w:r>
              <w:rPr>
                <w:sz w:val="19"/>
              </w:rPr>
              <w:t>渐进式加固定效应</w:t>
            </w:r>
          </w:p>
        </w:tc>
        <w:tc>
          <w:tcPr>
            <w:tcW w:w="1701" w:type="dxa"/>
          </w:tcPr>
          <w:p w14:paraId="7570B910" w14:textId="77777777" w:rsidR="00325103" w:rsidRDefault="00000000">
            <w:r>
              <w:rPr>
                <w:sz w:val="19"/>
              </w:rPr>
              <w:t>渐进式加控制变量</w:t>
            </w:r>
            <w:r>
              <w:rPr>
                <w:sz w:val="19"/>
              </w:rPr>
              <w:br/>
              <w:t>或固定效应</w:t>
            </w:r>
          </w:p>
        </w:tc>
        <w:tc>
          <w:tcPr>
            <w:tcW w:w="1701" w:type="dxa"/>
          </w:tcPr>
          <w:p w14:paraId="00789D31" w14:textId="77777777" w:rsidR="00325103" w:rsidRDefault="00000000">
            <w:r>
              <w:rPr>
                <w:sz w:val="19"/>
              </w:rPr>
              <w:t>匹配后DID</w:t>
            </w:r>
          </w:p>
        </w:tc>
      </w:tr>
      <w:tr w:rsidR="00325103" w14:paraId="00D552F4" w14:textId="77777777">
        <w:trPr>
          <w:jc w:val="center"/>
        </w:trPr>
        <w:tc>
          <w:tcPr>
            <w:tcW w:w="1701" w:type="dxa"/>
          </w:tcPr>
          <w:p w14:paraId="78EE35D7" w14:textId="77777777" w:rsidR="00325103" w:rsidRDefault="00000000">
            <w:r>
              <w:rPr>
                <w:sz w:val="19"/>
              </w:rPr>
              <w:t>内生性检验（IV）</w:t>
            </w:r>
          </w:p>
        </w:tc>
        <w:tc>
          <w:tcPr>
            <w:tcW w:w="1701" w:type="dxa"/>
          </w:tcPr>
          <w:p w14:paraId="6594840F" w14:textId="77777777" w:rsidR="00325103" w:rsidRDefault="00000000">
            <w:r>
              <w:rPr>
                <w:sz w:val="19"/>
              </w:rPr>
              <w:t>✓ 必需</w:t>
            </w:r>
            <w:r>
              <w:rPr>
                <w:sz w:val="19"/>
              </w:rPr>
              <w:br/>
              <w:t>(2SLS/DML-IV)</w:t>
            </w:r>
          </w:p>
        </w:tc>
        <w:tc>
          <w:tcPr>
            <w:tcW w:w="1701" w:type="dxa"/>
          </w:tcPr>
          <w:p w14:paraId="0D9B1AEE" w14:textId="77777777" w:rsidR="00325103" w:rsidRDefault="00000000">
            <w:r>
              <w:rPr>
                <w:sz w:val="19"/>
              </w:rPr>
              <w:t>可选但推荐</w:t>
            </w:r>
          </w:p>
        </w:tc>
        <w:tc>
          <w:tcPr>
            <w:tcW w:w="1701" w:type="dxa"/>
          </w:tcPr>
          <w:p w14:paraId="1264CA05" w14:textId="77777777" w:rsidR="00325103" w:rsidRDefault="00000000">
            <w:r>
              <w:rPr>
                <w:sz w:val="19"/>
              </w:rPr>
              <w:t>可选但推荐</w:t>
            </w:r>
          </w:p>
        </w:tc>
        <w:tc>
          <w:tcPr>
            <w:tcW w:w="1701" w:type="dxa"/>
          </w:tcPr>
          <w:p w14:paraId="3FA6E614" w14:textId="77777777" w:rsidR="00325103" w:rsidRDefault="00000000">
            <w:r>
              <w:rPr>
                <w:sz w:val="19"/>
              </w:rPr>
              <w:t>✗ 通常不需要</w:t>
            </w:r>
          </w:p>
        </w:tc>
      </w:tr>
      <w:tr w:rsidR="00325103" w14:paraId="1EE9C786" w14:textId="77777777">
        <w:trPr>
          <w:jc w:val="center"/>
        </w:trPr>
        <w:tc>
          <w:tcPr>
            <w:tcW w:w="1701" w:type="dxa"/>
          </w:tcPr>
          <w:p w14:paraId="12DC0B46" w14:textId="77777777" w:rsidR="00325103" w:rsidRDefault="00000000">
            <w:r>
              <w:rPr>
                <w:sz w:val="19"/>
              </w:rPr>
              <w:t>因变量分解</w:t>
            </w:r>
          </w:p>
        </w:tc>
        <w:tc>
          <w:tcPr>
            <w:tcW w:w="1701" w:type="dxa"/>
          </w:tcPr>
          <w:p w14:paraId="1EA92B7D" w14:textId="77777777" w:rsidR="00325103" w:rsidRDefault="00000000">
            <w:r>
              <w:rPr>
                <w:sz w:val="19"/>
              </w:rPr>
              <w:t>✓ 视Y而定</w:t>
            </w:r>
          </w:p>
        </w:tc>
        <w:tc>
          <w:tcPr>
            <w:tcW w:w="1701" w:type="dxa"/>
          </w:tcPr>
          <w:p w14:paraId="5AF61C15" w14:textId="77777777" w:rsidR="00325103" w:rsidRDefault="00000000">
            <w:r>
              <w:rPr>
                <w:sz w:val="19"/>
              </w:rPr>
              <w:t>✓ 视Y而定</w:t>
            </w:r>
          </w:p>
        </w:tc>
        <w:tc>
          <w:tcPr>
            <w:tcW w:w="1701" w:type="dxa"/>
          </w:tcPr>
          <w:p w14:paraId="2EA046A1" w14:textId="77777777" w:rsidR="00325103" w:rsidRDefault="00000000">
            <w:r>
              <w:rPr>
                <w:sz w:val="19"/>
              </w:rPr>
              <w:t>✓ 视Y而定</w:t>
            </w:r>
          </w:p>
        </w:tc>
        <w:tc>
          <w:tcPr>
            <w:tcW w:w="1701" w:type="dxa"/>
          </w:tcPr>
          <w:p w14:paraId="55C26D59" w14:textId="77777777" w:rsidR="00325103" w:rsidRDefault="00000000">
            <w:r>
              <w:rPr>
                <w:sz w:val="19"/>
              </w:rPr>
              <w:t>✓ 视Y而定</w:t>
            </w:r>
          </w:p>
        </w:tc>
      </w:tr>
      <w:tr w:rsidR="00325103" w14:paraId="242EEA25" w14:textId="77777777">
        <w:trPr>
          <w:jc w:val="center"/>
        </w:trPr>
        <w:tc>
          <w:tcPr>
            <w:tcW w:w="1701" w:type="dxa"/>
          </w:tcPr>
          <w:p w14:paraId="09983181" w14:textId="77777777" w:rsidR="00325103" w:rsidRDefault="00000000">
            <w:r>
              <w:rPr>
                <w:sz w:val="19"/>
              </w:rPr>
              <w:t>机制分析</w:t>
            </w:r>
          </w:p>
        </w:tc>
        <w:tc>
          <w:tcPr>
            <w:tcW w:w="1701" w:type="dxa"/>
          </w:tcPr>
          <w:p w14:paraId="2EAFE2D4" w14:textId="77777777" w:rsidR="00325103" w:rsidRDefault="00000000">
            <w:r>
              <w:rPr>
                <w:sz w:val="19"/>
              </w:rPr>
              <w:t>✓ 推荐</w:t>
            </w:r>
          </w:p>
        </w:tc>
        <w:tc>
          <w:tcPr>
            <w:tcW w:w="1701" w:type="dxa"/>
          </w:tcPr>
          <w:p w14:paraId="2C9DA500" w14:textId="77777777" w:rsidR="00325103" w:rsidRDefault="00000000">
            <w:r>
              <w:rPr>
                <w:sz w:val="19"/>
              </w:rPr>
              <w:t>✓ 推荐</w:t>
            </w:r>
          </w:p>
        </w:tc>
        <w:tc>
          <w:tcPr>
            <w:tcW w:w="1701" w:type="dxa"/>
          </w:tcPr>
          <w:p w14:paraId="36CFBD81" w14:textId="77777777" w:rsidR="00325103" w:rsidRDefault="00000000">
            <w:r>
              <w:rPr>
                <w:sz w:val="19"/>
              </w:rPr>
              <w:t>✓ 推荐</w:t>
            </w:r>
          </w:p>
        </w:tc>
        <w:tc>
          <w:tcPr>
            <w:tcW w:w="1701" w:type="dxa"/>
          </w:tcPr>
          <w:p w14:paraId="5AA5C2CC" w14:textId="77777777" w:rsidR="00325103" w:rsidRDefault="00000000">
            <w:r>
              <w:rPr>
                <w:sz w:val="19"/>
              </w:rPr>
              <w:t>✓ 推荐</w:t>
            </w:r>
          </w:p>
        </w:tc>
      </w:tr>
      <w:tr w:rsidR="00325103" w14:paraId="5705F5C6" w14:textId="77777777">
        <w:trPr>
          <w:jc w:val="center"/>
        </w:trPr>
        <w:tc>
          <w:tcPr>
            <w:tcW w:w="1701" w:type="dxa"/>
          </w:tcPr>
          <w:p w14:paraId="36D965B5" w14:textId="77777777" w:rsidR="00325103" w:rsidRDefault="00000000">
            <w:r>
              <w:rPr>
                <w:sz w:val="19"/>
              </w:rPr>
              <w:t>异质性分析</w:t>
            </w:r>
          </w:p>
        </w:tc>
        <w:tc>
          <w:tcPr>
            <w:tcW w:w="1701" w:type="dxa"/>
          </w:tcPr>
          <w:p w14:paraId="4D1FA98B" w14:textId="77777777" w:rsidR="00325103" w:rsidRDefault="00000000">
            <w:r>
              <w:rPr>
                <w:sz w:val="19"/>
              </w:rPr>
              <w:t>分组回归+bdiff</w:t>
            </w:r>
            <w:r>
              <w:rPr>
                <w:sz w:val="19"/>
              </w:rPr>
              <w:br/>
              <w:t>或交互项</w:t>
            </w:r>
          </w:p>
        </w:tc>
        <w:tc>
          <w:tcPr>
            <w:tcW w:w="1701" w:type="dxa"/>
          </w:tcPr>
          <w:p w14:paraId="52B81CB3" w14:textId="77777777" w:rsidR="00325103" w:rsidRDefault="00000000">
            <w:r>
              <w:rPr>
                <w:sz w:val="19"/>
              </w:rPr>
              <w:t>交互项</w:t>
            </w:r>
            <w:r>
              <w:rPr>
                <w:sz w:val="19"/>
              </w:rPr>
              <w:br/>
              <w:t>或分组回归+bdiff</w:t>
            </w:r>
          </w:p>
        </w:tc>
        <w:tc>
          <w:tcPr>
            <w:tcW w:w="1701" w:type="dxa"/>
          </w:tcPr>
          <w:p w14:paraId="7C31EBBF" w14:textId="77777777" w:rsidR="00325103" w:rsidRDefault="00000000">
            <w:r>
              <w:rPr>
                <w:sz w:val="19"/>
              </w:rPr>
              <w:t>分组回归+bdiff</w:t>
            </w:r>
            <w:r>
              <w:rPr>
                <w:sz w:val="19"/>
              </w:rPr>
              <w:br/>
              <w:t>或交互项</w:t>
            </w:r>
          </w:p>
        </w:tc>
        <w:tc>
          <w:tcPr>
            <w:tcW w:w="1701" w:type="dxa"/>
          </w:tcPr>
          <w:p w14:paraId="222DEDBB" w14:textId="77777777" w:rsidR="00325103" w:rsidRDefault="00000000">
            <w:r>
              <w:rPr>
                <w:sz w:val="19"/>
              </w:rPr>
              <w:t>交互项</w:t>
            </w:r>
          </w:p>
        </w:tc>
      </w:tr>
      <w:tr w:rsidR="00325103" w14:paraId="51294468" w14:textId="77777777">
        <w:trPr>
          <w:jc w:val="center"/>
        </w:trPr>
        <w:tc>
          <w:tcPr>
            <w:tcW w:w="1701" w:type="dxa"/>
          </w:tcPr>
          <w:p w14:paraId="1AB29AC7" w14:textId="77777777" w:rsidR="00325103" w:rsidRDefault="00000000">
            <w:r>
              <w:rPr>
                <w:sz w:val="19"/>
              </w:rPr>
              <w:t>稳健性检验</w:t>
            </w:r>
          </w:p>
        </w:tc>
        <w:tc>
          <w:tcPr>
            <w:tcW w:w="1701" w:type="dxa"/>
          </w:tcPr>
          <w:p w14:paraId="50E882B5" w14:textId="77777777" w:rsidR="00325103" w:rsidRDefault="00000000">
            <w:r>
              <w:rPr>
                <w:sz w:val="19"/>
              </w:rPr>
              <w:t>替换变量+剔除样本</w:t>
            </w:r>
            <w:r>
              <w:rPr>
                <w:sz w:val="19"/>
              </w:rPr>
              <w:br/>
              <w:t>+政策冲击+高维FE</w:t>
            </w:r>
          </w:p>
        </w:tc>
        <w:tc>
          <w:tcPr>
            <w:tcW w:w="1701" w:type="dxa"/>
          </w:tcPr>
          <w:p w14:paraId="02EB3F5C" w14:textId="77777777" w:rsidR="00325103" w:rsidRDefault="00000000">
            <w:r>
              <w:rPr>
                <w:sz w:val="19"/>
              </w:rPr>
              <w:t>替换变量+剔除样本</w:t>
            </w:r>
            <w:r>
              <w:rPr>
                <w:sz w:val="19"/>
              </w:rPr>
              <w:br/>
              <w:t>+政策冲击+高维FE</w:t>
            </w:r>
            <w:r>
              <w:rPr>
                <w:sz w:val="19"/>
              </w:rPr>
              <w:br/>
              <w:t>+改变聚类</w:t>
            </w:r>
          </w:p>
        </w:tc>
        <w:tc>
          <w:tcPr>
            <w:tcW w:w="1701" w:type="dxa"/>
          </w:tcPr>
          <w:p w14:paraId="15EA6B97" w14:textId="77777777" w:rsidR="00325103" w:rsidRDefault="00000000">
            <w:r>
              <w:rPr>
                <w:sz w:val="19"/>
              </w:rPr>
              <w:t>替换变量+剔除样本</w:t>
            </w:r>
            <w:r>
              <w:rPr>
                <w:sz w:val="19"/>
              </w:rPr>
              <w:br/>
              <w:t>+政策冲击+高维FE</w:t>
            </w:r>
          </w:p>
        </w:tc>
        <w:tc>
          <w:tcPr>
            <w:tcW w:w="1701" w:type="dxa"/>
          </w:tcPr>
          <w:p w14:paraId="5D2E380D" w14:textId="77777777" w:rsidR="00325103" w:rsidRDefault="00000000">
            <w:r>
              <w:rPr>
                <w:sz w:val="19"/>
              </w:rPr>
              <w:t>替换变量</w:t>
            </w:r>
            <w:r>
              <w:rPr>
                <w:sz w:val="19"/>
              </w:rPr>
              <w:br/>
              <w:t>+剔除样本</w:t>
            </w:r>
          </w:p>
        </w:tc>
      </w:tr>
      <w:tr w:rsidR="00325103" w14:paraId="1ACF9BF4" w14:textId="77777777">
        <w:trPr>
          <w:jc w:val="center"/>
        </w:trPr>
        <w:tc>
          <w:tcPr>
            <w:tcW w:w="1701" w:type="dxa"/>
          </w:tcPr>
          <w:p w14:paraId="37322306" w14:textId="77777777" w:rsidR="00325103" w:rsidRDefault="00000000">
            <w:r>
              <w:rPr>
                <w:sz w:val="19"/>
              </w:rPr>
              <w:t>PSM-DID</w:t>
            </w:r>
          </w:p>
        </w:tc>
        <w:tc>
          <w:tcPr>
            <w:tcW w:w="1701" w:type="dxa"/>
          </w:tcPr>
          <w:p w14:paraId="19765D79" w14:textId="77777777" w:rsidR="00325103" w:rsidRDefault="00000000">
            <w:r>
              <w:rPr>
                <w:sz w:val="19"/>
              </w:rPr>
              <w:t>✗ 不需要</w:t>
            </w:r>
          </w:p>
        </w:tc>
        <w:tc>
          <w:tcPr>
            <w:tcW w:w="1701" w:type="dxa"/>
          </w:tcPr>
          <w:p w14:paraId="6CEC9896" w14:textId="77777777" w:rsidR="00325103" w:rsidRDefault="00000000">
            <w:r>
              <w:rPr>
                <w:sz w:val="19"/>
              </w:rPr>
              <w:t>✓ 推荐</w:t>
            </w:r>
          </w:p>
        </w:tc>
        <w:tc>
          <w:tcPr>
            <w:tcW w:w="1701" w:type="dxa"/>
          </w:tcPr>
          <w:p w14:paraId="4BA6A415" w14:textId="77777777" w:rsidR="00325103" w:rsidRDefault="00000000">
            <w:r>
              <w:rPr>
                <w:sz w:val="19"/>
              </w:rPr>
              <w:t>✓ 推荐</w:t>
            </w:r>
          </w:p>
        </w:tc>
        <w:tc>
          <w:tcPr>
            <w:tcW w:w="1701" w:type="dxa"/>
          </w:tcPr>
          <w:p w14:paraId="52F1A18E" w14:textId="77777777" w:rsidR="00325103" w:rsidRDefault="00000000">
            <w:r>
              <w:rPr>
                <w:sz w:val="19"/>
              </w:rPr>
              <w:t>✓ 核心方法</w:t>
            </w:r>
          </w:p>
        </w:tc>
      </w:tr>
      <w:tr w:rsidR="00325103" w14:paraId="47C64BDE" w14:textId="77777777">
        <w:trPr>
          <w:jc w:val="center"/>
        </w:trPr>
        <w:tc>
          <w:tcPr>
            <w:tcW w:w="1701" w:type="dxa"/>
          </w:tcPr>
          <w:p w14:paraId="299EB18A" w14:textId="77777777" w:rsidR="00325103" w:rsidRDefault="00000000">
            <w:r>
              <w:rPr>
                <w:sz w:val="19"/>
              </w:rPr>
              <w:t>安慰剂检验</w:t>
            </w:r>
          </w:p>
        </w:tc>
        <w:tc>
          <w:tcPr>
            <w:tcW w:w="1701" w:type="dxa"/>
          </w:tcPr>
          <w:p w14:paraId="480DC310" w14:textId="77777777" w:rsidR="00325103" w:rsidRDefault="00000000">
            <w:r>
              <w:rPr>
                <w:sz w:val="19"/>
              </w:rPr>
              <w:t>空间维度</w:t>
            </w:r>
            <w:r>
              <w:rPr>
                <w:sz w:val="19"/>
              </w:rPr>
              <w:br/>
              <w:t>(随机打乱X)</w:t>
            </w:r>
          </w:p>
        </w:tc>
        <w:tc>
          <w:tcPr>
            <w:tcW w:w="1701" w:type="dxa"/>
          </w:tcPr>
          <w:p w14:paraId="53012509" w14:textId="77777777" w:rsidR="00325103" w:rsidRDefault="00000000">
            <w:r>
              <w:rPr>
                <w:sz w:val="19"/>
              </w:rPr>
              <w:t>空间+时间</w:t>
            </w:r>
            <w:r>
              <w:rPr>
                <w:sz w:val="19"/>
              </w:rPr>
              <w:br/>
              <w:t>双维度</w:t>
            </w:r>
          </w:p>
        </w:tc>
        <w:tc>
          <w:tcPr>
            <w:tcW w:w="1701" w:type="dxa"/>
          </w:tcPr>
          <w:p w14:paraId="6DF6BD82" w14:textId="77777777" w:rsidR="00325103" w:rsidRDefault="00000000">
            <w:r>
              <w:rPr>
                <w:sz w:val="19"/>
              </w:rPr>
              <w:t>空间+时间</w:t>
            </w:r>
            <w:r>
              <w:rPr>
                <w:sz w:val="19"/>
              </w:rPr>
              <w:br/>
              <w:t>双维度</w:t>
            </w:r>
          </w:p>
        </w:tc>
        <w:tc>
          <w:tcPr>
            <w:tcW w:w="1701" w:type="dxa"/>
          </w:tcPr>
          <w:p w14:paraId="2DD10C01" w14:textId="77777777" w:rsidR="00325103" w:rsidRDefault="00000000">
            <w:r>
              <w:rPr>
                <w:sz w:val="19"/>
              </w:rPr>
              <w:t>空间维度</w:t>
            </w:r>
          </w:p>
        </w:tc>
      </w:tr>
      <w:tr w:rsidR="00325103" w14:paraId="6074A7A6" w14:textId="77777777">
        <w:trPr>
          <w:jc w:val="center"/>
        </w:trPr>
        <w:tc>
          <w:tcPr>
            <w:tcW w:w="1701" w:type="dxa"/>
          </w:tcPr>
          <w:p w14:paraId="1D5964C2" w14:textId="77777777" w:rsidR="00325103" w:rsidRDefault="00000000">
            <w:r>
              <w:rPr>
                <w:sz w:val="19"/>
              </w:rPr>
              <w:t>进一步分析</w:t>
            </w:r>
          </w:p>
        </w:tc>
        <w:tc>
          <w:tcPr>
            <w:tcW w:w="1701" w:type="dxa"/>
          </w:tcPr>
          <w:p w14:paraId="097B298B" w14:textId="77777777" w:rsidR="00325103" w:rsidRDefault="00000000">
            <w:r>
              <w:rPr>
                <w:sz w:val="19"/>
              </w:rPr>
              <w:t>阈值效应/边际效应/DDD</w:t>
            </w:r>
          </w:p>
        </w:tc>
        <w:tc>
          <w:tcPr>
            <w:tcW w:w="1701" w:type="dxa"/>
          </w:tcPr>
          <w:p w14:paraId="54F55C69" w14:textId="77777777" w:rsidR="00325103" w:rsidRDefault="00000000">
            <w:r>
              <w:rPr>
                <w:sz w:val="19"/>
              </w:rPr>
              <w:t>阈值效应/边际效应/DDD</w:t>
            </w:r>
          </w:p>
        </w:tc>
        <w:tc>
          <w:tcPr>
            <w:tcW w:w="1701" w:type="dxa"/>
          </w:tcPr>
          <w:p w14:paraId="63E71AB5" w14:textId="77777777" w:rsidR="00325103" w:rsidRDefault="00000000">
            <w:r>
              <w:rPr>
                <w:sz w:val="19"/>
              </w:rPr>
              <w:t>阈值效应/边际效应</w:t>
            </w:r>
          </w:p>
        </w:tc>
        <w:tc>
          <w:tcPr>
            <w:tcW w:w="1701" w:type="dxa"/>
          </w:tcPr>
          <w:p w14:paraId="33F8878B" w14:textId="77777777" w:rsidR="00325103" w:rsidRDefault="00000000">
            <w:r>
              <w:rPr>
                <w:sz w:val="19"/>
              </w:rPr>
              <w:t>✗ 通常不需要</w:t>
            </w:r>
          </w:p>
        </w:tc>
      </w:tr>
    </w:tbl>
    <w:p w14:paraId="7650886F" w14:textId="77777777" w:rsidR="00325103" w:rsidRDefault="00325103"/>
    <w:p w14:paraId="0A8EF134" w14:textId="77777777" w:rsidR="00325103" w:rsidRDefault="00000000">
      <w:pPr>
        <w:pStyle w:val="1"/>
      </w:pPr>
      <w:r>
        <w:lastRenderedPageBreak/>
        <w:t>第七部分：</w:t>
      </w:r>
      <w:r>
        <w:t xml:space="preserve">AI </w:t>
      </w:r>
      <w:r>
        <w:t>研究逻辑指引</w:t>
      </w:r>
    </w:p>
    <w:p w14:paraId="28C81A81" w14:textId="77777777" w:rsidR="00325103" w:rsidRDefault="00000000">
      <w:r>
        <w:t>以下指引帮助 AI 在设计和执行实证研究时做出正确的方法论决策：</w:t>
      </w:r>
    </w:p>
    <w:p w14:paraId="1FAD8CB3" w14:textId="77777777" w:rsidR="00325103" w:rsidRDefault="00000000">
      <w:pPr>
        <w:pStyle w:val="21"/>
      </w:pPr>
      <w:r>
        <w:t xml:space="preserve">7.1 </w:t>
      </w:r>
      <w:r>
        <w:t>设计实证策略时</w:t>
      </w:r>
    </w:p>
    <w:p w14:paraId="5FFB6D97" w14:textId="77777777" w:rsidR="00325103" w:rsidRDefault="00000000">
      <w:pPr>
        <w:pStyle w:val="a0"/>
      </w:pPr>
      <w:r>
        <w:t>先确定识别策略（DID / Panel FE / IV），再按第六部分检验清单逐项规划</w:t>
      </w:r>
    </w:p>
    <w:p w14:paraId="4BA82D65" w14:textId="77777777" w:rsidR="00325103" w:rsidRDefault="00000000">
      <w:pPr>
        <w:pStyle w:val="a0"/>
      </w:pPr>
      <w:r>
        <w:t>每个环节都要回答一个明确的研究问题（是否有效应？是否因果？为什么？对谁？是否稳健？）</w:t>
      </w:r>
    </w:p>
    <w:p w14:paraId="0DE258FB" w14:textId="77777777" w:rsidR="00325103" w:rsidRDefault="00000000">
      <w:pPr>
        <w:pStyle w:val="a0"/>
      </w:pPr>
      <w:r>
        <w:t>检验的选择要有"审稿人视角"——预判可能被质疑的点，提前准备回应</w:t>
      </w:r>
    </w:p>
    <w:p w14:paraId="3F7C4E21" w14:textId="77777777" w:rsidR="00325103" w:rsidRDefault="00000000">
      <w:pPr>
        <w:pStyle w:val="a0"/>
      </w:pPr>
      <w:r>
        <w:t>图和表不是独立的，而是互相呼应：关键回归结果配图可视化，关键图片有表格支撑</w:t>
      </w:r>
    </w:p>
    <w:p w14:paraId="1ECE23A1" w14:textId="77777777" w:rsidR="00325103" w:rsidRDefault="00000000">
      <w:pPr>
        <w:pStyle w:val="a0"/>
      </w:pPr>
      <w:r>
        <w:t>异质性分析的分组维度必须有政策含义，不是为了凑数量</w:t>
      </w:r>
    </w:p>
    <w:p w14:paraId="65399095" w14:textId="77777777" w:rsidR="00325103" w:rsidRDefault="00000000">
      <w:pPr>
        <w:pStyle w:val="21"/>
      </w:pPr>
      <w:r>
        <w:t xml:space="preserve">7.2 </w:t>
      </w:r>
      <w:r>
        <w:t>排列实证内容顺序时</w:t>
      </w:r>
    </w:p>
    <w:p w14:paraId="6C6C8DB3" w14:textId="77777777" w:rsidR="00325103" w:rsidRDefault="00000000">
      <w:r>
        <w:t>严格遵循以下顺序，不可颠倒：</w:t>
      </w:r>
    </w:p>
    <w:p w14:paraId="1B85099C" w14:textId="77777777" w:rsidR="00325103" w:rsidRDefault="00000000">
      <w:pPr>
        <w:pStyle w:val="a0"/>
      </w:pPr>
      <w:r>
        <w:t>(1) 描述性统计 → 让读者先了解数据</w:t>
      </w:r>
    </w:p>
    <w:p w14:paraId="59CE69A1" w14:textId="77777777" w:rsidR="00325103" w:rsidRDefault="00000000">
      <w:pPr>
        <w:pStyle w:val="a0"/>
      </w:pPr>
      <w:r>
        <w:t>(2) [DID] 平行趋势检验 → 验证DID前提</w:t>
      </w:r>
    </w:p>
    <w:p w14:paraId="5EB73C06" w14:textId="77777777" w:rsidR="00325103" w:rsidRDefault="00000000">
      <w:pPr>
        <w:pStyle w:val="a0"/>
      </w:pPr>
      <w:r>
        <w:t>(3) [DID] 异质性稳健DID估计 → 排除TWFE偏误</w:t>
      </w:r>
    </w:p>
    <w:p w14:paraId="368699A8" w14:textId="77777777" w:rsidR="00325103" w:rsidRDefault="00000000">
      <w:pPr>
        <w:pStyle w:val="a0"/>
      </w:pPr>
      <w:r>
        <w:t>(4) 基准回归 → 建立核心结论</w:t>
      </w:r>
    </w:p>
    <w:p w14:paraId="64C195F3" w14:textId="77777777" w:rsidR="00325103" w:rsidRDefault="00000000">
      <w:pPr>
        <w:pStyle w:val="a0"/>
      </w:pPr>
      <w:r>
        <w:t>(5) 内生性检验 → 增强因果可信度</w:t>
      </w:r>
    </w:p>
    <w:p w14:paraId="71A275E6" w14:textId="77777777" w:rsidR="00325103" w:rsidRDefault="00000000">
      <w:pPr>
        <w:pStyle w:val="a0"/>
      </w:pPr>
      <w:r>
        <w:t>(6) 因变量分解 → 打开黑箱</w:t>
      </w:r>
    </w:p>
    <w:p w14:paraId="0091E49B" w14:textId="77777777" w:rsidR="00325103" w:rsidRDefault="00000000">
      <w:pPr>
        <w:pStyle w:val="a0"/>
      </w:pPr>
      <w:r>
        <w:t>(7) 机制分析 → 回答"为什么"</w:t>
      </w:r>
    </w:p>
    <w:p w14:paraId="77FBBF15" w14:textId="77777777" w:rsidR="00325103" w:rsidRDefault="00000000">
      <w:pPr>
        <w:pStyle w:val="a0"/>
      </w:pPr>
      <w:r>
        <w:t>(8) 异质性分析 → 回答"对谁更有效"</w:t>
      </w:r>
    </w:p>
    <w:p w14:paraId="0FDE925A" w14:textId="77777777" w:rsidR="00325103" w:rsidRDefault="00000000">
      <w:pPr>
        <w:pStyle w:val="a0"/>
      </w:pPr>
      <w:r>
        <w:t>(9) 稳健性检验 → 全方位攻防</w:t>
      </w:r>
    </w:p>
    <w:p w14:paraId="68A1402A" w14:textId="77777777" w:rsidR="00325103" w:rsidRDefault="00000000">
      <w:pPr>
        <w:pStyle w:val="a0"/>
      </w:pPr>
      <w:r>
        <w:t>(10) PSM-DID → 解决样本选择</w:t>
      </w:r>
    </w:p>
    <w:p w14:paraId="0D277150" w14:textId="77777777" w:rsidR="00325103" w:rsidRDefault="00000000">
      <w:pPr>
        <w:pStyle w:val="a0"/>
      </w:pPr>
      <w:r>
        <w:t>(11) 安慰剂检验 → 排除偶然性</w:t>
      </w:r>
    </w:p>
    <w:p w14:paraId="3D32CCAD" w14:textId="77777777" w:rsidR="00325103" w:rsidRDefault="00000000">
      <w:pPr>
        <w:pStyle w:val="a0"/>
      </w:pPr>
      <w:r>
        <w:t>(12) 进一步分析 → 深化理解</w:t>
      </w:r>
    </w:p>
    <w:p w14:paraId="60E2CEAE" w14:textId="77777777" w:rsidR="00325103" w:rsidRDefault="00000000">
      <w:pPr>
        <w:pStyle w:val="21"/>
      </w:pPr>
      <w:r>
        <w:t xml:space="preserve">7.3 </w:t>
      </w:r>
      <w:r>
        <w:t>选择具体方法时</w:t>
      </w:r>
    </w:p>
    <w:p w14:paraId="781FCE23" w14:textId="77777777" w:rsidR="00325103" w:rsidRDefault="00000000">
      <w:pPr>
        <w:pStyle w:val="a0"/>
      </w:pPr>
      <w:r>
        <w:t>异质性分析：县级数据 → 分组回归+bdiff；企业级大样本 → 交互项</w:t>
      </w:r>
    </w:p>
    <w:p w14:paraId="77340840" w14:textId="77777777" w:rsidR="00325103" w:rsidRDefault="00000000">
      <w:pPr>
        <w:pStyle w:val="a0"/>
      </w:pPr>
      <w:r>
        <w:t>安慰剂检验：Panel FE → 空间维度（打乱X）；DID → 空间+时间双维度</w:t>
      </w:r>
    </w:p>
    <w:p w14:paraId="222D830D" w14:textId="77777777" w:rsidR="00325103" w:rsidRDefault="00000000">
      <w:pPr>
        <w:pStyle w:val="a0"/>
      </w:pPr>
      <w:r>
        <w:t>基准回归：县级数据 → 渐进加控制变量；企业数据 → 渐进加固定效应</w:t>
      </w:r>
    </w:p>
    <w:p w14:paraId="470950AE" w14:textId="77777777" w:rsidR="00325103" w:rsidRDefault="00000000">
      <w:pPr>
        <w:pStyle w:val="a0"/>
      </w:pPr>
      <w:r>
        <w:t>前沿方法补充：有IV时加 DML-IV；多期DID时加 Stacked + CS-DID</w:t>
      </w:r>
    </w:p>
    <w:p w14:paraId="4B68FD93" w14:textId="77777777" w:rsidR="00325103" w:rsidRDefault="00000000">
      <w:r>
        <w:rPr>
          <w:i/>
          <w:color w:val="646464"/>
          <w:sz w:val="20"/>
        </w:rPr>
        <w:t>→ 写 Stata 代码和 LaTeX 表格时的具体格式规范，见《回归表写作规范总结》全文</w:t>
      </w:r>
    </w:p>
    <w:sectPr w:rsidR="00325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ABFEB" w14:textId="77777777" w:rsidR="007F6396" w:rsidRDefault="007F6396" w:rsidP="007B1F97">
      <w:pPr>
        <w:spacing w:after="0" w:line="240" w:lineRule="auto"/>
      </w:pPr>
      <w:r>
        <w:separator/>
      </w:r>
    </w:p>
  </w:endnote>
  <w:endnote w:type="continuationSeparator" w:id="0">
    <w:p w14:paraId="7651BE99" w14:textId="77777777" w:rsidR="007F6396" w:rsidRDefault="007F6396" w:rsidP="007B1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CCC6B" w14:textId="77777777" w:rsidR="007F6396" w:rsidRDefault="007F6396" w:rsidP="007B1F97">
      <w:pPr>
        <w:spacing w:after="0" w:line="240" w:lineRule="auto"/>
      </w:pPr>
      <w:r>
        <w:separator/>
      </w:r>
    </w:p>
  </w:footnote>
  <w:footnote w:type="continuationSeparator" w:id="0">
    <w:p w14:paraId="7C097595" w14:textId="77777777" w:rsidR="007F6396" w:rsidRDefault="007F6396" w:rsidP="007B1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684138">
    <w:abstractNumId w:val="8"/>
  </w:num>
  <w:num w:numId="2" w16cid:durableId="797645217">
    <w:abstractNumId w:val="6"/>
  </w:num>
  <w:num w:numId="3" w16cid:durableId="706376041">
    <w:abstractNumId w:val="5"/>
  </w:num>
  <w:num w:numId="4" w16cid:durableId="1245534960">
    <w:abstractNumId w:val="4"/>
  </w:num>
  <w:num w:numId="5" w16cid:durableId="340159296">
    <w:abstractNumId w:val="7"/>
  </w:num>
  <w:num w:numId="6" w16cid:durableId="81679683">
    <w:abstractNumId w:val="3"/>
  </w:num>
  <w:num w:numId="7" w16cid:durableId="983581128">
    <w:abstractNumId w:val="2"/>
  </w:num>
  <w:num w:numId="8" w16cid:durableId="1632053109">
    <w:abstractNumId w:val="1"/>
  </w:num>
  <w:num w:numId="9" w16cid:durableId="709380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103"/>
    <w:rsid w:val="00326F90"/>
    <w:rsid w:val="007B1F97"/>
    <w:rsid w:val="007F6396"/>
    <w:rsid w:val="009C05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C28FFC"/>
  <w14:defaultImageDpi w14:val="300"/>
  <w15:docId w15:val="{7DE0C76D-39D7-4277-B1F9-D642389F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 Kai</cp:lastModifiedBy>
  <cp:revision>3</cp:revision>
  <dcterms:created xsi:type="dcterms:W3CDTF">2013-12-23T23:15:00Z</dcterms:created>
  <dcterms:modified xsi:type="dcterms:W3CDTF">2026-04-22T08:44:00Z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bbe24b90-744b-458a-945b-f503629426bb</vt:lpwstr>
  </property>
</Properties>
</file>