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3-bis. Interaction-form heterogeneity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×Black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×South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×SMSA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0.065***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0.076***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educ:black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educ:south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0.020***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educ:smsa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0.291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