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4: Heterogeneity — Subgroup Analysis of NSW Program Effect</w:t>
      </w:r>
    </w:p>
    <w:tbl>
      <w:tblPr>
        <w:tblStyle w:val="Table"/>
        <w:tblW w:type="pct" w:w="4800"/>
        <w:tblLayout w:type="fixed"/>
        <w:tblLook w:firstRow="1" w:lastRow="1" w:firstColumn="0" w:lastColumn="0" w:noHBand="0" w:noVBand="0" w:val="0020"/>
        <w:tblCaption w:val="Table 4: Heterogeneity — Subgroup Analysis of NSW Program Effect"/>
      </w:tblPr>
      <w:tblGrid>
        <w:gridCol w:w="1372"/>
        <w:gridCol w:w="739"/>
        <w:gridCol w:w="792"/>
        <w:gridCol w:w="739"/>
        <w:gridCol w:w="1267"/>
        <w:gridCol w:w="1267"/>
        <w:gridCol w:w="686"/>
        <w:gridCol w:w="73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Race: black</w:t>
            </w:r>
          </w:p>
        </w:tc>
        <w:tc>
          <w:tcPr/>
          <w:p>
            <w:pPr>
              <w:pStyle w:val="Compact"/>
            </w:pPr>
            <w:r>
              <w:t xml:space="preserve">Race: hispan</w:t>
            </w:r>
          </w:p>
        </w:tc>
        <w:tc>
          <w:tcPr/>
          <w:p>
            <w:pPr>
              <w:pStyle w:val="Compact"/>
            </w:pPr>
            <w:r>
              <w:t xml:space="preserve">Race: white</w:t>
            </w:r>
          </w:p>
        </w:tc>
        <w:tc>
          <w:tcPr/>
          <w:p>
            <w:pPr>
              <w:pStyle w:val="Compact"/>
            </w:pPr>
            <w:r>
              <w:t xml:space="preserve">Age: Above Median Age</w:t>
            </w:r>
          </w:p>
        </w:tc>
        <w:tc>
          <w:tcPr/>
          <w:p>
            <w:pPr>
              <w:pStyle w:val="Compact"/>
            </w:pPr>
            <w:r>
              <w:t xml:space="preserve">Age: Below Median Age</w:t>
            </w:r>
          </w:p>
        </w:tc>
        <w:tc>
          <w:tcPr/>
          <w:p>
            <w:pPr>
              <w:pStyle w:val="Compact"/>
            </w:pPr>
            <w:r>
              <w:t xml:space="preserve">Married</w:t>
            </w:r>
          </w:p>
        </w:tc>
        <w:tc>
          <w:tcPr/>
          <w:p>
            <w:pPr>
              <w:pStyle w:val="Compact"/>
            </w:pPr>
            <w:r>
              <w:t xml:space="preserve">Not Married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(NSW Program)</w:t>
            </w:r>
          </w:p>
        </w:tc>
        <w:tc>
          <w:tcPr/>
          <w:p>
            <w:pPr>
              <w:pStyle w:val="Compact"/>
            </w:pPr>
            <w:r>
              <w:t xml:space="preserve">1371.454</w:t>
            </w:r>
          </w:p>
        </w:tc>
        <w:tc>
          <w:tcPr/>
          <w:p>
            <w:pPr>
              <w:pStyle w:val="Compact"/>
            </w:pPr>
            <w:r>
              <w:t xml:space="preserve">116.383</w:t>
            </w:r>
          </w:p>
        </w:tc>
        <w:tc>
          <w:tcPr/>
          <w:p>
            <w:pPr>
              <w:pStyle w:val="Compact"/>
            </w:pPr>
            <w:r>
              <w:t xml:space="preserve">2887.958**</w:t>
            </w:r>
          </w:p>
        </w:tc>
        <w:tc>
          <w:tcPr/>
          <w:p>
            <w:pPr>
              <w:pStyle w:val="Compact"/>
            </w:pPr>
            <w:r>
              <w:t xml:space="preserve">3829.154***</w:t>
            </w:r>
          </w:p>
        </w:tc>
        <w:tc>
          <w:tcPr/>
          <w:p>
            <w:pPr>
              <w:pStyle w:val="Compact"/>
            </w:pPr>
            <w:r>
              <w:t xml:space="preserve">-53.950</w:t>
            </w:r>
          </w:p>
        </w:tc>
        <w:tc>
          <w:tcPr/>
          <w:p>
            <w:pPr>
              <w:pStyle w:val="Compact"/>
            </w:pPr>
            <w:r>
              <w:t xml:space="preserve">3046.002*</w:t>
            </w:r>
          </w:p>
        </w:tc>
        <w:tc>
          <w:tcPr/>
          <w:p>
            <w:pPr>
              <w:pStyle w:val="Compact"/>
            </w:pPr>
            <w:r>
              <w:t xml:space="preserve">1052.227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(923.985)</w:t>
            </w:r>
          </w:p>
        </w:tc>
        <w:tc>
          <w:tcPr/>
          <w:p>
            <w:pPr>
              <w:pStyle w:val="Compact"/>
            </w:pPr>
            <w:r>
              <w:t xml:space="preserve">(2711.734)</w:t>
            </w:r>
          </w:p>
        </w:tc>
        <w:tc>
          <w:tcPr/>
          <w:p>
            <w:pPr>
              <w:pStyle w:val="Compact"/>
            </w:pPr>
            <w:r>
              <w:t xml:space="preserve">(1446.630)</w:t>
            </w:r>
          </w:p>
        </w:tc>
        <w:tc>
          <w:tcPr/>
          <w:p>
            <w:pPr>
              <w:pStyle w:val="Compact"/>
            </w:pPr>
            <w:r>
              <w:t xml:space="preserve">(1329.923)</w:t>
            </w:r>
          </w:p>
        </w:tc>
        <w:tc>
          <w:tcPr/>
          <w:p>
            <w:pPr>
              <w:pStyle w:val="Compact"/>
            </w:pPr>
            <w:r>
              <w:t xml:space="preserve">(848.696)</w:t>
            </w:r>
          </w:p>
        </w:tc>
        <w:tc>
          <w:tcPr/>
          <w:p>
            <w:pPr>
              <w:pStyle w:val="Compact"/>
            </w:pPr>
            <w:r>
              <w:t xml:space="preserve">(1667.485)</w:t>
            </w:r>
          </w:p>
        </w:tc>
        <w:tc>
          <w:tcPr/>
          <w:p>
            <w:pPr>
              <w:pStyle w:val="Compact"/>
            </w:pPr>
            <w:r>
              <w:t xml:space="preserve">(803.593)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t xml:space="preserve">314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359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2026-05-03T07:05:11Z</dcterms:created>
  <dcterms:modified xsi:type="dcterms:W3CDTF">2026-05-03T07:05:11Z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