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Balance Table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Difference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Significance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6984.17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7294.16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6349.14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7867.40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-635.03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28.03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10.79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25.82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7.16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-2.21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10.24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2.86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10.35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black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hispan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-0.32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5619.24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6788.75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2095.57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4886.62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-3523.66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2466.48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3292.00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1532.06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3219.25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-934.43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</w:tbl>
    <w:p>
      <w:r>
        <w:rPr>
          <w:rFonts w:ascii="Times New Roman" w:hAnsi="Times New Roman"/>
          <w:i/>
          <w:sz w:val="16"/>
        </w:rPr>
        <w:t>* p&lt;0.10, ** p&lt;0.05, *** p&lt;0.01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