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EDE" w:rsidRPr="004C31D4" w:rsidRDefault="00960ED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D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 xml:space="preserve">ata Mining HW1 Report  0816077 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陳柏安</w:t>
      </w:r>
    </w:p>
    <w:p w:rsidR="0033572B" w:rsidRDefault="00960ED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 xml:space="preserve">1. 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 xml:space="preserve">How do you select features for your model input, and what preprocessing did you perform? </w:t>
      </w:r>
    </w:p>
    <w:p w:rsidR="004C31D4" w:rsidRPr="004C31D4" w:rsidRDefault="004C31D4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</w:p>
    <w:p w:rsidR="00D62A15" w:rsidRPr="004C31D4" w:rsidRDefault="00D62A15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Fe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atures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的選擇上，我一開始使用每小時除了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外的其他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f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eature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作為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input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來訓練，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o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utput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該小時的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預測值，雖然能通過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simple baseline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，但效果有限。所以我嘗試使用前一小時的所有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features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來預測下一小時的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值，成果大幅改善。最後我參考環境部官方網站的資訊，選擇了幾個跟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濃度相關的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f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eatures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，包括溫度、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、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PM10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、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NOx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、風速和相對溼度來進行訓練，防止較不相關的數值影響訓練結果。</w:t>
      </w:r>
    </w:p>
    <w:p w:rsidR="00D62A15" w:rsidRPr="004C31D4" w:rsidRDefault="00D62A15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(</w:t>
      </w:r>
      <w:r w:rsidR="0033572B" w:rsidRPr="004C31D4">
        <w:rPr>
          <w:rFonts w:ascii="var(--ff-mono)" w:eastAsia="細明體" w:hAnsi="var(--ff-mono)" w:cs="細明體"/>
          <w:color w:val="0C0D0E"/>
          <w:kern w:val="0"/>
          <w:szCs w:val="24"/>
        </w:rPr>
        <w:t>Reference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：</w:t>
      </w:r>
      <w:r w:rsidR="004C31D4" w:rsidRPr="004C31D4">
        <w:rPr>
          <w:rFonts w:ascii="var(--ff-mono)" w:eastAsia="細明體" w:hAnsi="var(--ff-mono)" w:cs="細明體"/>
          <w:color w:val="0C0D0E"/>
          <w:kern w:val="0"/>
          <w:szCs w:val="24"/>
        </w:rPr>
        <w:fldChar w:fldCharType="begin"/>
      </w:r>
      <w:r w:rsidR="004C31D4" w:rsidRPr="004C31D4">
        <w:rPr>
          <w:rFonts w:ascii="var(--ff-mono)" w:eastAsia="細明體" w:hAnsi="var(--ff-mono)" w:cs="細明體"/>
          <w:color w:val="0C0D0E"/>
          <w:kern w:val="0"/>
          <w:szCs w:val="24"/>
        </w:rPr>
        <w:instrText xml:space="preserve"> HYPERLINK "https://airtw.moenv.gov.tw/cht/Encyclopedia/pedia09/pedia9_3.aspx" </w:instrText>
      </w:r>
      <w:r w:rsidR="004C31D4" w:rsidRPr="004C31D4">
        <w:rPr>
          <w:rFonts w:ascii="var(--ff-mono)" w:eastAsia="細明體" w:hAnsi="var(--ff-mono)" w:cs="細明體"/>
          <w:color w:val="0C0D0E"/>
          <w:kern w:val="0"/>
          <w:szCs w:val="24"/>
        </w:rPr>
        <w:fldChar w:fldCharType="separate"/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細懸浮微粒一日變化特徵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 xml:space="preserve"> - 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空氣品質監測網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 xml:space="preserve"> (moenv.gov.tw)</w:t>
      </w:r>
      <w:r w:rsidR="004C31D4" w:rsidRPr="004C31D4">
        <w:rPr>
          <w:rFonts w:ascii="var(--ff-mono)" w:eastAsia="細明體" w:hAnsi="var(--ff-mono)" w:cs="細明體"/>
          <w:color w:val="0C0D0E"/>
          <w:kern w:val="0"/>
          <w:szCs w:val="24"/>
        </w:rPr>
        <w:fldChar w:fldCharType="end"/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)</w:t>
      </w:r>
    </w:p>
    <w:p w:rsidR="00D62A15" w:rsidRPr="004C31D4" w:rsidRDefault="00D62A15">
      <w:pPr>
        <w:rPr>
          <w:rFonts w:ascii="var(--ff-mono)" w:eastAsia="細明體" w:hAnsi="var(--ff-mono)" w:cs="細明體"/>
          <w:color w:val="0C0D0E"/>
          <w:kern w:val="0"/>
          <w:szCs w:val="24"/>
        </w:rPr>
      </w:pPr>
    </w:p>
    <w:p w:rsidR="00D62A15" w:rsidRPr="004C31D4" w:rsidRDefault="00D62A15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資料處理的部分，首先我將每小時的共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18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個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f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eatures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轉成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c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olumns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的欄位，每</w:t>
      </w:r>
      <w:proofErr w:type="gramStart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個</w:t>
      </w:r>
      <w:proofErr w:type="gramEnd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r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ow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的資料會是每小時的各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f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eature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數值，如下圖。</w:t>
      </w:r>
    </w:p>
    <w:p w:rsidR="00960EDE" w:rsidRPr="004C31D4" w:rsidRDefault="00960ED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drawing>
          <wp:inline distT="0" distB="0" distL="0" distR="0" wp14:anchorId="7518B6BC" wp14:editId="3B9729F2">
            <wp:extent cx="5274310" cy="76581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2B" w:rsidRPr="004C31D4" w:rsidRDefault="0033572B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</w:p>
    <w:p w:rsidR="00D62A15" w:rsidRPr="004C31D4" w:rsidRDefault="00D62A15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而且因為有些欄位的數值是</w:t>
      </w:r>
      <w:proofErr w:type="spellStart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Na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N</w:t>
      </w:r>
      <w:proofErr w:type="spellEnd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，我們還需要用</w:t>
      </w:r>
      <w:proofErr w:type="spellStart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f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illna</w:t>
      </w:r>
      <w:proofErr w:type="spellEnd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來將這些欄位填上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0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，避免我們的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model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遇到無法處理的資料。接下來將每小時的數據當作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X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，並擷取下一個小時的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值當作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y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來處理。也因為我只需要使用前一小時的資料，在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t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esting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 xml:space="preserve"> 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data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的部分我也只擷取最後一小時的資料就能進行預測。</w:t>
      </w:r>
    </w:p>
    <w:p w:rsidR="0033572B" w:rsidRPr="004C31D4" w:rsidRDefault="0033572B">
      <w:pPr>
        <w:rPr>
          <w:rFonts w:ascii="var(--ff-mono)" w:eastAsia="細明體" w:hAnsi="var(--ff-mono)" w:cs="細明體"/>
          <w:color w:val="0C0D0E"/>
          <w:kern w:val="0"/>
          <w:szCs w:val="24"/>
        </w:rPr>
      </w:pPr>
    </w:p>
    <w:p w:rsidR="0033572B" w:rsidRPr="004C31D4" w:rsidRDefault="0033572B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擷取合適的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features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後剩下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6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個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c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olumns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如下。</w:t>
      </w:r>
    </w:p>
    <w:p w:rsidR="0033572B" w:rsidRPr="004C31D4" w:rsidRDefault="0033572B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drawing>
          <wp:inline distT="0" distB="0" distL="0" distR="0" wp14:anchorId="71CE76AC" wp14:editId="320B5B45">
            <wp:extent cx="2750820" cy="1043894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40" cy="10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15" w:rsidRPr="004C31D4" w:rsidRDefault="00D62A15">
      <w:pPr>
        <w:rPr>
          <w:rFonts w:ascii="var(--ff-mono)" w:eastAsia="細明體" w:hAnsi="var(--ff-mono)" w:cs="細明體"/>
          <w:color w:val="0C0D0E"/>
          <w:kern w:val="0"/>
          <w:szCs w:val="24"/>
        </w:rPr>
      </w:pPr>
    </w:p>
    <w:p w:rsidR="0032749D" w:rsidRDefault="00960ED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 xml:space="preserve">2. Compare the impact of different amounts of training data on the PM2.5 prediction accuracy. Visualize the results and explain them. </w:t>
      </w:r>
    </w:p>
    <w:p w:rsidR="004C31D4" w:rsidRPr="004C31D4" w:rsidRDefault="004C31D4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</w:p>
    <w:p w:rsidR="0032749D" w:rsidRPr="004C31D4" w:rsidRDefault="000B67E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為了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觀察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訓練資料量對於訓練結果的差異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，我先將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t</w:t>
      </w:r>
      <w:r w:rsidR="00720CA3" w:rsidRPr="004C31D4">
        <w:rPr>
          <w:rFonts w:ascii="var(--ff-mono)" w:eastAsia="細明體" w:hAnsi="var(--ff-mono)" w:cs="細明體"/>
          <w:color w:val="0C0D0E"/>
          <w:kern w:val="0"/>
          <w:szCs w:val="24"/>
        </w:rPr>
        <w:t>raining data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和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v</w:t>
      </w:r>
      <w:r w:rsidR="00720CA3" w:rsidRPr="004C31D4">
        <w:rPr>
          <w:rFonts w:ascii="var(--ff-mono)" w:eastAsia="細明體" w:hAnsi="var(--ff-mono)" w:cs="細明體"/>
          <w:color w:val="0C0D0E"/>
          <w:kern w:val="0"/>
          <w:szCs w:val="24"/>
        </w:rPr>
        <w:t>alidation data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以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90%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和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10%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的比例分組，接著分別用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t</w:t>
      </w:r>
      <w:r w:rsidR="00720CA3" w:rsidRPr="004C31D4">
        <w:rPr>
          <w:rFonts w:ascii="var(--ff-mono)" w:eastAsia="細明體" w:hAnsi="var(--ff-mono)" w:cs="細明體"/>
          <w:color w:val="0C0D0E"/>
          <w:kern w:val="0"/>
          <w:szCs w:val="24"/>
        </w:rPr>
        <w:t>raining set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100%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、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20%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、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5%</w:t>
      </w:r>
      <w:r w:rsidR="00720CA3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資料以相同參數進行訓練，</w:t>
      </w:r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並將訓練過程在</w:t>
      </w:r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v</w:t>
      </w:r>
      <w:r w:rsidR="00D44B35" w:rsidRPr="004C31D4">
        <w:rPr>
          <w:rFonts w:ascii="var(--ff-mono)" w:eastAsia="細明體" w:hAnsi="var(--ff-mono)" w:cs="細明體"/>
          <w:color w:val="0C0D0E"/>
          <w:kern w:val="0"/>
          <w:szCs w:val="24"/>
        </w:rPr>
        <w:t>alidation data</w:t>
      </w:r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上的</w:t>
      </w:r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D44B35" w:rsidRPr="004C31D4">
        <w:rPr>
          <w:rFonts w:ascii="var(--ff-mono)" w:eastAsia="細明體" w:hAnsi="var(--ff-mono)" w:cs="細明體"/>
          <w:color w:val="0C0D0E"/>
          <w:kern w:val="0"/>
          <w:szCs w:val="24"/>
        </w:rPr>
        <w:t>oss</w:t>
      </w:r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變化畫</w:t>
      </w:r>
      <w:proofErr w:type="gramStart"/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成圖表</w:t>
      </w:r>
      <w:proofErr w:type="gramEnd"/>
      <w:r w:rsidR="00D44B35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。</w:t>
      </w:r>
    </w:p>
    <w:p w:rsidR="0032749D" w:rsidRPr="004C31D4" w:rsidRDefault="0032749D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lastRenderedPageBreak/>
        <w:drawing>
          <wp:inline distT="0" distB="0" distL="0" distR="0" wp14:anchorId="5134547D" wp14:editId="5F9A1BDF">
            <wp:extent cx="3619500" cy="2413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76" cy="24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1B" w:rsidRPr="004C31D4" w:rsidRDefault="00D44B35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從圖中我們能看出，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資料量最少的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5%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在剛開始訓練時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33572B" w:rsidRPr="004C31D4">
        <w:rPr>
          <w:rFonts w:ascii="var(--ff-mono)" w:eastAsia="細明體" w:hAnsi="var(--ff-mono)" w:cs="細明體"/>
          <w:color w:val="0C0D0E"/>
          <w:kern w:val="0"/>
          <w:szCs w:val="24"/>
        </w:rPr>
        <w:t>oss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下降速度是最快的，但時間一旦拉長，就會因為資料集中的偏差樣本而出現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o</w:t>
      </w:r>
      <w:r w:rsidR="0033572B" w:rsidRPr="004C31D4">
        <w:rPr>
          <w:rFonts w:ascii="var(--ff-mono)" w:eastAsia="細明體" w:hAnsi="var(--ff-mono)" w:cs="細明體"/>
          <w:color w:val="0C0D0E"/>
          <w:kern w:val="0"/>
          <w:szCs w:val="24"/>
        </w:rPr>
        <w:t>verfit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導致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33572B" w:rsidRPr="004C31D4">
        <w:rPr>
          <w:rFonts w:ascii="var(--ff-mono)" w:eastAsia="細明體" w:hAnsi="var(--ff-mono)" w:cs="細明體"/>
          <w:color w:val="0C0D0E"/>
          <w:kern w:val="0"/>
          <w:szCs w:val="24"/>
        </w:rPr>
        <w:t>oss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突然上升，在訓練後期也未能達到理想的數值，而反觀資料量大的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20%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及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100%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，雖然起初的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33572B" w:rsidRPr="004C31D4">
        <w:rPr>
          <w:rFonts w:ascii="var(--ff-mono)" w:eastAsia="細明體" w:hAnsi="var(--ff-mono)" w:cs="細明體"/>
          <w:color w:val="0C0D0E"/>
          <w:kern w:val="0"/>
          <w:szCs w:val="24"/>
        </w:rPr>
        <w:t>oss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下降沒有那麼快，但</w:t>
      </w:r>
      <w:r w:rsidR="0033572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o</w:t>
      </w:r>
      <w:r w:rsidR="0033572B" w:rsidRPr="004C31D4">
        <w:rPr>
          <w:rFonts w:ascii="var(--ff-mono)" w:eastAsia="細明體" w:hAnsi="var(--ff-mono)" w:cs="細明體"/>
          <w:color w:val="0C0D0E"/>
          <w:kern w:val="0"/>
          <w:szCs w:val="24"/>
        </w:rPr>
        <w:t>verfit</w:t>
      </w:r>
      <w:r w:rsidR="0032749D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的狀況也相對輕微，最終的</w:t>
      </w:r>
      <w:r w:rsidR="0032749D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32749D" w:rsidRPr="004C31D4">
        <w:rPr>
          <w:rFonts w:ascii="var(--ff-mono)" w:eastAsia="細明體" w:hAnsi="var(--ff-mono)" w:cs="細明體"/>
          <w:color w:val="0C0D0E"/>
          <w:kern w:val="0"/>
          <w:szCs w:val="24"/>
        </w:rPr>
        <w:t>oss</w:t>
      </w:r>
      <w:r w:rsidR="0032749D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值也好上許多。</w:t>
      </w:r>
    </w:p>
    <w:p w:rsidR="00960EDE" w:rsidRPr="004C31D4" w:rsidRDefault="00960EDE">
      <w:pPr>
        <w:rPr>
          <w:rFonts w:ascii="var(--ff-mono)" w:eastAsia="細明體" w:hAnsi="var(--ff-mono)" w:cs="細明體"/>
          <w:color w:val="0C0D0E"/>
          <w:kern w:val="0"/>
          <w:szCs w:val="24"/>
        </w:rPr>
      </w:pPr>
    </w:p>
    <w:p w:rsidR="00E328C4" w:rsidRDefault="00960ED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3. Discuss the impact of regularization on PM2.5 prediction accuracy.</w:t>
      </w:r>
    </w:p>
    <w:p w:rsidR="004C31D4" w:rsidRPr="004C31D4" w:rsidRDefault="004C31D4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</w:p>
    <w:p w:rsidR="0001144E" w:rsidRPr="004C31D4" w:rsidRDefault="0059421B" w:rsidP="0001144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這個部分我用</w:t>
      </w:r>
      <w:proofErr w:type="spellStart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n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umpy</w:t>
      </w:r>
      <w:proofErr w:type="spellEnd"/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實作了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Pr="004C31D4">
        <w:rPr>
          <w:rFonts w:ascii="var(--ff-mono)" w:eastAsia="細明體" w:hAnsi="var(--ff-mono)" w:cs="細明體"/>
          <w:color w:val="0C0D0E"/>
          <w:kern w:val="0"/>
          <w:szCs w:val="24"/>
        </w:rPr>
        <w:t>asso regularization</w:t>
      </w: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，並比較和實驗了不同係數對於模型預測的影響，</w:t>
      </w:r>
      <w:r w:rsidR="0001144E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01144E" w:rsidRPr="004C31D4">
        <w:rPr>
          <w:rFonts w:ascii="var(--ff-mono)" w:eastAsia="細明體" w:hAnsi="var(--ff-mono)" w:cs="細明體"/>
          <w:color w:val="0C0D0E"/>
          <w:kern w:val="0"/>
          <w:szCs w:val="24"/>
        </w:rPr>
        <w:t>ambda</w:t>
      </w:r>
      <w:r w:rsidR="00D947F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分別從</w:t>
      </w:r>
      <w:r w:rsidR="00D947F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0</w:t>
      </w:r>
      <w:r w:rsidR="00D947F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到</w:t>
      </w:r>
      <w:r w:rsidR="00D947F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100000</w:t>
      </w:r>
      <w:r w:rsidR="00D947FB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，</w:t>
      </w:r>
      <w:r w:rsidR="0001144E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在</w:t>
      </w:r>
      <w:r w:rsidR="0001144E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e</w:t>
      </w:r>
      <w:r w:rsidR="0001144E" w:rsidRPr="004C31D4">
        <w:rPr>
          <w:rFonts w:ascii="var(--ff-mono)" w:eastAsia="細明體" w:hAnsi="var(--ff-mono)" w:cs="細明體"/>
          <w:color w:val="0C0D0E"/>
          <w:kern w:val="0"/>
          <w:szCs w:val="24"/>
        </w:rPr>
        <w:t>poch</w:t>
      </w:r>
      <w:r w:rsidR="0001144E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和</w:t>
      </w:r>
      <w:r w:rsidR="0001144E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 w:rsidR="0001144E" w:rsidRPr="004C31D4">
        <w:rPr>
          <w:rFonts w:ascii="var(--ff-mono)" w:eastAsia="細明體" w:hAnsi="var(--ff-mono)" w:cs="細明體"/>
          <w:color w:val="0C0D0E"/>
          <w:kern w:val="0"/>
          <w:szCs w:val="24"/>
        </w:rPr>
        <w:t>earning rate</w:t>
      </w:r>
      <w:r w:rsidR="0001144E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固定的情況下，可以看到</w:t>
      </w:r>
      <w:r w:rsidR="00E328C4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訓練完成後</w:t>
      </w:r>
      <w:r w:rsidR="00E328C4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w</w:t>
      </w:r>
      <w:r w:rsidR="00E328C4" w:rsidRPr="004C31D4">
        <w:rPr>
          <w:rFonts w:ascii="var(--ff-mono)" w:eastAsia="細明體" w:hAnsi="var(--ff-mono)" w:cs="細明體"/>
          <w:color w:val="0C0D0E"/>
          <w:kern w:val="0"/>
          <w:szCs w:val="24"/>
        </w:rPr>
        <w:t>eight</w:t>
      </w:r>
      <w:r w:rsidR="00E328C4"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t>的結果如下。</w:t>
      </w:r>
    </w:p>
    <w:p w:rsidR="0001144E" w:rsidRDefault="0001144E" w:rsidP="0001144E">
      <w:pPr>
        <w:rPr>
          <w:rFonts w:ascii="var(--ff-mono)" w:eastAsia="細明體" w:hAnsi="var(--ff-mono)" w:cs="細明體"/>
          <w:color w:val="0C0D0E"/>
          <w:kern w:val="0"/>
          <w:szCs w:val="24"/>
        </w:rPr>
      </w:pPr>
      <w:r w:rsidRPr="0001144E">
        <w:rPr>
          <w:rFonts w:ascii="var(--ff-mono)" w:eastAsia="細明體" w:hAnsi="var(--ff-mono)" w:cs="細明體"/>
          <w:color w:val="0C0D0E"/>
          <w:kern w:val="0"/>
          <w:szCs w:val="24"/>
        </w:rPr>
        <w:drawing>
          <wp:inline distT="0" distB="0" distL="0" distR="0" wp14:anchorId="3D88CEC3" wp14:editId="74C5F213">
            <wp:extent cx="5823606" cy="693420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76" cy="7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8C4" w:rsidRPr="0001144E" w:rsidRDefault="00E328C4" w:rsidP="0001144E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圖中在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>
        <w:rPr>
          <w:rFonts w:ascii="var(--ff-mono)" w:eastAsia="細明體" w:hAnsi="var(--ff-mono)" w:cs="細明體"/>
          <w:color w:val="0C0D0E"/>
          <w:kern w:val="0"/>
          <w:szCs w:val="24"/>
        </w:rPr>
        <w:t>ambda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值稍大的情況許多係數都被降為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0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或趨近於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0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，達到類似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f</w:t>
      </w:r>
      <w:r>
        <w:rPr>
          <w:rFonts w:ascii="var(--ff-mono)" w:eastAsia="細明體" w:hAnsi="var(--ff-mono)" w:cs="細明體"/>
          <w:color w:val="0C0D0E"/>
          <w:kern w:val="0"/>
          <w:szCs w:val="24"/>
        </w:rPr>
        <w:t>eature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 xml:space="preserve"> s</w:t>
      </w:r>
      <w:r>
        <w:rPr>
          <w:rFonts w:ascii="var(--ff-mono)" w:eastAsia="細明體" w:hAnsi="var(--ff-mono)" w:cs="細明體"/>
          <w:color w:val="0C0D0E"/>
          <w:kern w:val="0"/>
          <w:szCs w:val="24"/>
        </w:rPr>
        <w:t>election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的效果，但當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l</w:t>
      </w:r>
      <w:r>
        <w:rPr>
          <w:rFonts w:ascii="var(--ff-mono)" w:eastAsia="細明體" w:hAnsi="var(--ff-mono)" w:cs="細明體"/>
          <w:color w:val="0C0D0E"/>
          <w:kern w:val="0"/>
          <w:szCs w:val="24"/>
        </w:rPr>
        <w:t>ambda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值過大（超過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10000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）</w:t>
      </w:r>
      <w:bookmarkStart w:id="0" w:name="_GoBack"/>
      <w:bookmarkEnd w:id="0"/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連一些重要參數，如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PM2.5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的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w</w:t>
      </w:r>
      <w:r>
        <w:rPr>
          <w:rFonts w:ascii="var(--ff-mono)" w:eastAsia="細明體" w:hAnsi="var(--ff-mono)" w:cs="細明體"/>
          <w:color w:val="0C0D0E"/>
          <w:kern w:val="0"/>
          <w:szCs w:val="24"/>
        </w:rPr>
        <w:t>eight</w:t>
      </w:r>
      <w:r>
        <w:rPr>
          <w:rFonts w:ascii="var(--ff-mono)" w:eastAsia="細明體" w:hAnsi="var(--ff-mono)" w:cs="細明體" w:hint="eastAsia"/>
          <w:color w:val="0C0D0E"/>
          <w:kern w:val="0"/>
          <w:szCs w:val="24"/>
        </w:rPr>
        <w:t>都被影響，也造成預測結果的偏差，視覺化如下圖。</w:t>
      </w:r>
    </w:p>
    <w:p w:rsidR="002B54D6" w:rsidRPr="004C31D4" w:rsidRDefault="009F6F11" w:rsidP="0001144E">
      <w:pPr>
        <w:rPr>
          <w:rFonts w:ascii="var(--ff-mono)" w:eastAsia="細明體" w:hAnsi="var(--ff-mono)" w:cs="細明體" w:hint="eastAsia"/>
          <w:color w:val="0C0D0E"/>
          <w:kern w:val="0"/>
          <w:szCs w:val="24"/>
        </w:rPr>
      </w:pPr>
      <w:r w:rsidRPr="004C31D4">
        <w:rPr>
          <w:rFonts w:ascii="var(--ff-mono)" w:eastAsia="細明體" w:hAnsi="var(--ff-mono)" w:cs="細明體" w:hint="eastAsia"/>
          <w:color w:val="0C0D0E"/>
          <w:kern w:val="0"/>
          <w:szCs w:val="24"/>
        </w:rPr>
        <w:drawing>
          <wp:inline distT="0" distB="0" distL="0" distR="0" wp14:anchorId="1C1C6A5C" wp14:editId="09290066">
            <wp:extent cx="2750820" cy="18455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50" cy="18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4D6" w:rsidRPr="004C31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1144E"/>
    <w:rsid w:val="000B67EE"/>
    <w:rsid w:val="0024275B"/>
    <w:rsid w:val="002B54D6"/>
    <w:rsid w:val="0032749D"/>
    <w:rsid w:val="0033572B"/>
    <w:rsid w:val="004C31D4"/>
    <w:rsid w:val="0059421B"/>
    <w:rsid w:val="00720CA3"/>
    <w:rsid w:val="00960EDE"/>
    <w:rsid w:val="009F6F11"/>
    <w:rsid w:val="00D44B35"/>
    <w:rsid w:val="00D62A15"/>
    <w:rsid w:val="00D947FB"/>
    <w:rsid w:val="00E3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EAF1"/>
  <w15:chartTrackingRefBased/>
  <w15:docId w15:val="{71D30978-28E3-4127-BFA1-B462A5B2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A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1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144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1144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6699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陳柏安</dc:creator>
  <cp:keywords/>
  <dc:description/>
  <cp:lastModifiedBy>陳柏安</cp:lastModifiedBy>
  <cp:revision>3</cp:revision>
  <dcterms:created xsi:type="dcterms:W3CDTF">2024-04-10T18:27:00Z</dcterms:created>
  <dcterms:modified xsi:type="dcterms:W3CDTF">2024-04-16T12:09:00Z</dcterms:modified>
</cp:coreProperties>
</file>