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1482" w:rsidRPr="00451482" w:rsidRDefault="00451482" w:rsidP="00451482">
      <w:pPr>
        <w:rPr>
          <w:rFonts w:asciiTheme="minorHAnsi" w:hAnsiTheme="minorHAnsi"/>
        </w:rPr>
      </w:pPr>
      <w:bookmarkStart w:id="0" w:name="_GoBack"/>
      <w:bookmarkEnd w:id="0"/>
      <w:r w:rsidRPr="00451482">
        <w:rPr>
          <w:rFonts w:asciiTheme="minorHAnsi" w:eastAsia="Calibri" w:hAnsiTheme="minorHAnsi" w:cs="Calibri"/>
        </w:rPr>
        <w:t xml:space="preserve">Dominic </w:t>
      </w:r>
      <w:proofErr w:type="spellStart"/>
      <w:r w:rsidRPr="00451482">
        <w:rPr>
          <w:rFonts w:asciiTheme="minorHAnsi" w:eastAsia="Calibri" w:hAnsiTheme="minorHAnsi" w:cs="Calibri"/>
        </w:rPr>
        <w:t>Delmolino</w:t>
      </w:r>
      <w:proofErr w:type="spellEnd"/>
      <w:r w:rsidRPr="00451482">
        <w:rPr>
          <w:rFonts w:asciiTheme="minorHAnsi" w:eastAsia="Calibri" w:hAnsiTheme="minorHAnsi" w:cs="Calibri"/>
        </w:rPr>
        <w:t xml:space="preserve">  </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t xml:space="preserve">                                                                    Project 2 – Final Presentation  </w:t>
      </w:r>
    </w:p>
    <w:p w:rsidR="00451482" w:rsidRPr="00451482" w:rsidRDefault="00451482" w:rsidP="00451482">
      <w:pPr>
        <w:rPr>
          <w:rFonts w:asciiTheme="minorHAnsi" w:hAnsiTheme="minorHAnsi"/>
        </w:rPr>
      </w:pPr>
      <w:r w:rsidRPr="00451482">
        <w:rPr>
          <w:rFonts w:asciiTheme="minorHAnsi" w:eastAsia="Calibri" w:hAnsiTheme="minorHAnsi" w:cs="Calibri"/>
        </w:rPr>
        <w:t>Sarah Kell</w:t>
      </w:r>
      <w:r w:rsidR="003B7374">
        <w:rPr>
          <w:rFonts w:asciiTheme="minorHAnsi" w:eastAsia="Calibri" w:hAnsiTheme="minorHAnsi" w:cs="Calibri"/>
        </w:rPr>
        <w:t>e</w:t>
      </w:r>
      <w:r w:rsidRPr="00451482">
        <w:rPr>
          <w:rFonts w:asciiTheme="minorHAnsi" w:eastAsia="Calibri" w:hAnsiTheme="minorHAnsi" w:cs="Calibri"/>
        </w:rPr>
        <w:t xml:space="preserve">y </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t xml:space="preserve">                                         INFO W18 – Python Bridge 2</w:t>
      </w:r>
    </w:p>
    <w:p w:rsidR="00451482" w:rsidRPr="00451482" w:rsidRDefault="00451482" w:rsidP="00451482">
      <w:pPr>
        <w:rPr>
          <w:rFonts w:asciiTheme="minorHAnsi" w:hAnsiTheme="minorHAnsi"/>
        </w:rPr>
      </w:pPr>
      <w:r w:rsidRPr="00451482">
        <w:rPr>
          <w:rFonts w:asciiTheme="minorHAnsi" w:eastAsia="Calibri" w:hAnsiTheme="minorHAnsi" w:cs="Calibri"/>
        </w:rPr>
        <w:t xml:space="preserve">Andrea Pope                                 </w:t>
      </w:r>
      <w:r w:rsidRPr="00451482">
        <w:rPr>
          <w:rFonts w:asciiTheme="minorHAnsi" w:eastAsia="Calibri" w:hAnsiTheme="minorHAnsi" w:cs="Calibri"/>
        </w:rPr>
        <w:tab/>
      </w:r>
    </w:p>
    <w:p w:rsidR="00F52836" w:rsidRPr="00F52836" w:rsidRDefault="00330A98" w:rsidP="00F52836">
      <w:pPr>
        <w:rPr>
          <w:rFonts w:asciiTheme="minorHAnsi" w:hAnsiTheme="minorHAnsi"/>
        </w:rPr>
      </w:pPr>
      <w:r w:rsidRPr="00451482">
        <w:rPr>
          <w:rFonts w:asciiTheme="minorHAnsi" w:eastAsia="Calibri" w:hAnsiTheme="minorHAnsi" w:cs="Calibri"/>
        </w:rPr>
        <w:t xml:space="preserve"> </w:t>
      </w:r>
      <w:bookmarkStart w:id="1" w:name="h.m7bp1ayxte5p" w:colFirst="0" w:colLast="0"/>
      <w:bookmarkEnd w:id="1"/>
    </w:p>
    <w:p w:rsidR="00451482" w:rsidRPr="00451482" w:rsidRDefault="00F52836" w:rsidP="00F52836">
      <w:pPr>
        <w:pStyle w:val="MainHeading"/>
        <w:spacing w:line="240" w:lineRule="auto"/>
      </w:pPr>
      <w:r>
        <w:t>Abstract:</w:t>
      </w:r>
    </w:p>
    <w:p w:rsidR="00451482" w:rsidRPr="00451482" w:rsidRDefault="00F52836" w:rsidP="00451482">
      <w:pPr>
        <w:rPr>
          <w:rFonts w:asciiTheme="minorHAnsi" w:hAnsiTheme="minorHAnsi"/>
        </w:rPr>
      </w:pPr>
      <w:r>
        <w:rPr>
          <w:rFonts w:asciiTheme="minorHAnsi" w:hAnsiTheme="minorHAnsi"/>
        </w:rPr>
        <w:t>&lt;&lt;</w:t>
      </w:r>
      <w:proofErr w:type="gramStart"/>
      <w:r>
        <w:rPr>
          <w:rFonts w:asciiTheme="minorHAnsi" w:hAnsiTheme="minorHAnsi"/>
        </w:rPr>
        <w:t>summary</w:t>
      </w:r>
      <w:proofErr w:type="gramEnd"/>
      <w:r>
        <w:rPr>
          <w:rFonts w:asciiTheme="minorHAnsi" w:hAnsiTheme="minorHAnsi"/>
        </w:rPr>
        <w:t xml:space="preserve"> of paper&gt;&gt;</w:t>
      </w:r>
    </w:p>
    <w:p w:rsidR="00F52836" w:rsidRPr="00451482" w:rsidRDefault="00F52836" w:rsidP="00F52836">
      <w:pPr>
        <w:pStyle w:val="MainHeading"/>
        <w:spacing w:line="240" w:lineRule="auto"/>
      </w:pPr>
      <w:r>
        <w:t>Introduction</w:t>
      </w:r>
      <w:r>
        <w:t>:</w:t>
      </w:r>
    </w:p>
    <w:p w:rsidR="00F52836" w:rsidRDefault="00F52836" w:rsidP="00F52836">
      <w:pPr>
        <w:pStyle w:val="Body"/>
        <w:rPr>
          <w:rStyle w:val="BodyChar"/>
          <w:highlight w:val="white"/>
        </w:rPr>
      </w:pPr>
      <w:r>
        <w:rPr>
          <w:rStyle w:val="BodyChar"/>
          <w:highlight w:val="white"/>
        </w:rPr>
        <w:t>&lt;&lt;rationale behind project – introduce what we are trying to do</w:t>
      </w:r>
    </w:p>
    <w:p w:rsidR="00F52836" w:rsidRDefault="00F52836" w:rsidP="00F52836">
      <w:pPr>
        <w:pStyle w:val="Body"/>
        <w:rPr>
          <w:rStyle w:val="BodyChar"/>
        </w:rPr>
      </w:pPr>
    </w:p>
    <w:p w:rsidR="00F52836" w:rsidRDefault="00F52836" w:rsidP="00F52836">
      <w:pPr>
        <w:pStyle w:val="Body"/>
        <w:rPr>
          <w:rStyle w:val="BodyChar"/>
        </w:rPr>
      </w:pPr>
    </w:p>
    <w:p w:rsidR="00F52836" w:rsidRPr="00451482" w:rsidRDefault="00F52836" w:rsidP="00F52836">
      <w:pPr>
        <w:pStyle w:val="MainHeading"/>
        <w:spacing w:line="240" w:lineRule="auto"/>
      </w:pPr>
      <w:r>
        <w:t>Methodology</w:t>
      </w:r>
      <w:r>
        <w:t>:</w:t>
      </w:r>
    </w:p>
    <w:p w:rsidR="00127A50" w:rsidRDefault="00F52836" w:rsidP="00F52836">
      <w:pPr>
        <w:pStyle w:val="Body"/>
        <w:rPr>
          <w:rStyle w:val="BodyChar"/>
        </w:rPr>
      </w:pPr>
      <w:r>
        <w:rPr>
          <w:rStyle w:val="BodyChar"/>
        </w:rPr>
        <w:t xml:space="preserve">Data </w:t>
      </w:r>
      <w:r w:rsidR="00195D93">
        <w:rPr>
          <w:rStyle w:val="BodyChar"/>
        </w:rPr>
        <w:t xml:space="preserve">sets were downloaded from the </w:t>
      </w:r>
      <w:r>
        <w:rPr>
          <w:rStyle w:val="BodyChar"/>
        </w:rPr>
        <w:t>World Health Organization (“WHO”)</w:t>
      </w:r>
      <w:r w:rsidR="00195D93">
        <w:rPr>
          <w:rStyle w:val="BodyChar"/>
        </w:rPr>
        <w:t xml:space="preserve"> website</w:t>
      </w:r>
      <w:r w:rsidR="00BA2610">
        <w:rPr>
          <w:rStyle w:val="BodyChar"/>
        </w:rPr>
        <w:t xml:space="preserve">. </w:t>
      </w:r>
      <w:r w:rsidR="00195D93">
        <w:rPr>
          <w:rStyle w:val="BodyChar"/>
        </w:rPr>
        <w:t xml:space="preserve">The core set of data for our analysis was the Life Expectancy data set. We concentrated </w:t>
      </w:r>
      <w:r w:rsidR="00127A50">
        <w:rPr>
          <w:rStyle w:val="BodyChar"/>
        </w:rPr>
        <w:t>on three (</w:t>
      </w:r>
      <w:r w:rsidR="00195D93">
        <w:rPr>
          <w:rStyle w:val="BodyChar"/>
        </w:rPr>
        <w:t>3</w:t>
      </w:r>
      <w:r w:rsidR="00127A50">
        <w:rPr>
          <w:rStyle w:val="BodyChar"/>
        </w:rPr>
        <w:t>)</w:t>
      </w:r>
      <w:r w:rsidR="00195D93">
        <w:rPr>
          <w:rStyle w:val="BodyChar"/>
        </w:rPr>
        <w:t xml:space="preserve"> key statistics, specifically</w:t>
      </w:r>
      <w:r w:rsidR="00127A50">
        <w:rPr>
          <w:rStyle w:val="BodyChar"/>
        </w:rPr>
        <w:t>:</w:t>
      </w:r>
    </w:p>
    <w:p w:rsidR="00127A50" w:rsidRDefault="00127A50" w:rsidP="00127A50">
      <w:pPr>
        <w:pStyle w:val="Body"/>
        <w:numPr>
          <w:ilvl w:val="0"/>
          <w:numId w:val="3"/>
        </w:numPr>
        <w:rPr>
          <w:rStyle w:val="BodyChar"/>
        </w:rPr>
      </w:pPr>
      <w:r>
        <w:rPr>
          <w:rStyle w:val="BodyChar"/>
        </w:rPr>
        <w:t>Life Expectancy at Birth</w:t>
      </w:r>
    </w:p>
    <w:p w:rsidR="00127A50" w:rsidRDefault="00127A50" w:rsidP="00127A50">
      <w:pPr>
        <w:pStyle w:val="Body"/>
        <w:numPr>
          <w:ilvl w:val="0"/>
          <w:numId w:val="3"/>
        </w:numPr>
        <w:rPr>
          <w:rStyle w:val="BodyChar"/>
        </w:rPr>
      </w:pPr>
      <w:r>
        <w:rPr>
          <w:rStyle w:val="BodyChar"/>
        </w:rPr>
        <w:t>Life Expectancy at Age 60</w:t>
      </w:r>
    </w:p>
    <w:p w:rsidR="00127A50" w:rsidRDefault="00195D93" w:rsidP="00127A50">
      <w:pPr>
        <w:pStyle w:val="Body"/>
        <w:numPr>
          <w:ilvl w:val="0"/>
          <w:numId w:val="3"/>
        </w:numPr>
        <w:rPr>
          <w:rStyle w:val="BodyChar"/>
        </w:rPr>
      </w:pPr>
      <w:r>
        <w:rPr>
          <w:rStyle w:val="BodyChar"/>
        </w:rPr>
        <w:t xml:space="preserve">Healthy Life Expectancy (HALE) at birth </w:t>
      </w:r>
    </w:p>
    <w:p w:rsidR="00127A50" w:rsidRDefault="00127A50" w:rsidP="00127A50">
      <w:pPr>
        <w:pStyle w:val="Body"/>
        <w:rPr>
          <w:rStyle w:val="BodyChar"/>
        </w:rPr>
      </w:pPr>
    </w:p>
    <w:p w:rsidR="00195D93" w:rsidRDefault="00127A50" w:rsidP="00127A50">
      <w:pPr>
        <w:pStyle w:val="Body"/>
        <w:rPr>
          <w:rStyle w:val="BodyChar"/>
        </w:rPr>
      </w:pPr>
      <w:r>
        <w:rPr>
          <w:rStyle w:val="BodyChar"/>
        </w:rPr>
        <w:t xml:space="preserve">The data was provided </w:t>
      </w:r>
      <w:r w:rsidR="00195D93">
        <w:rPr>
          <w:rStyle w:val="BodyChar"/>
        </w:rPr>
        <w:t xml:space="preserve">for the years 2000, 2012, and 2013 for 194 different countries.  The </w:t>
      </w:r>
      <w:r>
        <w:rPr>
          <w:rStyle w:val="BodyChar"/>
        </w:rPr>
        <w:t>HALE</w:t>
      </w:r>
      <w:r w:rsidR="00195D93">
        <w:rPr>
          <w:rStyle w:val="BodyChar"/>
        </w:rPr>
        <w:t xml:space="preserve"> data set takes into account degraded health due to disease or injury.</w:t>
      </w:r>
    </w:p>
    <w:p w:rsidR="00195D93" w:rsidRDefault="00195D93" w:rsidP="00F52836">
      <w:pPr>
        <w:pStyle w:val="Body"/>
        <w:rPr>
          <w:rStyle w:val="BodyChar"/>
        </w:rPr>
      </w:pPr>
    </w:p>
    <w:p w:rsidR="00195D93" w:rsidRDefault="00195D93" w:rsidP="00F52836">
      <w:pPr>
        <w:pStyle w:val="Body"/>
      </w:pPr>
      <w:r>
        <w:t>Against the Life Expectancy data, we compared 4 different factors that could impact Life Expectancy, specifically environmental factors, HIV prevalence, how health services are provided (government vs private) and aid provided to each country. In each case, we have conducted investigative analysis of the individual data set, and then compared it to the Life Expectancy data set.</w:t>
      </w:r>
    </w:p>
    <w:p w:rsidR="00195D93" w:rsidRDefault="00195D93" w:rsidP="00F52836">
      <w:pPr>
        <w:pStyle w:val="Body"/>
        <w:rPr>
          <w:rStyle w:val="BodyChar"/>
        </w:rPr>
      </w:pPr>
    </w:p>
    <w:p w:rsidR="00195D93" w:rsidRDefault="00195D93" w:rsidP="00F52836">
      <w:pPr>
        <w:pStyle w:val="Body"/>
        <w:rPr>
          <w:rStyle w:val="BodyChar"/>
        </w:rPr>
      </w:pPr>
      <w:r>
        <w:rPr>
          <w:rStyle w:val="BodyChar"/>
        </w:rPr>
        <w:t>For all of the data sets, initial data cleaning was completed to structure the data such that is allowed easier analysis, and to rid the data of any superfluous characters. Examples of this include separating a “</w:t>
      </w:r>
      <w:proofErr w:type="spellStart"/>
      <w:r>
        <w:rPr>
          <w:rStyle w:val="BodyChar"/>
        </w:rPr>
        <w:t>Country</w:t>
      </w:r>
      <w:proofErr w:type="gramStart"/>
      <w:r>
        <w:rPr>
          <w:rStyle w:val="BodyChar"/>
        </w:rPr>
        <w:t>;Date</w:t>
      </w:r>
      <w:proofErr w:type="spellEnd"/>
      <w:proofErr w:type="gramEnd"/>
      <w:r>
        <w:rPr>
          <w:rStyle w:val="BodyChar"/>
        </w:rPr>
        <w:t>” field into 2 separate fields, managing null values, and dropping years of data without any corresponding</w:t>
      </w:r>
      <w:r w:rsidR="003B7374">
        <w:rPr>
          <w:rStyle w:val="BodyChar"/>
        </w:rPr>
        <w:t xml:space="preserve"> datasets.</w:t>
      </w:r>
    </w:p>
    <w:p w:rsidR="00F52836" w:rsidRDefault="00F52836" w:rsidP="00F52836">
      <w:pPr>
        <w:spacing w:line="240" w:lineRule="auto"/>
        <w:rPr>
          <w:rFonts w:asciiTheme="minorHAnsi" w:eastAsia="Calibri" w:hAnsiTheme="minorHAnsi" w:cs="Calibri"/>
          <w:color w:val="222222"/>
        </w:rPr>
      </w:pPr>
    </w:p>
    <w:p w:rsidR="00F52836" w:rsidRDefault="003B7374" w:rsidP="00F52836">
      <w:pPr>
        <w:spacing w:line="240" w:lineRule="auto"/>
        <w:rPr>
          <w:rFonts w:asciiTheme="minorHAnsi" w:eastAsia="Calibri" w:hAnsiTheme="minorHAnsi" w:cs="Calibri"/>
          <w:color w:val="222222"/>
        </w:rPr>
      </w:pPr>
      <w:r>
        <w:rPr>
          <w:rFonts w:asciiTheme="minorHAnsi" w:eastAsia="Calibri" w:hAnsiTheme="minorHAnsi" w:cs="Calibri"/>
          <w:color w:val="222222"/>
        </w:rPr>
        <w:t>For a complete list of all columns included, please see the Appendix included at the end of this document.</w:t>
      </w:r>
    </w:p>
    <w:p w:rsidR="00F52836" w:rsidRDefault="00F52836" w:rsidP="00F52836">
      <w:pPr>
        <w:pStyle w:val="Body"/>
        <w:rPr>
          <w:rStyle w:val="BodyChar"/>
        </w:rPr>
      </w:pPr>
    </w:p>
    <w:p w:rsidR="00F52836" w:rsidRPr="00451482" w:rsidRDefault="00F52836" w:rsidP="00F52836">
      <w:pPr>
        <w:pStyle w:val="MainHeading"/>
        <w:spacing w:line="240" w:lineRule="auto"/>
      </w:pPr>
      <w:r>
        <w:t>Result</w:t>
      </w:r>
      <w:r>
        <w:t>:</w:t>
      </w:r>
    </w:p>
    <w:p w:rsidR="00F52836" w:rsidRDefault="00F52836" w:rsidP="00F52836">
      <w:pPr>
        <w:pStyle w:val="Body"/>
      </w:pPr>
    </w:p>
    <w:p w:rsidR="00F52836" w:rsidRPr="00451482" w:rsidRDefault="00F52836" w:rsidP="00F52836">
      <w:pPr>
        <w:pStyle w:val="MainHeading"/>
        <w:spacing w:line="240" w:lineRule="auto"/>
      </w:pPr>
      <w:r>
        <w:t>Discussion</w:t>
      </w:r>
      <w:r>
        <w:t>:</w:t>
      </w:r>
    </w:p>
    <w:p w:rsidR="00F52836" w:rsidRDefault="00F52836" w:rsidP="00F52836">
      <w:pPr>
        <w:pStyle w:val="Body"/>
        <w:rPr>
          <w:rStyle w:val="BodyChar"/>
        </w:rPr>
      </w:pPr>
      <w:r w:rsidRPr="00F52836">
        <w:rPr>
          <w:rStyle w:val="BodyChar"/>
          <w:highlight w:val="white"/>
        </w:rPr>
        <w:t>Our project</w:t>
      </w:r>
    </w:p>
    <w:p w:rsidR="00F52836" w:rsidRDefault="00F52836" w:rsidP="00F52836">
      <w:pPr>
        <w:pStyle w:val="Body"/>
      </w:pPr>
    </w:p>
    <w:p w:rsidR="00F52836" w:rsidRPr="00451482" w:rsidRDefault="00F52836" w:rsidP="00F52836">
      <w:pPr>
        <w:pStyle w:val="MainHeading"/>
        <w:spacing w:line="240" w:lineRule="auto"/>
      </w:pPr>
      <w:r>
        <w:lastRenderedPageBreak/>
        <w:t>Conclusion</w:t>
      </w:r>
      <w:r>
        <w:t>:</w:t>
      </w:r>
    </w:p>
    <w:p w:rsidR="00F52836" w:rsidRDefault="00F52836" w:rsidP="00F52836">
      <w:pPr>
        <w:pStyle w:val="Body"/>
        <w:rPr>
          <w:rStyle w:val="BodyChar"/>
        </w:rPr>
      </w:pPr>
    </w:p>
    <w:p w:rsidR="00F52836" w:rsidRDefault="00F52836" w:rsidP="00F52836">
      <w:pPr>
        <w:pStyle w:val="Body"/>
      </w:pPr>
    </w:p>
    <w:p w:rsidR="00F52836" w:rsidRDefault="00F52836" w:rsidP="00F52836">
      <w:pPr>
        <w:pStyle w:val="MainHeading"/>
        <w:spacing w:line="240" w:lineRule="auto"/>
      </w:pPr>
      <w:r>
        <w:t>Sources</w:t>
      </w:r>
      <w:r>
        <w:t>:</w:t>
      </w:r>
    </w:p>
    <w:p w:rsidR="003B7374" w:rsidRDefault="003B7374" w:rsidP="003B7374">
      <w:pPr>
        <w:pStyle w:val="Body"/>
      </w:pPr>
    </w:p>
    <w:p w:rsidR="003B7374" w:rsidRDefault="003B7374" w:rsidP="003B7374">
      <w:pPr>
        <w:pStyle w:val="Body"/>
      </w:pPr>
    </w:p>
    <w:p w:rsidR="003B7374" w:rsidRDefault="003B7374" w:rsidP="003B7374">
      <w:pPr>
        <w:pStyle w:val="MainHeading"/>
      </w:pPr>
      <w:r>
        <w:t>Appendix:</w:t>
      </w:r>
    </w:p>
    <w:p w:rsidR="003B7374" w:rsidRDefault="003B7374" w:rsidP="003B7374">
      <w:pPr>
        <w:pStyle w:val="Body"/>
      </w:pPr>
      <w:r>
        <w:t>List of tables here…</w:t>
      </w:r>
    </w:p>
    <w:p w:rsidR="003B7374" w:rsidRPr="00451482" w:rsidRDefault="003B7374" w:rsidP="00F52836">
      <w:pPr>
        <w:pStyle w:val="MainHeading"/>
        <w:spacing w:line="240" w:lineRule="auto"/>
      </w:pPr>
    </w:p>
    <w:p w:rsidR="00A116EB" w:rsidRPr="00F52836" w:rsidRDefault="00330A98" w:rsidP="00F52836">
      <w:pPr>
        <w:pStyle w:val="MainHeading"/>
        <w:spacing w:line="240" w:lineRule="auto"/>
      </w:pPr>
      <w:r w:rsidRPr="00451482">
        <w:rPr>
          <w:sz w:val="22"/>
          <w:szCs w:val="22"/>
        </w:rPr>
        <w:t>Data:</w:t>
      </w:r>
      <w:r w:rsidR="00F52836">
        <w:rPr>
          <w:sz w:val="22"/>
          <w:szCs w:val="22"/>
        </w:rPr>
        <w:tab/>
      </w:r>
    </w:p>
    <w:p w:rsidR="00A116EB" w:rsidRPr="00451482" w:rsidRDefault="00330A98">
      <w:pPr>
        <w:rPr>
          <w:rFonts w:asciiTheme="minorHAnsi" w:hAnsiTheme="minorHAnsi"/>
        </w:rPr>
      </w:pPr>
      <w:r w:rsidRPr="00451482">
        <w:rPr>
          <w:rFonts w:asciiTheme="minorHAnsi" w:eastAsia="Calibri" w:hAnsiTheme="minorHAnsi" w:cs="Calibri"/>
        </w:rPr>
        <w:t>Each section below describes the data sets included in our project. The appendix includes specific column names from each data set.</w:t>
      </w:r>
    </w:p>
    <w:p w:rsidR="00A116EB" w:rsidRPr="00451482" w:rsidRDefault="00330A98">
      <w:pPr>
        <w:pStyle w:val="Heading5"/>
        <w:keepNext w:val="0"/>
        <w:keepLines w:val="0"/>
        <w:contextualSpacing w:val="0"/>
        <w:rPr>
          <w:rFonts w:asciiTheme="minorHAnsi" w:hAnsiTheme="minorHAnsi"/>
        </w:rPr>
      </w:pPr>
      <w:bookmarkStart w:id="2" w:name="h.wuq0ifxg67ps" w:colFirst="0" w:colLast="0"/>
      <w:bookmarkEnd w:id="2"/>
      <w:r w:rsidRPr="00451482">
        <w:rPr>
          <w:rFonts w:asciiTheme="minorHAnsi" w:hAnsiTheme="minorHAnsi"/>
        </w:rPr>
        <w:t>Life Expectancy:</w:t>
      </w:r>
    </w:p>
    <w:p w:rsidR="00A116EB" w:rsidRPr="00451482" w:rsidRDefault="00330A98">
      <w:pPr>
        <w:rPr>
          <w:rFonts w:asciiTheme="minorHAnsi" w:hAnsiTheme="minorHAnsi"/>
        </w:rPr>
      </w:pPr>
      <w:r w:rsidRPr="00451482">
        <w:rPr>
          <w:rFonts w:asciiTheme="minorHAnsi" w:eastAsia="Calibri" w:hAnsiTheme="minorHAnsi" w:cs="Calibri"/>
          <w:b/>
          <w:i/>
        </w:rPr>
        <w:t>Overview:</w:t>
      </w:r>
      <w:r w:rsidRPr="00451482">
        <w:rPr>
          <w:rFonts w:asciiTheme="minorHAnsi" w:eastAsia="Calibri" w:hAnsiTheme="minorHAnsi" w:cs="Calibri"/>
        </w:rPr>
        <w:t xml:space="preserve"> The life expectancy data set looks at life expectancy at birth and at age 60, for both males and females in 194 countries, for the </w:t>
      </w:r>
      <w:proofErr w:type="gramStart"/>
      <w:r w:rsidRPr="00451482">
        <w:rPr>
          <w:rFonts w:asciiTheme="minorHAnsi" w:eastAsia="Calibri" w:hAnsiTheme="minorHAnsi" w:cs="Calibri"/>
        </w:rPr>
        <w:t>years  1999</w:t>
      </w:r>
      <w:proofErr w:type="gramEnd"/>
      <w:r w:rsidRPr="00451482">
        <w:rPr>
          <w:rFonts w:asciiTheme="minorHAnsi" w:eastAsia="Calibri" w:hAnsiTheme="minorHAnsi" w:cs="Calibri"/>
        </w:rPr>
        <w:t>, 2000, 2012, and 2013. The data set also includes Healthy Life Expectancy (HALE) at birth. This measure takes into account degraded health due to disease or injury. HALE numbers are only available for 2000, 2012, and 2013.</w:t>
      </w:r>
    </w:p>
    <w:p w:rsidR="00A116EB" w:rsidRPr="00451482" w:rsidRDefault="00330A98">
      <w:pPr>
        <w:rPr>
          <w:rFonts w:asciiTheme="minorHAnsi" w:hAnsiTheme="minorHAnsi"/>
        </w:rPr>
      </w:pPr>
      <w:r w:rsidRPr="00451482">
        <w:rPr>
          <w:rFonts w:asciiTheme="minorHAnsi" w:eastAsia="Calibri" w:hAnsiTheme="minorHAnsi" w:cs="Calibri"/>
          <w:b/>
          <w:i/>
        </w:rPr>
        <w:t>Data source:</w:t>
      </w:r>
      <w:hyperlink r:id="rId8">
        <w:r w:rsidRPr="00451482">
          <w:rPr>
            <w:rFonts w:asciiTheme="minorHAnsi" w:eastAsia="Calibri" w:hAnsiTheme="minorHAnsi" w:cs="Calibri"/>
          </w:rPr>
          <w:t xml:space="preserve"> </w:t>
        </w:r>
      </w:hyperlink>
      <w:hyperlink r:id="rId9">
        <w:r w:rsidRPr="00451482">
          <w:rPr>
            <w:rFonts w:asciiTheme="minorHAnsi" w:eastAsia="Calibri" w:hAnsiTheme="minorHAnsi" w:cs="Calibri"/>
            <w:color w:val="1155CC"/>
            <w:u w:val="single"/>
          </w:rPr>
          <w:t>http://apps.who.int/gho/data/node.main.3?lang=en</w:t>
        </w:r>
      </w:hyperlink>
    </w:p>
    <w:p w:rsidR="00A116EB" w:rsidRPr="00451482" w:rsidRDefault="00330A98">
      <w:pPr>
        <w:rPr>
          <w:rFonts w:asciiTheme="minorHAnsi" w:hAnsiTheme="minorHAnsi"/>
        </w:rPr>
      </w:pPr>
      <w:r w:rsidRPr="00451482">
        <w:rPr>
          <w:rFonts w:asciiTheme="minorHAnsi" w:eastAsia="Calibri" w:hAnsiTheme="minorHAnsi" w:cs="Calibri"/>
          <w:b/>
          <w:i/>
        </w:rPr>
        <w:t>Total rows:</w:t>
      </w:r>
      <w:r w:rsidRPr="00451482">
        <w:rPr>
          <w:rFonts w:asciiTheme="minorHAnsi" w:eastAsia="Calibri" w:hAnsiTheme="minorHAnsi" w:cs="Calibri"/>
        </w:rPr>
        <w:t xml:space="preserve"> 776</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b/>
          <w:i/>
        </w:rPr>
        <w:t>Total Columns:</w:t>
      </w:r>
      <w:r w:rsidRPr="00451482">
        <w:rPr>
          <w:rFonts w:asciiTheme="minorHAnsi" w:eastAsia="Calibri" w:hAnsiTheme="minorHAnsi" w:cs="Calibri"/>
        </w:rPr>
        <w:t xml:space="preserve"> 10</w:t>
      </w:r>
    </w:p>
    <w:p w:rsidR="00A116EB" w:rsidRPr="00451482" w:rsidRDefault="00330A98">
      <w:pPr>
        <w:rPr>
          <w:rFonts w:asciiTheme="minorHAnsi" w:hAnsiTheme="minorHAnsi"/>
        </w:rPr>
      </w:pPr>
      <w:r w:rsidRPr="00451482">
        <w:rPr>
          <w:rFonts w:asciiTheme="minorHAnsi" w:eastAsia="Calibri" w:hAnsiTheme="minorHAnsi" w:cs="Calibri"/>
          <w:b/>
          <w:i/>
        </w:rPr>
        <w:t>Planned Analysis:</w:t>
      </w:r>
      <w:r w:rsidRPr="00451482">
        <w:rPr>
          <w:rFonts w:asciiTheme="minorHAnsi" w:eastAsia="Calibri" w:hAnsiTheme="minorHAnsi" w:cs="Calibri"/>
        </w:rPr>
        <w:t xml:space="preserve"> This data set will be used as the baseline on which we compare the other factors.</w:t>
      </w:r>
    </w:p>
    <w:p w:rsidR="00A116EB" w:rsidRPr="00451482" w:rsidRDefault="00330A98">
      <w:pPr>
        <w:rPr>
          <w:rFonts w:asciiTheme="minorHAnsi" w:hAnsiTheme="minorHAnsi"/>
        </w:rPr>
      </w:pPr>
      <w:r w:rsidRPr="00451482">
        <w:rPr>
          <w:rFonts w:asciiTheme="minorHAnsi" w:eastAsia="Calibri" w:hAnsiTheme="minorHAnsi" w:cs="Calibri"/>
        </w:rPr>
        <w:t xml:space="preserve">Within this file, introductory analysis will review male vs. female life expectancy, and a detailed comparison by country, noting outliers. A final analysis on this file will look at life expectancy at birth, vs at age 60, and highlight those countries with the biggest discrepancies. </w:t>
      </w:r>
    </w:p>
    <w:p w:rsidR="00A116EB" w:rsidRPr="00451482" w:rsidRDefault="00330A98">
      <w:pPr>
        <w:rPr>
          <w:rFonts w:asciiTheme="minorHAnsi" w:hAnsiTheme="minorHAnsi"/>
        </w:rPr>
      </w:pPr>
      <w:r w:rsidRPr="00451482">
        <w:rPr>
          <w:rFonts w:asciiTheme="minorHAnsi" w:eastAsia="Calibri" w:hAnsiTheme="minorHAnsi" w:cs="Calibri"/>
          <w:b/>
          <w:i/>
        </w:rPr>
        <w:t>Initial Analysis</w:t>
      </w:r>
    </w:p>
    <w:p w:rsidR="00A116EB" w:rsidRPr="00451482" w:rsidRDefault="00330A98">
      <w:pPr>
        <w:rPr>
          <w:rFonts w:asciiTheme="minorHAnsi" w:hAnsiTheme="minorHAnsi"/>
        </w:rPr>
      </w:pPr>
      <w:r w:rsidRPr="00451482">
        <w:rPr>
          <w:rFonts w:asciiTheme="minorHAnsi" w:eastAsia="Calibri" w:hAnsiTheme="minorHAnsi" w:cs="Calibri"/>
        </w:rPr>
        <w:t xml:space="preserve">As our primary data set, some initial analysis has been completed. </w:t>
      </w:r>
      <w:r w:rsidRPr="00451482">
        <w:rPr>
          <w:rFonts w:asciiTheme="minorHAnsi" w:hAnsiTheme="minorHAnsi"/>
          <w:noProof/>
        </w:rPr>
        <w:drawing>
          <wp:anchor distT="114300" distB="114300" distL="114300" distR="114300" simplePos="0" relativeHeight="251658240" behindDoc="0" locked="0" layoutInCell="0" hidden="0" allowOverlap="0" wp14:anchorId="4FA4BE33" wp14:editId="7E217800">
            <wp:simplePos x="0" y="0"/>
            <wp:positionH relativeFrom="margin">
              <wp:posOffset>3514725</wp:posOffset>
            </wp:positionH>
            <wp:positionV relativeFrom="paragraph">
              <wp:posOffset>66675</wp:posOffset>
            </wp:positionV>
            <wp:extent cx="2768865" cy="1423988"/>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2768865" cy="1423988"/>
                    </a:xfrm>
                    <a:prstGeom prst="rect">
                      <a:avLst/>
                    </a:prstGeom>
                    <a:ln/>
                  </pic:spPr>
                </pic:pic>
              </a:graphicData>
            </a:graphic>
          </wp:anchor>
        </w:drawing>
      </w:r>
    </w:p>
    <w:p w:rsidR="00A116EB" w:rsidRPr="00451482" w:rsidRDefault="00330A98">
      <w:pPr>
        <w:numPr>
          <w:ilvl w:val="0"/>
          <w:numId w:val="1"/>
        </w:numPr>
        <w:ind w:hanging="360"/>
        <w:contextualSpacing/>
        <w:rPr>
          <w:rFonts w:asciiTheme="minorHAnsi" w:eastAsia="Calibri" w:hAnsiTheme="minorHAnsi" w:cs="Calibri"/>
        </w:rPr>
      </w:pPr>
      <w:r w:rsidRPr="00451482">
        <w:rPr>
          <w:rFonts w:asciiTheme="minorHAnsi" w:eastAsia="Calibri" w:hAnsiTheme="minorHAnsi" w:cs="Calibri"/>
        </w:rPr>
        <w:t>Life expectancy for both sexes ranges from a low of 38 years to a high of 87 years.</w:t>
      </w:r>
    </w:p>
    <w:p w:rsidR="00A116EB" w:rsidRPr="00451482" w:rsidRDefault="00330A98">
      <w:pPr>
        <w:numPr>
          <w:ilvl w:val="0"/>
          <w:numId w:val="1"/>
        </w:numPr>
        <w:ind w:hanging="360"/>
        <w:contextualSpacing/>
        <w:rPr>
          <w:rFonts w:asciiTheme="minorHAnsi" w:eastAsia="Calibri" w:hAnsiTheme="minorHAnsi" w:cs="Calibri"/>
        </w:rPr>
      </w:pPr>
      <w:r w:rsidRPr="00451482">
        <w:rPr>
          <w:rFonts w:asciiTheme="minorHAnsi" w:eastAsia="Calibri" w:hAnsiTheme="minorHAnsi" w:cs="Calibri"/>
        </w:rPr>
        <w:t>Countries where the expected life expectancy at birth (both sexes) is less than 50:</w:t>
      </w:r>
    </w:p>
    <w:p w:rsidR="00A116EB" w:rsidRPr="00451482" w:rsidRDefault="00A116EB">
      <w:pPr>
        <w:rPr>
          <w:rFonts w:asciiTheme="minorHAnsi" w:hAnsiTheme="minorHAnsi"/>
        </w:rPr>
      </w:pPr>
    </w:p>
    <w:p w:rsidR="00A116EB" w:rsidRPr="00451482" w:rsidRDefault="00330A98">
      <w:pPr>
        <w:numPr>
          <w:ilvl w:val="0"/>
          <w:numId w:val="1"/>
        </w:numPr>
        <w:ind w:hanging="360"/>
        <w:contextualSpacing/>
        <w:rPr>
          <w:rFonts w:asciiTheme="minorHAnsi" w:eastAsia="Calibri" w:hAnsiTheme="minorHAnsi" w:cs="Calibri"/>
        </w:rPr>
      </w:pPr>
      <w:r w:rsidRPr="00451482">
        <w:rPr>
          <w:rFonts w:asciiTheme="minorHAnsi" w:eastAsia="Calibri" w:hAnsiTheme="minorHAnsi" w:cs="Calibri"/>
        </w:rPr>
        <w:lastRenderedPageBreak/>
        <w:t>Countries where the expected life expectancy at birth (both sexes) is greater than 80:</w:t>
      </w:r>
      <w:r w:rsidRPr="00451482">
        <w:rPr>
          <w:rFonts w:asciiTheme="minorHAnsi" w:hAnsiTheme="minorHAnsi"/>
          <w:noProof/>
        </w:rPr>
        <w:drawing>
          <wp:anchor distT="114300" distB="114300" distL="114300" distR="114300" simplePos="0" relativeHeight="251659264" behindDoc="0" locked="0" layoutInCell="0" hidden="0" allowOverlap="0" wp14:anchorId="65059128" wp14:editId="219EA0CC">
            <wp:simplePos x="0" y="0"/>
            <wp:positionH relativeFrom="margin">
              <wp:posOffset>266700</wp:posOffset>
            </wp:positionH>
            <wp:positionV relativeFrom="paragraph">
              <wp:posOffset>390525</wp:posOffset>
            </wp:positionV>
            <wp:extent cx="2986088" cy="1798848"/>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986088" cy="1798848"/>
                    </a:xfrm>
                    <a:prstGeom prst="rect">
                      <a:avLst/>
                    </a:prstGeom>
                    <a:ln/>
                  </pic:spPr>
                </pic:pic>
              </a:graphicData>
            </a:graphic>
          </wp:anchor>
        </w:drawing>
      </w:r>
    </w:p>
    <w:p w:rsidR="00A116EB" w:rsidRPr="00451482" w:rsidRDefault="00A116EB">
      <w:pPr>
        <w:rPr>
          <w:rFonts w:asciiTheme="minorHAnsi" w:hAnsiTheme="minorHAnsi"/>
        </w:rPr>
      </w:pPr>
    </w:p>
    <w:p w:rsidR="00A116EB" w:rsidRPr="00451482" w:rsidRDefault="00A116EB">
      <w:pPr>
        <w:rPr>
          <w:rFonts w:asciiTheme="minorHAnsi" w:hAnsiTheme="minorHAnsi"/>
        </w:rPr>
      </w:pPr>
    </w:p>
    <w:p w:rsidR="00A116EB" w:rsidRPr="00451482" w:rsidRDefault="00A116EB">
      <w:pPr>
        <w:rPr>
          <w:rFonts w:asciiTheme="minorHAnsi" w:hAnsiTheme="minorHAnsi"/>
        </w:rPr>
      </w:pPr>
    </w:p>
    <w:p w:rsidR="00A116EB" w:rsidRPr="00451482" w:rsidRDefault="00A116EB">
      <w:pPr>
        <w:rPr>
          <w:rFonts w:asciiTheme="minorHAnsi" w:hAnsiTheme="minorHAnsi"/>
        </w:rPr>
      </w:pPr>
    </w:p>
    <w:p w:rsidR="00A116EB" w:rsidRPr="00451482" w:rsidRDefault="00A116EB">
      <w:pPr>
        <w:rPr>
          <w:rFonts w:asciiTheme="minorHAnsi" w:hAnsiTheme="minorHAnsi"/>
        </w:rPr>
      </w:pPr>
    </w:p>
    <w:p w:rsidR="00A116EB" w:rsidRPr="00451482" w:rsidRDefault="00330A98">
      <w:pPr>
        <w:numPr>
          <w:ilvl w:val="0"/>
          <w:numId w:val="1"/>
        </w:numPr>
        <w:ind w:hanging="360"/>
        <w:contextualSpacing/>
        <w:rPr>
          <w:rFonts w:asciiTheme="minorHAnsi" w:eastAsia="Calibri" w:hAnsiTheme="minorHAnsi" w:cs="Calibri"/>
        </w:rPr>
      </w:pPr>
      <w:r w:rsidRPr="00451482">
        <w:rPr>
          <w:rFonts w:asciiTheme="minorHAnsi" w:eastAsia="Calibri" w:hAnsiTheme="minorHAnsi" w:cs="Calibri"/>
        </w:rPr>
        <w:t>Normal distribution of HALE for both sexes.</w:t>
      </w:r>
      <w:r w:rsidRPr="00451482">
        <w:rPr>
          <w:rFonts w:asciiTheme="minorHAnsi" w:hAnsiTheme="minorHAnsi"/>
          <w:noProof/>
        </w:rPr>
        <w:drawing>
          <wp:anchor distT="114300" distB="114300" distL="114300" distR="114300" simplePos="0" relativeHeight="251660288" behindDoc="0" locked="0" layoutInCell="0" hidden="0" allowOverlap="0" wp14:anchorId="5D8B6FD9" wp14:editId="494ECB72">
            <wp:simplePos x="0" y="0"/>
            <wp:positionH relativeFrom="margin">
              <wp:posOffset>2876550</wp:posOffset>
            </wp:positionH>
            <wp:positionV relativeFrom="paragraph">
              <wp:posOffset>0</wp:posOffset>
            </wp:positionV>
            <wp:extent cx="3328988" cy="2282499"/>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3328988" cy="2282499"/>
                    </a:xfrm>
                    <a:prstGeom prst="rect">
                      <a:avLst/>
                    </a:prstGeom>
                    <a:ln/>
                  </pic:spPr>
                </pic:pic>
              </a:graphicData>
            </a:graphic>
          </wp:anchor>
        </w:drawing>
      </w:r>
    </w:p>
    <w:p w:rsidR="00A116EB" w:rsidRPr="00451482" w:rsidRDefault="00A116EB">
      <w:pPr>
        <w:rPr>
          <w:rFonts w:asciiTheme="minorHAnsi" w:hAnsiTheme="minorHAnsi"/>
        </w:rPr>
      </w:pPr>
    </w:p>
    <w:p w:rsidR="00A116EB" w:rsidRPr="00451482" w:rsidRDefault="00A116EB">
      <w:pPr>
        <w:rPr>
          <w:rFonts w:asciiTheme="minorHAnsi" w:hAnsiTheme="minorHAnsi"/>
        </w:rPr>
      </w:pPr>
    </w:p>
    <w:p w:rsidR="00A116EB" w:rsidRPr="00451482" w:rsidRDefault="00A116EB">
      <w:pPr>
        <w:pStyle w:val="Heading5"/>
        <w:keepNext w:val="0"/>
        <w:keepLines w:val="0"/>
        <w:spacing w:before="280"/>
        <w:contextualSpacing w:val="0"/>
        <w:rPr>
          <w:rFonts w:asciiTheme="minorHAnsi" w:hAnsiTheme="minorHAnsi"/>
        </w:rPr>
      </w:pPr>
      <w:bookmarkStart w:id="3" w:name="h.xurdl8k63jmc" w:colFirst="0" w:colLast="0"/>
      <w:bookmarkEnd w:id="3"/>
    </w:p>
    <w:p w:rsidR="00A116EB" w:rsidRPr="00451482" w:rsidRDefault="00A116EB">
      <w:pPr>
        <w:pStyle w:val="Heading5"/>
        <w:keepNext w:val="0"/>
        <w:keepLines w:val="0"/>
        <w:spacing w:before="280"/>
        <w:contextualSpacing w:val="0"/>
        <w:rPr>
          <w:rFonts w:asciiTheme="minorHAnsi" w:hAnsiTheme="minorHAnsi"/>
        </w:rPr>
      </w:pPr>
      <w:bookmarkStart w:id="4" w:name="h.cd1wa0ys19wx" w:colFirst="0" w:colLast="0"/>
      <w:bookmarkEnd w:id="4"/>
    </w:p>
    <w:p w:rsidR="00A116EB" w:rsidRPr="00451482" w:rsidRDefault="00A116EB">
      <w:pPr>
        <w:pStyle w:val="Heading5"/>
        <w:keepNext w:val="0"/>
        <w:keepLines w:val="0"/>
        <w:spacing w:before="280"/>
        <w:contextualSpacing w:val="0"/>
        <w:rPr>
          <w:rFonts w:asciiTheme="minorHAnsi" w:hAnsiTheme="minorHAnsi"/>
        </w:rPr>
      </w:pPr>
      <w:bookmarkStart w:id="5" w:name="h.a8dvm74id9p0" w:colFirst="0" w:colLast="0"/>
      <w:bookmarkEnd w:id="5"/>
    </w:p>
    <w:p w:rsidR="00A116EB" w:rsidRPr="00451482" w:rsidRDefault="00A116EB">
      <w:pPr>
        <w:pStyle w:val="Heading5"/>
        <w:keepNext w:val="0"/>
        <w:keepLines w:val="0"/>
        <w:spacing w:before="280"/>
        <w:contextualSpacing w:val="0"/>
        <w:rPr>
          <w:rFonts w:asciiTheme="minorHAnsi" w:hAnsiTheme="minorHAnsi"/>
        </w:rPr>
      </w:pPr>
      <w:bookmarkStart w:id="6" w:name="h.6k6dbd5js5cu" w:colFirst="0" w:colLast="0"/>
      <w:bookmarkEnd w:id="6"/>
    </w:p>
    <w:p w:rsidR="00A116EB" w:rsidRPr="00451482" w:rsidRDefault="00330A98">
      <w:pPr>
        <w:pStyle w:val="Heading5"/>
        <w:keepNext w:val="0"/>
        <w:keepLines w:val="0"/>
        <w:spacing w:before="280"/>
        <w:contextualSpacing w:val="0"/>
        <w:rPr>
          <w:rFonts w:asciiTheme="minorHAnsi" w:hAnsiTheme="minorHAnsi"/>
        </w:rPr>
      </w:pPr>
      <w:bookmarkStart w:id="7" w:name="h.2tsbs0xyr6pr" w:colFirst="0" w:colLast="0"/>
      <w:bookmarkEnd w:id="7"/>
      <w:r w:rsidRPr="00451482">
        <w:rPr>
          <w:rFonts w:asciiTheme="minorHAnsi" w:hAnsiTheme="minorHAnsi"/>
        </w:rPr>
        <w:t>Environmental Factors (Hygiene):</w:t>
      </w:r>
    </w:p>
    <w:p w:rsidR="00A116EB" w:rsidRPr="00451482" w:rsidRDefault="00330A98">
      <w:pPr>
        <w:rPr>
          <w:rFonts w:asciiTheme="minorHAnsi" w:hAnsiTheme="minorHAnsi"/>
        </w:rPr>
      </w:pPr>
      <w:r w:rsidRPr="00451482">
        <w:rPr>
          <w:rFonts w:asciiTheme="minorHAnsi" w:eastAsia="Calibri" w:hAnsiTheme="minorHAnsi" w:cs="Calibri"/>
          <w:b/>
          <w:i/>
        </w:rPr>
        <w:t xml:space="preserve">Overview: </w:t>
      </w:r>
      <w:r w:rsidRPr="00451482">
        <w:rPr>
          <w:rFonts w:asciiTheme="minorHAnsi" w:eastAsia="Calibri" w:hAnsiTheme="minorHAnsi" w:cs="Calibri"/>
        </w:rPr>
        <w:t xml:space="preserve"> Access to improved drinking water and improved sanitation facilities has data for 192 countries and 3 sample years (1990</w:t>
      </w:r>
      <w:proofErr w:type="gramStart"/>
      <w:r w:rsidRPr="00451482">
        <w:rPr>
          <w:rFonts w:asciiTheme="minorHAnsi" w:eastAsia="Calibri" w:hAnsiTheme="minorHAnsi" w:cs="Calibri"/>
        </w:rPr>
        <w:t>,2000,2015</w:t>
      </w:r>
      <w:proofErr w:type="gramEnd"/>
      <w:r w:rsidRPr="00451482">
        <w:rPr>
          <w:rFonts w:asciiTheme="minorHAnsi" w:eastAsia="Calibri" w:hAnsiTheme="minorHAnsi" w:cs="Calibri"/>
        </w:rPr>
        <w:t>) for Rural, Urban and Total populations as a percentage.</w:t>
      </w:r>
    </w:p>
    <w:p w:rsidR="00A116EB" w:rsidRPr="00451482" w:rsidRDefault="00330A98">
      <w:pPr>
        <w:rPr>
          <w:rFonts w:asciiTheme="minorHAnsi" w:hAnsiTheme="minorHAnsi"/>
        </w:rPr>
      </w:pPr>
      <w:r w:rsidRPr="00451482">
        <w:rPr>
          <w:rFonts w:asciiTheme="minorHAnsi" w:eastAsia="Calibri" w:hAnsiTheme="minorHAnsi" w:cs="Calibri"/>
          <w:b/>
          <w:i/>
        </w:rPr>
        <w:t>Source:</w:t>
      </w:r>
      <w:r w:rsidRPr="00451482">
        <w:rPr>
          <w:rFonts w:asciiTheme="minorHAnsi" w:eastAsia="Calibri" w:hAnsiTheme="minorHAnsi" w:cs="Calibri"/>
        </w:rPr>
        <w:t xml:space="preserve"> http://apps.who.int/gho/data/node.main.167?lang=en</w:t>
      </w:r>
    </w:p>
    <w:p w:rsidR="00A116EB" w:rsidRPr="00451482" w:rsidRDefault="00330A98">
      <w:pPr>
        <w:rPr>
          <w:rFonts w:asciiTheme="minorHAnsi" w:hAnsiTheme="minorHAnsi"/>
        </w:rPr>
      </w:pPr>
      <w:r w:rsidRPr="00451482">
        <w:rPr>
          <w:rFonts w:asciiTheme="minorHAnsi" w:eastAsia="Calibri" w:hAnsiTheme="minorHAnsi" w:cs="Calibri"/>
          <w:b/>
          <w:i/>
        </w:rPr>
        <w:t>Total records:</w:t>
      </w:r>
      <w:r w:rsidRPr="00451482">
        <w:rPr>
          <w:rFonts w:asciiTheme="minorHAnsi" w:eastAsia="Calibri" w:hAnsiTheme="minorHAnsi" w:cs="Calibri"/>
        </w:rPr>
        <w:t xml:space="preserve"> 558</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b/>
          <w:i/>
        </w:rPr>
        <w:t>Total Columns:</w:t>
      </w:r>
      <w:r w:rsidRPr="00451482">
        <w:rPr>
          <w:rFonts w:asciiTheme="minorHAnsi" w:eastAsia="Calibri" w:hAnsiTheme="minorHAnsi" w:cs="Calibri"/>
        </w:rPr>
        <w:t xml:space="preserve"> 7</w:t>
      </w:r>
    </w:p>
    <w:p w:rsidR="00A116EB" w:rsidRPr="00451482" w:rsidRDefault="00330A98">
      <w:pPr>
        <w:rPr>
          <w:rFonts w:asciiTheme="minorHAnsi" w:hAnsiTheme="minorHAnsi"/>
        </w:rPr>
      </w:pPr>
      <w:r w:rsidRPr="00451482">
        <w:rPr>
          <w:rFonts w:asciiTheme="minorHAnsi" w:eastAsia="Calibri" w:hAnsiTheme="minorHAnsi" w:cs="Calibri"/>
          <w:b/>
          <w:i/>
        </w:rPr>
        <w:t>Planned Analysis:</w:t>
      </w:r>
      <w:r w:rsidRPr="00451482">
        <w:rPr>
          <w:rFonts w:asciiTheme="minorHAnsi" w:eastAsia="Calibri" w:hAnsiTheme="minorHAnsi" w:cs="Calibri"/>
        </w:rPr>
        <w:t xml:space="preserve"> For analysis in hygiene and sanitary conditions, we will check if life expectancy of the total population has any significant correlation with sanitary access for the different populations. To do this, we will look at Country, Population (Rural, Urban, </w:t>
      </w:r>
      <w:proofErr w:type="gramStart"/>
      <w:r w:rsidRPr="00451482">
        <w:rPr>
          <w:rFonts w:asciiTheme="minorHAnsi" w:eastAsia="Calibri" w:hAnsiTheme="minorHAnsi" w:cs="Calibri"/>
        </w:rPr>
        <w:t>Total</w:t>
      </w:r>
      <w:proofErr w:type="gramEnd"/>
      <w:r w:rsidRPr="00451482">
        <w:rPr>
          <w:rFonts w:asciiTheme="minorHAnsi" w:eastAsia="Calibri" w:hAnsiTheme="minorHAnsi" w:cs="Calibri"/>
        </w:rPr>
        <w:t>) and data from 1990 &amp; 2000 (as it matches up to the Life Expectancy). Our initial hypothesis is that countries with higher percentage of access will have higher life expectancy. Within the file itself, we will compare rural vs urban improvement over time.</w:t>
      </w:r>
    </w:p>
    <w:p w:rsidR="00A116EB" w:rsidRPr="00451482" w:rsidRDefault="00A116EB">
      <w:pPr>
        <w:rPr>
          <w:rFonts w:asciiTheme="minorHAnsi" w:hAnsiTheme="minorHAnsi"/>
        </w:rPr>
      </w:pPr>
    </w:p>
    <w:p w:rsidR="00A116EB" w:rsidRPr="00451482" w:rsidRDefault="00330A98">
      <w:pPr>
        <w:pStyle w:val="Heading5"/>
        <w:keepNext w:val="0"/>
        <w:keepLines w:val="0"/>
        <w:spacing w:before="280"/>
        <w:contextualSpacing w:val="0"/>
        <w:rPr>
          <w:rFonts w:asciiTheme="minorHAnsi" w:hAnsiTheme="minorHAnsi"/>
        </w:rPr>
      </w:pPr>
      <w:bookmarkStart w:id="8" w:name="h.hw38ex70hp87" w:colFirst="0" w:colLast="0"/>
      <w:bookmarkEnd w:id="8"/>
      <w:r w:rsidRPr="00451482">
        <w:rPr>
          <w:rFonts w:asciiTheme="minorHAnsi" w:hAnsiTheme="minorHAnsi"/>
        </w:rPr>
        <w:t>HIV:</w:t>
      </w:r>
    </w:p>
    <w:p w:rsidR="00A116EB" w:rsidRPr="00451482" w:rsidRDefault="00330A98">
      <w:pPr>
        <w:rPr>
          <w:rFonts w:asciiTheme="minorHAnsi" w:hAnsiTheme="minorHAnsi"/>
        </w:rPr>
      </w:pPr>
      <w:r w:rsidRPr="00451482">
        <w:rPr>
          <w:rFonts w:asciiTheme="minorHAnsi" w:eastAsia="Calibri" w:hAnsiTheme="minorHAnsi" w:cs="Calibri"/>
          <w:b/>
          <w:i/>
        </w:rPr>
        <w:t xml:space="preserve">Overview: </w:t>
      </w:r>
      <w:r w:rsidRPr="00451482">
        <w:rPr>
          <w:rFonts w:asciiTheme="minorHAnsi" w:eastAsia="Calibri" w:hAnsiTheme="minorHAnsi" w:cs="Calibri"/>
        </w:rPr>
        <w:t xml:space="preserve"> This data provides HIV prevalence statistics for 158 countries for 2001, 2005, 2009, </w:t>
      </w:r>
      <w:proofErr w:type="gramStart"/>
      <w:r w:rsidRPr="00451482">
        <w:rPr>
          <w:rFonts w:asciiTheme="minorHAnsi" w:eastAsia="Calibri" w:hAnsiTheme="minorHAnsi" w:cs="Calibri"/>
        </w:rPr>
        <w:t>and  2013</w:t>
      </w:r>
      <w:proofErr w:type="gramEnd"/>
      <w:r w:rsidRPr="00451482">
        <w:rPr>
          <w:rFonts w:asciiTheme="minorHAnsi" w:eastAsia="Calibri" w:hAnsiTheme="minorHAnsi" w:cs="Calibri"/>
        </w:rPr>
        <w:t xml:space="preserve">. We will match up data as closely to Life Expectancy dates as possible (2001 with 2000 and 2013 with 2013/2015). In practice, the HIV prevalence does not shift extraordinarily rapidly. </w:t>
      </w:r>
    </w:p>
    <w:p w:rsidR="00A116EB" w:rsidRPr="00451482" w:rsidRDefault="00330A98">
      <w:pPr>
        <w:rPr>
          <w:rFonts w:asciiTheme="minorHAnsi" w:hAnsiTheme="minorHAnsi"/>
        </w:rPr>
      </w:pPr>
      <w:r w:rsidRPr="00451482">
        <w:rPr>
          <w:rFonts w:asciiTheme="minorHAnsi" w:eastAsia="Calibri" w:hAnsiTheme="minorHAnsi" w:cs="Calibri"/>
          <w:b/>
          <w:i/>
        </w:rPr>
        <w:t>Source:</w:t>
      </w:r>
      <w:hyperlink r:id="rId13">
        <w:r w:rsidRPr="00451482">
          <w:rPr>
            <w:rFonts w:asciiTheme="minorHAnsi" w:eastAsia="Calibri" w:hAnsiTheme="minorHAnsi" w:cs="Calibri"/>
          </w:rPr>
          <w:t xml:space="preserve"> </w:t>
        </w:r>
      </w:hyperlink>
      <w:hyperlink r:id="rId14">
        <w:r w:rsidRPr="00451482">
          <w:rPr>
            <w:rFonts w:asciiTheme="minorHAnsi" w:eastAsia="Calibri" w:hAnsiTheme="minorHAnsi" w:cs="Calibri"/>
            <w:color w:val="1155CC"/>
            <w:u w:val="single"/>
          </w:rPr>
          <w:t>http://apps.who.int/gho/data/node.main.622?lang=en</w:t>
        </w:r>
      </w:hyperlink>
    </w:p>
    <w:p w:rsidR="00A116EB" w:rsidRPr="00451482" w:rsidRDefault="00330A98">
      <w:pPr>
        <w:rPr>
          <w:rFonts w:asciiTheme="minorHAnsi" w:hAnsiTheme="minorHAnsi"/>
        </w:rPr>
      </w:pPr>
      <w:r w:rsidRPr="00451482">
        <w:rPr>
          <w:rFonts w:asciiTheme="minorHAnsi" w:eastAsia="Calibri" w:hAnsiTheme="minorHAnsi" w:cs="Calibri"/>
          <w:b/>
          <w:i/>
        </w:rPr>
        <w:lastRenderedPageBreak/>
        <w:t>Total rows:</w:t>
      </w:r>
      <w:r w:rsidRPr="00451482">
        <w:rPr>
          <w:rFonts w:asciiTheme="minorHAnsi" w:eastAsia="Calibri" w:hAnsiTheme="minorHAnsi" w:cs="Calibri"/>
        </w:rPr>
        <w:t xml:space="preserve"> 158</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b/>
          <w:i/>
        </w:rPr>
        <w:t>Total Columns:</w:t>
      </w:r>
      <w:r w:rsidRPr="00451482">
        <w:rPr>
          <w:rFonts w:asciiTheme="minorHAnsi" w:eastAsia="Calibri" w:hAnsiTheme="minorHAnsi" w:cs="Calibri"/>
        </w:rPr>
        <w:t xml:space="preserve"> 5</w:t>
      </w:r>
    </w:p>
    <w:p w:rsidR="00A116EB" w:rsidRPr="00451482" w:rsidRDefault="00330A98">
      <w:pPr>
        <w:rPr>
          <w:rFonts w:asciiTheme="minorHAnsi" w:hAnsiTheme="minorHAnsi"/>
        </w:rPr>
      </w:pPr>
      <w:r w:rsidRPr="00451482">
        <w:rPr>
          <w:rFonts w:asciiTheme="minorHAnsi" w:eastAsia="Calibri" w:hAnsiTheme="minorHAnsi" w:cs="Calibri"/>
          <w:b/>
          <w:i/>
        </w:rPr>
        <w:t xml:space="preserve">Planned Analysis: </w:t>
      </w:r>
      <w:r w:rsidRPr="00451482">
        <w:rPr>
          <w:rFonts w:asciiTheme="minorHAnsi" w:eastAsia="Calibri" w:hAnsiTheme="minorHAnsi" w:cs="Calibri"/>
        </w:rPr>
        <w:t>Overall, we will analyze the prevalence of HIV and life expectancy.</w:t>
      </w:r>
    </w:p>
    <w:p w:rsidR="00A116EB" w:rsidRPr="00451482" w:rsidRDefault="00330A98">
      <w:pPr>
        <w:rPr>
          <w:rFonts w:asciiTheme="minorHAnsi" w:hAnsiTheme="minorHAnsi"/>
        </w:rPr>
      </w:pPr>
      <w:r w:rsidRPr="00451482">
        <w:rPr>
          <w:rFonts w:asciiTheme="minorHAnsi" w:eastAsia="Calibri" w:hAnsiTheme="minorHAnsi" w:cs="Calibri"/>
        </w:rPr>
        <w:t>Within the file itself, we will review changes over time between 2000 and 2015 and at the distribution of HIV across countries.</w:t>
      </w:r>
    </w:p>
    <w:p w:rsidR="00A116EB" w:rsidRPr="00451482" w:rsidRDefault="00330A98">
      <w:pPr>
        <w:pStyle w:val="Heading5"/>
        <w:keepNext w:val="0"/>
        <w:keepLines w:val="0"/>
        <w:spacing w:before="280"/>
        <w:contextualSpacing w:val="0"/>
        <w:rPr>
          <w:rFonts w:asciiTheme="minorHAnsi" w:hAnsiTheme="minorHAnsi"/>
        </w:rPr>
      </w:pPr>
      <w:bookmarkStart w:id="9" w:name="h.t5smxnrdudbp" w:colFirst="0" w:colLast="0"/>
      <w:bookmarkEnd w:id="9"/>
      <w:r w:rsidRPr="00451482">
        <w:rPr>
          <w:rFonts w:asciiTheme="minorHAnsi" w:hAnsiTheme="minorHAnsi"/>
        </w:rPr>
        <w:t>Healthcare Services:</w:t>
      </w:r>
    </w:p>
    <w:p w:rsidR="00A116EB" w:rsidRPr="00451482" w:rsidRDefault="00330A98">
      <w:pPr>
        <w:rPr>
          <w:rFonts w:asciiTheme="minorHAnsi" w:hAnsiTheme="minorHAnsi"/>
        </w:rPr>
      </w:pPr>
      <w:r w:rsidRPr="00451482">
        <w:rPr>
          <w:rFonts w:asciiTheme="minorHAnsi" w:eastAsia="Calibri" w:hAnsiTheme="minorHAnsi" w:cs="Calibri"/>
          <w:b/>
          <w:i/>
        </w:rPr>
        <w:t xml:space="preserve">Overview: </w:t>
      </w:r>
      <w:r w:rsidRPr="00451482">
        <w:rPr>
          <w:rFonts w:asciiTheme="minorHAnsi" w:eastAsia="Calibri" w:hAnsiTheme="minorHAnsi" w:cs="Calibri"/>
        </w:rPr>
        <w:t xml:space="preserve"> This data provides indicators of the % of GDP spent on healthcare for 191 countries for the years 2013, 2012, and 2000. Additional indicators include the type of healthcare spending (government, private, out of pocket).</w:t>
      </w:r>
    </w:p>
    <w:p w:rsidR="00A116EB" w:rsidRPr="00451482" w:rsidRDefault="00330A98">
      <w:pPr>
        <w:rPr>
          <w:rFonts w:asciiTheme="minorHAnsi" w:hAnsiTheme="minorHAnsi"/>
        </w:rPr>
      </w:pPr>
      <w:r w:rsidRPr="00451482">
        <w:rPr>
          <w:rFonts w:asciiTheme="minorHAnsi" w:eastAsia="Calibri" w:hAnsiTheme="minorHAnsi" w:cs="Calibri"/>
          <w:b/>
          <w:i/>
        </w:rPr>
        <w:t xml:space="preserve">Source: </w:t>
      </w:r>
      <w:r w:rsidRPr="00451482">
        <w:rPr>
          <w:rFonts w:asciiTheme="minorHAnsi" w:eastAsia="Calibri" w:hAnsiTheme="minorHAnsi" w:cs="Calibri"/>
        </w:rPr>
        <w:t>http://apps.who.int/gho/data/node.main.75?lang=en.</w:t>
      </w:r>
    </w:p>
    <w:p w:rsidR="00A116EB" w:rsidRPr="00451482" w:rsidRDefault="00330A98">
      <w:pPr>
        <w:rPr>
          <w:rFonts w:asciiTheme="minorHAnsi" w:hAnsiTheme="minorHAnsi"/>
        </w:rPr>
      </w:pPr>
      <w:r w:rsidRPr="00451482">
        <w:rPr>
          <w:rFonts w:asciiTheme="minorHAnsi" w:eastAsia="Calibri" w:hAnsiTheme="minorHAnsi" w:cs="Calibri"/>
          <w:b/>
          <w:i/>
        </w:rPr>
        <w:t>Total Rows:</w:t>
      </w:r>
      <w:r w:rsidRPr="00451482">
        <w:rPr>
          <w:rFonts w:asciiTheme="minorHAnsi" w:eastAsia="Calibri" w:hAnsiTheme="minorHAnsi" w:cs="Calibri"/>
        </w:rPr>
        <w:t xml:space="preserve"> 191</w:t>
      </w:r>
      <w:r w:rsidRPr="00451482">
        <w:rPr>
          <w:rFonts w:asciiTheme="minorHAnsi" w:eastAsia="Calibri" w:hAnsiTheme="minorHAnsi" w:cs="Calibri"/>
        </w:rPr>
        <w:tab/>
      </w:r>
      <w:r w:rsidRPr="00451482">
        <w:rPr>
          <w:rFonts w:asciiTheme="minorHAnsi" w:eastAsia="Calibri" w:hAnsiTheme="minorHAnsi" w:cs="Calibri"/>
        </w:rPr>
        <w:tab/>
      </w:r>
      <w:r w:rsidRPr="00451482">
        <w:rPr>
          <w:rFonts w:asciiTheme="minorHAnsi" w:eastAsia="Calibri" w:hAnsiTheme="minorHAnsi" w:cs="Calibri"/>
          <w:b/>
          <w:i/>
        </w:rPr>
        <w:t xml:space="preserve">Total Columns: </w:t>
      </w:r>
      <w:r w:rsidRPr="00451482">
        <w:rPr>
          <w:rFonts w:asciiTheme="minorHAnsi" w:eastAsia="Calibri" w:hAnsiTheme="minorHAnsi" w:cs="Calibri"/>
        </w:rPr>
        <w:t>13</w:t>
      </w:r>
    </w:p>
    <w:p w:rsidR="00A116EB" w:rsidRPr="00451482" w:rsidRDefault="00330A98">
      <w:pPr>
        <w:rPr>
          <w:rFonts w:asciiTheme="minorHAnsi" w:hAnsiTheme="minorHAnsi"/>
        </w:rPr>
      </w:pPr>
      <w:r w:rsidRPr="00451482">
        <w:rPr>
          <w:rFonts w:asciiTheme="minorHAnsi" w:eastAsia="Calibri" w:hAnsiTheme="minorHAnsi" w:cs="Calibri"/>
          <w:b/>
        </w:rPr>
        <w:t xml:space="preserve">Planned Analysis: </w:t>
      </w:r>
      <w:r w:rsidRPr="00451482">
        <w:rPr>
          <w:rFonts w:asciiTheme="minorHAnsi" w:eastAsia="Calibri" w:hAnsiTheme="minorHAnsi" w:cs="Calibri"/>
        </w:rPr>
        <w:t>Overall, we will analyze how health care spending relates to life expectancy. We will explore the distribution of healthcare spending as a % of GDP and the cross national differences between government and private spending.  Finally, we will compare health care spending patterns with countries with high HIV prevalence.</w:t>
      </w:r>
    </w:p>
    <w:p w:rsidR="00A116EB" w:rsidRPr="00451482" w:rsidRDefault="00A116EB">
      <w:pPr>
        <w:rPr>
          <w:rFonts w:asciiTheme="minorHAnsi" w:hAnsiTheme="minorHAnsi"/>
        </w:rPr>
      </w:pPr>
    </w:p>
    <w:p w:rsidR="00A116EB" w:rsidRPr="00451482" w:rsidRDefault="00330A98">
      <w:pPr>
        <w:pStyle w:val="Heading5"/>
        <w:contextualSpacing w:val="0"/>
        <w:rPr>
          <w:rFonts w:asciiTheme="minorHAnsi" w:hAnsiTheme="minorHAnsi"/>
        </w:rPr>
      </w:pPr>
      <w:bookmarkStart w:id="10" w:name="h.qumxi5z5wgup" w:colFirst="0" w:colLast="0"/>
      <w:bookmarkEnd w:id="10"/>
      <w:r w:rsidRPr="00451482">
        <w:rPr>
          <w:rFonts w:asciiTheme="minorHAnsi" w:hAnsiTheme="minorHAnsi"/>
        </w:rPr>
        <w:t>Aid – Commitments and Disbursement:</w:t>
      </w:r>
    </w:p>
    <w:p w:rsidR="00A116EB" w:rsidRPr="00451482" w:rsidRDefault="00330A98">
      <w:pPr>
        <w:rPr>
          <w:rFonts w:asciiTheme="minorHAnsi" w:hAnsiTheme="minorHAnsi"/>
        </w:rPr>
      </w:pPr>
      <w:r w:rsidRPr="00451482">
        <w:rPr>
          <w:rFonts w:asciiTheme="minorHAnsi" w:eastAsia="Calibri" w:hAnsiTheme="minorHAnsi" w:cs="Calibri"/>
          <w:b/>
          <w:i/>
        </w:rPr>
        <w:t xml:space="preserve">Overview: </w:t>
      </w:r>
      <w:r w:rsidRPr="00451482">
        <w:rPr>
          <w:rFonts w:asciiTheme="minorHAnsi" w:eastAsia="Calibri" w:hAnsiTheme="minorHAnsi" w:cs="Calibri"/>
        </w:rPr>
        <w:t xml:space="preserve"> This data set documents aid committed and disbursed to 119 different countries between the years 2000 and 2010.</w:t>
      </w:r>
    </w:p>
    <w:p w:rsidR="00A116EB" w:rsidRPr="00451482" w:rsidRDefault="00330A98">
      <w:pPr>
        <w:rPr>
          <w:rFonts w:asciiTheme="minorHAnsi" w:hAnsiTheme="minorHAnsi"/>
        </w:rPr>
      </w:pPr>
      <w:r w:rsidRPr="00451482">
        <w:rPr>
          <w:rFonts w:asciiTheme="minorHAnsi" w:eastAsia="Calibri" w:hAnsiTheme="minorHAnsi" w:cs="Calibri"/>
          <w:b/>
          <w:i/>
        </w:rPr>
        <w:t>Source:</w:t>
      </w:r>
      <w:r w:rsidRPr="00451482">
        <w:rPr>
          <w:rFonts w:asciiTheme="minorHAnsi" w:eastAsia="Calibri" w:hAnsiTheme="minorHAnsi" w:cs="Calibri"/>
        </w:rPr>
        <w:t xml:space="preserve"> http://apps.who.int/gho/data/node.main.A1626?lang=en</w:t>
      </w:r>
    </w:p>
    <w:p w:rsidR="00A116EB" w:rsidRPr="00451482" w:rsidRDefault="00330A98">
      <w:pPr>
        <w:rPr>
          <w:rFonts w:asciiTheme="minorHAnsi" w:hAnsiTheme="minorHAnsi"/>
        </w:rPr>
      </w:pPr>
      <w:r w:rsidRPr="00451482">
        <w:rPr>
          <w:rFonts w:asciiTheme="minorHAnsi" w:eastAsia="Calibri" w:hAnsiTheme="minorHAnsi" w:cs="Calibri"/>
          <w:b/>
          <w:i/>
        </w:rPr>
        <w:t>Total rows:</w:t>
      </w:r>
      <w:r w:rsidRPr="00451482">
        <w:rPr>
          <w:rFonts w:asciiTheme="minorHAnsi" w:eastAsia="Calibri" w:hAnsiTheme="minorHAnsi" w:cs="Calibri"/>
        </w:rPr>
        <w:t xml:space="preserve"> 1295</w:t>
      </w:r>
      <w:r w:rsidRPr="00451482">
        <w:rPr>
          <w:rFonts w:asciiTheme="minorHAnsi" w:eastAsia="Calibri" w:hAnsiTheme="minorHAnsi" w:cs="Calibri"/>
          <w:highlight w:val="white"/>
        </w:rPr>
        <w:tab/>
      </w:r>
      <w:r w:rsidRPr="00451482">
        <w:rPr>
          <w:rFonts w:asciiTheme="minorHAnsi" w:eastAsia="Calibri" w:hAnsiTheme="minorHAnsi" w:cs="Calibri"/>
          <w:highlight w:val="white"/>
        </w:rPr>
        <w:tab/>
      </w:r>
      <w:r w:rsidRPr="00451482">
        <w:rPr>
          <w:rFonts w:asciiTheme="minorHAnsi" w:eastAsia="Calibri" w:hAnsiTheme="minorHAnsi" w:cs="Calibri"/>
          <w:b/>
          <w:i/>
        </w:rPr>
        <w:t>Total columns:</w:t>
      </w:r>
      <w:r w:rsidRPr="00451482">
        <w:rPr>
          <w:rFonts w:asciiTheme="minorHAnsi" w:eastAsia="Calibri" w:hAnsiTheme="minorHAnsi" w:cs="Calibri"/>
        </w:rPr>
        <w:t xml:space="preserve"> 3</w:t>
      </w:r>
    </w:p>
    <w:p w:rsidR="00A116EB" w:rsidRPr="00451482" w:rsidRDefault="00330A98">
      <w:pPr>
        <w:rPr>
          <w:rFonts w:asciiTheme="minorHAnsi" w:hAnsiTheme="minorHAnsi"/>
        </w:rPr>
      </w:pPr>
      <w:r w:rsidRPr="00451482">
        <w:rPr>
          <w:rFonts w:asciiTheme="minorHAnsi" w:eastAsia="Calibri" w:hAnsiTheme="minorHAnsi" w:cs="Calibri"/>
          <w:b/>
          <w:i/>
        </w:rPr>
        <w:t xml:space="preserve">Planned Analysis: </w:t>
      </w:r>
      <w:r w:rsidRPr="00451482">
        <w:rPr>
          <w:rFonts w:asciiTheme="minorHAnsi" w:eastAsia="Calibri" w:hAnsiTheme="minorHAnsi" w:cs="Calibri"/>
        </w:rPr>
        <w:t>Initial analysis will look at the difference between commitments and disbursements by country. Additionally, we will review the distribution of aid, and highlight those receiving the most, the least, and how those numbers have changed over time. Finally, we will analyze aid with life expectancy, and determine if there is a noticeable effect over time, after receiving aid.</w:t>
      </w:r>
    </w:p>
    <w:p w:rsidR="00A116EB" w:rsidRPr="00451482" w:rsidRDefault="00A116EB">
      <w:pPr>
        <w:rPr>
          <w:rFonts w:asciiTheme="minorHAnsi" w:hAnsiTheme="minorHAnsi"/>
        </w:rPr>
      </w:pPr>
    </w:p>
    <w:p w:rsidR="00A116EB" w:rsidRPr="00451482" w:rsidRDefault="00A116EB">
      <w:pPr>
        <w:pStyle w:val="Heading3"/>
        <w:contextualSpacing w:val="0"/>
        <w:rPr>
          <w:rFonts w:asciiTheme="minorHAnsi" w:hAnsiTheme="minorHAnsi"/>
          <w:sz w:val="22"/>
          <w:szCs w:val="22"/>
        </w:rPr>
      </w:pPr>
      <w:bookmarkStart w:id="11" w:name="h.rz2815vsjy8" w:colFirst="0" w:colLast="0"/>
      <w:bookmarkEnd w:id="11"/>
    </w:p>
    <w:p w:rsidR="00A116EB" w:rsidRPr="00451482" w:rsidRDefault="00330A98">
      <w:pPr>
        <w:rPr>
          <w:rFonts w:asciiTheme="minorHAnsi" w:hAnsiTheme="minorHAnsi"/>
        </w:rPr>
      </w:pPr>
      <w:r w:rsidRPr="00451482">
        <w:rPr>
          <w:rFonts w:asciiTheme="minorHAnsi" w:hAnsiTheme="minorHAnsi"/>
        </w:rPr>
        <w:br w:type="page"/>
      </w:r>
    </w:p>
    <w:p w:rsidR="00A116EB" w:rsidRPr="00451482" w:rsidRDefault="00330A98">
      <w:pPr>
        <w:pStyle w:val="Heading3"/>
        <w:contextualSpacing w:val="0"/>
        <w:rPr>
          <w:rFonts w:asciiTheme="minorHAnsi" w:hAnsiTheme="minorHAnsi"/>
          <w:sz w:val="22"/>
          <w:szCs w:val="22"/>
        </w:rPr>
      </w:pPr>
      <w:bookmarkStart w:id="12" w:name="h.2207zecxzbw2" w:colFirst="0" w:colLast="0"/>
      <w:bookmarkStart w:id="13" w:name="h.j1als7ant89z" w:colFirst="0" w:colLast="0"/>
      <w:bookmarkEnd w:id="12"/>
      <w:bookmarkEnd w:id="13"/>
      <w:r w:rsidRPr="00451482">
        <w:rPr>
          <w:rFonts w:asciiTheme="minorHAnsi" w:hAnsiTheme="minorHAnsi"/>
          <w:sz w:val="22"/>
          <w:szCs w:val="22"/>
        </w:rPr>
        <w:lastRenderedPageBreak/>
        <w:t>Appendix:</w:t>
      </w:r>
    </w:p>
    <w:p w:rsidR="00A116EB" w:rsidRPr="00451482" w:rsidRDefault="00330A98">
      <w:pPr>
        <w:pStyle w:val="Heading4"/>
        <w:contextualSpacing w:val="0"/>
        <w:rPr>
          <w:rFonts w:asciiTheme="minorHAnsi" w:hAnsiTheme="minorHAnsi"/>
          <w:sz w:val="22"/>
          <w:szCs w:val="22"/>
        </w:rPr>
      </w:pPr>
      <w:bookmarkStart w:id="14" w:name="h.9mi6c71vwlf0" w:colFirst="0" w:colLast="0"/>
      <w:bookmarkEnd w:id="14"/>
      <w:r w:rsidRPr="00451482">
        <w:rPr>
          <w:rFonts w:asciiTheme="minorHAnsi" w:hAnsiTheme="minorHAnsi"/>
          <w:sz w:val="22"/>
          <w:szCs w:val="22"/>
        </w:rPr>
        <w:t>Columns for each data source:</w:t>
      </w:r>
    </w:p>
    <w:p w:rsidR="00A116EB" w:rsidRPr="00451482" w:rsidRDefault="00330A98">
      <w:pPr>
        <w:rPr>
          <w:rFonts w:asciiTheme="minorHAnsi" w:hAnsiTheme="minorHAnsi"/>
        </w:rPr>
      </w:pPr>
      <w:r w:rsidRPr="00451482">
        <w:rPr>
          <w:rFonts w:asciiTheme="minorHAnsi" w:eastAsia="Calibri" w:hAnsiTheme="minorHAnsi" w:cs="Calibri"/>
        </w:rPr>
        <w:t>Life Expectancy Columns: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Country; Year</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 xml:space="preserve">Life expectancy at birth (years); </w:t>
      </w:r>
      <w:proofErr w:type="gramStart"/>
      <w:r w:rsidRPr="00451482">
        <w:rPr>
          <w:rFonts w:asciiTheme="minorHAnsi" w:eastAsia="Calibri" w:hAnsiTheme="minorHAnsi" w:cs="Calibri"/>
          <w:highlight w:val="white"/>
        </w:rPr>
        <w:t>Both</w:t>
      </w:r>
      <w:proofErr w:type="gramEnd"/>
      <w:r w:rsidRPr="00451482">
        <w:rPr>
          <w:rFonts w:asciiTheme="minorHAnsi" w:eastAsia="Calibri" w:hAnsiTheme="minorHAnsi" w:cs="Calibri"/>
          <w:highlight w:val="white"/>
        </w:rPr>
        <w:t xml:space="preserve"> sexes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Life expectancy at birth (years); Female</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Life expectancy at birth (years); Male</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 xml:space="preserve">Life expectancy at age 60 (years); </w:t>
      </w:r>
      <w:proofErr w:type="gramStart"/>
      <w:r w:rsidRPr="00451482">
        <w:rPr>
          <w:rFonts w:asciiTheme="minorHAnsi" w:eastAsia="Calibri" w:hAnsiTheme="minorHAnsi" w:cs="Calibri"/>
          <w:highlight w:val="white"/>
        </w:rPr>
        <w:t>Both</w:t>
      </w:r>
      <w:proofErr w:type="gramEnd"/>
      <w:r w:rsidRPr="00451482">
        <w:rPr>
          <w:rFonts w:asciiTheme="minorHAnsi" w:eastAsia="Calibri" w:hAnsiTheme="minorHAnsi" w:cs="Calibri"/>
          <w:highlight w:val="white"/>
        </w:rPr>
        <w:t xml:space="preserve"> sexes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Life expectancy at age 60 (years); Female</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Life expectancy at age 60 (years); Male</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 xml:space="preserve">Healthy life expectancy (HALE) at birth (years); </w:t>
      </w:r>
      <w:proofErr w:type="gramStart"/>
      <w:r w:rsidRPr="00451482">
        <w:rPr>
          <w:rFonts w:asciiTheme="minorHAnsi" w:eastAsia="Calibri" w:hAnsiTheme="minorHAnsi" w:cs="Calibri"/>
          <w:highlight w:val="white"/>
        </w:rPr>
        <w:t>Both</w:t>
      </w:r>
      <w:proofErr w:type="gramEnd"/>
      <w:r w:rsidRPr="00451482">
        <w:rPr>
          <w:rFonts w:asciiTheme="minorHAnsi" w:eastAsia="Calibri" w:hAnsiTheme="minorHAnsi" w:cs="Calibri"/>
          <w:highlight w:val="white"/>
        </w:rPr>
        <w:t xml:space="preserve"> sexes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Healthy life expectancy (HALE) at birth (years); Female</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Healthy life expectancy (HALE) at birth (years); Male</w:t>
      </w:r>
    </w:p>
    <w:p w:rsidR="00A116EB" w:rsidRPr="00451482" w:rsidRDefault="00330A98">
      <w:pPr>
        <w:rPr>
          <w:rFonts w:asciiTheme="minorHAnsi" w:hAnsiTheme="minorHAnsi"/>
        </w:rPr>
      </w:pPr>
      <w:r w:rsidRPr="00451482">
        <w:rPr>
          <w:rFonts w:asciiTheme="minorHAnsi" w:eastAsia="Calibri" w:hAnsiTheme="minorHAnsi" w:cs="Calibri"/>
          <w:i/>
        </w:rPr>
        <w:t>Initial manipulation: The first column naturally splits into 2 separate columns, one for Country and Year.</w:t>
      </w:r>
    </w:p>
    <w:p w:rsidR="00A116EB" w:rsidRPr="00451482" w:rsidRDefault="00A116EB">
      <w:pPr>
        <w:rPr>
          <w:rFonts w:asciiTheme="minorHAnsi" w:hAnsiTheme="minorHAnsi"/>
        </w:rPr>
      </w:pPr>
    </w:p>
    <w:p w:rsidR="00A116EB" w:rsidRPr="00451482" w:rsidRDefault="00330A98">
      <w:pPr>
        <w:rPr>
          <w:rFonts w:asciiTheme="minorHAnsi" w:hAnsiTheme="minorHAnsi"/>
        </w:rPr>
      </w:pPr>
      <w:r w:rsidRPr="00451482">
        <w:rPr>
          <w:rFonts w:asciiTheme="minorHAnsi" w:eastAsia="Calibri" w:hAnsiTheme="minorHAnsi" w:cs="Calibri"/>
        </w:rPr>
        <w:t>Environmental Factors (Hygiene) Columns:</w:t>
      </w:r>
    </w:p>
    <w:p w:rsidR="00A116EB" w:rsidRPr="00451482" w:rsidRDefault="00330A98">
      <w:pPr>
        <w:ind w:left="720"/>
        <w:rPr>
          <w:rFonts w:asciiTheme="minorHAnsi" w:hAnsiTheme="minorHAnsi"/>
        </w:rPr>
      </w:pPr>
      <w:r w:rsidRPr="00451482">
        <w:rPr>
          <w:rFonts w:asciiTheme="minorHAnsi" w:eastAsia="Calibri" w:hAnsiTheme="minorHAnsi" w:cs="Calibri"/>
        </w:rPr>
        <w:t>Country; Year</w:t>
      </w:r>
    </w:p>
    <w:p w:rsidR="00A116EB" w:rsidRPr="00451482" w:rsidRDefault="00330A98">
      <w:pPr>
        <w:ind w:left="720"/>
        <w:rPr>
          <w:rFonts w:asciiTheme="minorHAnsi" w:hAnsiTheme="minorHAnsi"/>
        </w:rPr>
      </w:pPr>
      <w:r w:rsidRPr="00451482">
        <w:rPr>
          <w:rFonts w:asciiTheme="minorHAnsi" w:eastAsia="Calibri" w:hAnsiTheme="minorHAnsi" w:cs="Calibri"/>
        </w:rPr>
        <w:t>Access to Clean Drinking Water (rural)</w:t>
      </w:r>
    </w:p>
    <w:p w:rsidR="00A116EB" w:rsidRPr="00451482" w:rsidRDefault="00330A98">
      <w:pPr>
        <w:ind w:left="720"/>
        <w:rPr>
          <w:rFonts w:asciiTheme="minorHAnsi" w:hAnsiTheme="minorHAnsi"/>
        </w:rPr>
      </w:pPr>
      <w:r w:rsidRPr="00451482">
        <w:rPr>
          <w:rFonts w:asciiTheme="minorHAnsi" w:eastAsia="Calibri" w:hAnsiTheme="minorHAnsi" w:cs="Calibri"/>
        </w:rPr>
        <w:t>Access to Clean Drinking Water (urban)</w:t>
      </w:r>
    </w:p>
    <w:p w:rsidR="00A116EB" w:rsidRPr="00451482" w:rsidRDefault="00330A98">
      <w:pPr>
        <w:ind w:left="720"/>
        <w:rPr>
          <w:rFonts w:asciiTheme="minorHAnsi" w:hAnsiTheme="minorHAnsi"/>
        </w:rPr>
      </w:pPr>
      <w:r w:rsidRPr="00451482">
        <w:rPr>
          <w:rFonts w:asciiTheme="minorHAnsi" w:eastAsia="Calibri" w:hAnsiTheme="minorHAnsi" w:cs="Calibri"/>
        </w:rPr>
        <w:t>Access to Clean Drinking Water (total)</w:t>
      </w:r>
    </w:p>
    <w:p w:rsidR="00A116EB" w:rsidRPr="00451482" w:rsidRDefault="00330A98">
      <w:pPr>
        <w:ind w:left="720"/>
        <w:rPr>
          <w:rFonts w:asciiTheme="minorHAnsi" w:hAnsiTheme="minorHAnsi"/>
        </w:rPr>
      </w:pPr>
      <w:r w:rsidRPr="00451482">
        <w:rPr>
          <w:rFonts w:asciiTheme="minorHAnsi" w:eastAsia="Calibri" w:hAnsiTheme="minorHAnsi" w:cs="Calibri"/>
        </w:rPr>
        <w:t>Access to Improved Sanitation Facilities (rural)</w:t>
      </w:r>
    </w:p>
    <w:p w:rsidR="00A116EB" w:rsidRPr="00451482" w:rsidRDefault="00330A98">
      <w:pPr>
        <w:ind w:left="720"/>
        <w:rPr>
          <w:rFonts w:asciiTheme="minorHAnsi" w:hAnsiTheme="minorHAnsi"/>
        </w:rPr>
      </w:pPr>
      <w:r w:rsidRPr="00451482">
        <w:rPr>
          <w:rFonts w:asciiTheme="minorHAnsi" w:eastAsia="Calibri" w:hAnsiTheme="minorHAnsi" w:cs="Calibri"/>
        </w:rPr>
        <w:t>Access to Improved Sanitation Facilities (urban)</w:t>
      </w:r>
    </w:p>
    <w:p w:rsidR="00A116EB" w:rsidRPr="00451482" w:rsidRDefault="00330A98">
      <w:pPr>
        <w:ind w:left="720"/>
        <w:rPr>
          <w:rFonts w:asciiTheme="minorHAnsi" w:hAnsiTheme="minorHAnsi"/>
        </w:rPr>
      </w:pPr>
      <w:r w:rsidRPr="00451482">
        <w:rPr>
          <w:rFonts w:asciiTheme="minorHAnsi" w:eastAsia="Calibri" w:hAnsiTheme="minorHAnsi" w:cs="Calibri"/>
        </w:rPr>
        <w:t>Access to Improved Sanitation Facilities (total)</w:t>
      </w:r>
    </w:p>
    <w:p w:rsidR="00A116EB" w:rsidRPr="00451482" w:rsidRDefault="00330A98">
      <w:pPr>
        <w:rPr>
          <w:rFonts w:asciiTheme="minorHAnsi" w:hAnsiTheme="minorHAnsi"/>
        </w:rPr>
      </w:pPr>
      <w:r w:rsidRPr="00451482">
        <w:rPr>
          <w:rFonts w:asciiTheme="minorHAnsi" w:eastAsia="Calibri" w:hAnsiTheme="minorHAnsi" w:cs="Calibri"/>
          <w:i/>
        </w:rPr>
        <w:t>Initial manipulation: The first column naturally splits into 2 separate columns, one for Country and Year.</w:t>
      </w:r>
    </w:p>
    <w:p w:rsidR="00A116EB" w:rsidRPr="00451482" w:rsidRDefault="00A116EB">
      <w:pPr>
        <w:rPr>
          <w:rFonts w:asciiTheme="minorHAnsi" w:hAnsiTheme="minorHAnsi"/>
        </w:rPr>
      </w:pPr>
    </w:p>
    <w:p w:rsidR="00A116EB" w:rsidRPr="00451482" w:rsidRDefault="00330A98">
      <w:pPr>
        <w:rPr>
          <w:rFonts w:asciiTheme="minorHAnsi" w:hAnsiTheme="minorHAnsi"/>
        </w:rPr>
      </w:pPr>
      <w:r w:rsidRPr="00451482">
        <w:rPr>
          <w:rFonts w:asciiTheme="minorHAnsi" w:eastAsia="Calibri" w:hAnsiTheme="minorHAnsi" w:cs="Calibri"/>
        </w:rPr>
        <w:t>HIV Columns:</w:t>
      </w:r>
    </w:p>
    <w:p w:rsidR="00A116EB" w:rsidRPr="00451482" w:rsidRDefault="00330A98">
      <w:pPr>
        <w:ind w:left="720"/>
        <w:rPr>
          <w:rFonts w:asciiTheme="minorHAnsi" w:hAnsiTheme="minorHAnsi"/>
        </w:rPr>
      </w:pPr>
      <w:r w:rsidRPr="00451482">
        <w:rPr>
          <w:rFonts w:asciiTheme="minorHAnsi" w:eastAsia="Calibri" w:hAnsiTheme="minorHAnsi" w:cs="Calibri"/>
        </w:rPr>
        <w:t>Country</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 HIV prevalence 2001</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 HIV prevalence 2005</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 HIV prevalence 2009</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 HIV prevalence 2013</w:t>
      </w:r>
    </w:p>
    <w:p w:rsidR="00A116EB" w:rsidRPr="00451482" w:rsidRDefault="00A116EB">
      <w:pPr>
        <w:rPr>
          <w:rFonts w:asciiTheme="minorHAnsi" w:hAnsiTheme="minorHAnsi"/>
        </w:rPr>
      </w:pPr>
    </w:p>
    <w:p w:rsidR="00A116EB" w:rsidRPr="00451482" w:rsidRDefault="00330A98">
      <w:pPr>
        <w:rPr>
          <w:rFonts w:asciiTheme="minorHAnsi" w:hAnsiTheme="minorHAnsi"/>
        </w:rPr>
      </w:pPr>
      <w:r w:rsidRPr="00451482">
        <w:rPr>
          <w:rFonts w:asciiTheme="minorHAnsi" w:eastAsia="Calibri" w:hAnsiTheme="minorHAnsi" w:cs="Calibri"/>
        </w:rPr>
        <w:t>Healthcare Services (applicable) Columns:</w:t>
      </w:r>
    </w:p>
    <w:p w:rsidR="00A116EB" w:rsidRPr="00451482" w:rsidRDefault="00330A98">
      <w:pPr>
        <w:ind w:left="720"/>
        <w:rPr>
          <w:rFonts w:asciiTheme="minorHAnsi" w:hAnsiTheme="minorHAnsi"/>
        </w:rPr>
      </w:pPr>
      <w:r w:rsidRPr="00451482">
        <w:rPr>
          <w:rFonts w:asciiTheme="minorHAnsi" w:eastAsia="Calibri" w:hAnsiTheme="minorHAnsi" w:cs="Calibri"/>
        </w:rPr>
        <w:t>Country</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Total expenditure on health as a percentage of gross domestic </w:t>
      </w:r>
      <w:proofErr w:type="gramStart"/>
      <w:r w:rsidRPr="00451482">
        <w:rPr>
          <w:rFonts w:asciiTheme="minorHAnsi" w:eastAsia="Calibri" w:hAnsiTheme="minorHAnsi" w:cs="Calibri"/>
        </w:rPr>
        <w:t>product</w:t>
      </w:r>
      <w:proofErr w:type="gramEnd"/>
      <w:r w:rsidRPr="00451482">
        <w:rPr>
          <w:rFonts w:asciiTheme="minorHAnsi" w:eastAsia="Calibri" w:hAnsiTheme="minorHAnsi" w:cs="Calibri"/>
        </w:rPr>
        <w:t xml:space="preserve"> 2013</w:t>
      </w:r>
    </w:p>
    <w:p w:rsidR="00A116EB" w:rsidRPr="00451482" w:rsidRDefault="00330A98">
      <w:pPr>
        <w:ind w:left="720"/>
        <w:rPr>
          <w:rFonts w:asciiTheme="minorHAnsi" w:hAnsiTheme="minorHAnsi"/>
        </w:rPr>
      </w:pPr>
      <w:r w:rsidRPr="00451482">
        <w:rPr>
          <w:rFonts w:asciiTheme="minorHAnsi" w:eastAsia="Calibri" w:hAnsiTheme="minorHAnsi" w:cs="Calibri"/>
        </w:rPr>
        <w:t>General government expenditure on health as a percentage of total expenditure on health 2013</w:t>
      </w:r>
    </w:p>
    <w:p w:rsidR="00A116EB" w:rsidRPr="00451482" w:rsidRDefault="00330A98">
      <w:pPr>
        <w:ind w:left="720"/>
        <w:rPr>
          <w:rFonts w:asciiTheme="minorHAnsi" w:hAnsiTheme="minorHAnsi"/>
        </w:rPr>
      </w:pPr>
      <w:r w:rsidRPr="00451482">
        <w:rPr>
          <w:rFonts w:asciiTheme="minorHAnsi" w:eastAsia="Calibri" w:hAnsiTheme="minorHAnsi" w:cs="Calibri"/>
        </w:rPr>
        <w:t>Private expenditure on health as a percentage of total expenditure on health 2013</w:t>
      </w:r>
    </w:p>
    <w:p w:rsidR="00A116EB" w:rsidRPr="00451482" w:rsidRDefault="00330A98">
      <w:pPr>
        <w:ind w:left="720"/>
        <w:rPr>
          <w:rFonts w:asciiTheme="minorHAnsi" w:hAnsiTheme="minorHAnsi"/>
        </w:rPr>
      </w:pPr>
      <w:r w:rsidRPr="00451482">
        <w:rPr>
          <w:rFonts w:asciiTheme="minorHAnsi" w:eastAsia="Calibri" w:hAnsiTheme="minorHAnsi" w:cs="Calibri"/>
        </w:rPr>
        <w:t>Out-of-pocket expenditure as a percentage of total expenditure on health 2013</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Total expenditure on health as a percentage of gross domestic </w:t>
      </w:r>
      <w:proofErr w:type="gramStart"/>
      <w:r w:rsidRPr="00451482">
        <w:rPr>
          <w:rFonts w:asciiTheme="minorHAnsi" w:eastAsia="Calibri" w:hAnsiTheme="minorHAnsi" w:cs="Calibri"/>
        </w:rPr>
        <w:t>product</w:t>
      </w:r>
      <w:proofErr w:type="gramEnd"/>
      <w:r w:rsidRPr="00451482">
        <w:rPr>
          <w:rFonts w:asciiTheme="minorHAnsi" w:eastAsia="Calibri" w:hAnsiTheme="minorHAnsi" w:cs="Calibri"/>
        </w:rPr>
        <w:t xml:space="preserve"> 2012</w:t>
      </w:r>
    </w:p>
    <w:p w:rsidR="00A116EB" w:rsidRPr="00451482" w:rsidRDefault="00330A98">
      <w:pPr>
        <w:ind w:left="720"/>
        <w:rPr>
          <w:rFonts w:asciiTheme="minorHAnsi" w:hAnsiTheme="minorHAnsi"/>
        </w:rPr>
      </w:pPr>
      <w:r w:rsidRPr="00451482">
        <w:rPr>
          <w:rFonts w:asciiTheme="minorHAnsi" w:eastAsia="Calibri" w:hAnsiTheme="minorHAnsi" w:cs="Calibri"/>
        </w:rPr>
        <w:t>General government expenditure on health as a percentage of total expenditure on health 2012</w:t>
      </w:r>
    </w:p>
    <w:p w:rsidR="00A116EB" w:rsidRPr="00451482" w:rsidRDefault="00330A98">
      <w:pPr>
        <w:ind w:left="720"/>
        <w:rPr>
          <w:rFonts w:asciiTheme="minorHAnsi" w:hAnsiTheme="minorHAnsi"/>
        </w:rPr>
      </w:pPr>
      <w:r w:rsidRPr="00451482">
        <w:rPr>
          <w:rFonts w:asciiTheme="minorHAnsi" w:eastAsia="Calibri" w:hAnsiTheme="minorHAnsi" w:cs="Calibri"/>
        </w:rPr>
        <w:t>Private expenditure on health as a percentage of total expenditure on health 2012</w:t>
      </w:r>
    </w:p>
    <w:p w:rsidR="00A116EB" w:rsidRPr="00451482" w:rsidRDefault="00330A98">
      <w:pPr>
        <w:ind w:left="720"/>
        <w:rPr>
          <w:rFonts w:asciiTheme="minorHAnsi" w:hAnsiTheme="minorHAnsi"/>
        </w:rPr>
      </w:pPr>
      <w:r w:rsidRPr="00451482">
        <w:rPr>
          <w:rFonts w:asciiTheme="minorHAnsi" w:eastAsia="Calibri" w:hAnsiTheme="minorHAnsi" w:cs="Calibri"/>
        </w:rPr>
        <w:lastRenderedPageBreak/>
        <w:t>Out-of-pocket expenditure as a percentage of total expenditure on health 2012</w:t>
      </w:r>
    </w:p>
    <w:p w:rsidR="00A116EB" w:rsidRPr="00451482" w:rsidRDefault="00330A98">
      <w:pPr>
        <w:ind w:left="720"/>
        <w:rPr>
          <w:rFonts w:asciiTheme="minorHAnsi" w:hAnsiTheme="minorHAnsi"/>
        </w:rPr>
      </w:pPr>
      <w:r w:rsidRPr="00451482">
        <w:rPr>
          <w:rFonts w:asciiTheme="minorHAnsi" w:eastAsia="Calibri" w:hAnsiTheme="minorHAnsi" w:cs="Calibri"/>
        </w:rPr>
        <w:t xml:space="preserve">Total expenditure on health as a percentage of gross domestic </w:t>
      </w:r>
      <w:proofErr w:type="gramStart"/>
      <w:r w:rsidRPr="00451482">
        <w:rPr>
          <w:rFonts w:asciiTheme="minorHAnsi" w:eastAsia="Calibri" w:hAnsiTheme="minorHAnsi" w:cs="Calibri"/>
        </w:rPr>
        <w:t>product</w:t>
      </w:r>
      <w:proofErr w:type="gramEnd"/>
      <w:r w:rsidRPr="00451482">
        <w:rPr>
          <w:rFonts w:asciiTheme="minorHAnsi" w:eastAsia="Calibri" w:hAnsiTheme="minorHAnsi" w:cs="Calibri"/>
        </w:rPr>
        <w:t xml:space="preserve"> 2000</w:t>
      </w:r>
    </w:p>
    <w:p w:rsidR="00A116EB" w:rsidRPr="00451482" w:rsidRDefault="00330A98">
      <w:pPr>
        <w:ind w:left="720"/>
        <w:rPr>
          <w:rFonts w:asciiTheme="minorHAnsi" w:hAnsiTheme="minorHAnsi"/>
        </w:rPr>
      </w:pPr>
      <w:r w:rsidRPr="00451482">
        <w:rPr>
          <w:rFonts w:asciiTheme="minorHAnsi" w:eastAsia="Calibri" w:hAnsiTheme="minorHAnsi" w:cs="Calibri"/>
        </w:rPr>
        <w:t>General government expenditure on health as a percentage of total expenditure on health 2000</w:t>
      </w:r>
    </w:p>
    <w:p w:rsidR="00A116EB" w:rsidRPr="00451482" w:rsidRDefault="00330A98">
      <w:pPr>
        <w:ind w:left="720"/>
        <w:rPr>
          <w:rFonts w:asciiTheme="minorHAnsi" w:hAnsiTheme="minorHAnsi"/>
        </w:rPr>
      </w:pPr>
      <w:r w:rsidRPr="00451482">
        <w:rPr>
          <w:rFonts w:asciiTheme="minorHAnsi" w:eastAsia="Calibri" w:hAnsiTheme="minorHAnsi" w:cs="Calibri"/>
        </w:rPr>
        <w:t>Private expenditure on health as a percentage of total expenditure on health 2000</w:t>
      </w:r>
    </w:p>
    <w:p w:rsidR="00A116EB" w:rsidRPr="00451482" w:rsidRDefault="00330A98">
      <w:pPr>
        <w:ind w:left="720"/>
        <w:rPr>
          <w:rFonts w:asciiTheme="minorHAnsi" w:hAnsiTheme="minorHAnsi"/>
        </w:rPr>
      </w:pPr>
      <w:r w:rsidRPr="00451482">
        <w:rPr>
          <w:rFonts w:asciiTheme="minorHAnsi" w:eastAsia="Calibri" w:hAnsiTheme="minorHAnsi" w:cs="Calibri"/>
        </w:rPr>
        <w:t>Out-of-pocket expenditure as a percentage of total expenditure on health 2000</w:t>
      </w:r>
    </w:p>
    <w:p w:rsidR="00A116EB" w:rsidRPr="00451482" w:rsidRDefault="00A116EB">
      <w:pPr>
        <w:rPr>
          <w:rFonts w:asciiTheme="minorHAnsi" w:hAnsiTheme="minorHAnsi"/>
        </w:rPr>
      </w:pPr>
    </w:p>
    <w:p w:rsidR="00A116EB" w:rsidRPr="00451482" w:rsidRDefault="00330A98">
      <w:pPr>
        <w:spacing w:before="280"/>
        <w:rPr>
          <w:rFonts w:asciiTheme="minorHAnsi" w:hAnsiTheme="minorHAnsi"/>
        </w:rPr>
      </w:pPr>
      <w:r w:rsidRPr="00451482">
        <w:rPr>
          <w:rFonts w:asciiTheme="minorHAnsi" w:eastAsia="Calibri" w:hAnsiTheme="minorHAnsi" w:cs="Calibri"/>
        </w:rPr>
        <w:t>Aid – Commitments and Disbursement Columns: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Country; Year</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Commitments to recipient countries (Million, constant 2009 US$</w:t>
      </w:r>
    </w:p>
    <w:p w:rsidR="00A116EB" w:rsidRPr="00451482" w:rsidRDefault="00330A98">
      <w:pPr>
        <w:ind w:left="720"/>
        <w:rPr>
          <w:rFonts w:asciiTheme="minorHAnsi" w:hAnsiTheme="minorHAnsi"/>
        </w:rPr>
      </w:pPr>
      <w:r w:rsidRPr="00451482">
        <w:rPr>
          <w:rFonts w:asciiTheme="minorHAnsi" w:eastAsia="Calibri" w:hAnsiTheme="minorHAnsi" w:cs="Calibri"/>
          <w:highlight w:val="white"/>
        </w:rPr>
        <w:t>Disbursements to recipient countries (Million, constant 2009 US$</w:t>
      </w:r>
    </w:p>
    <w:p w:rsidR="00A116EB" w:rsidRPr="00451482" w:rsidRDefault="00330A98">
      <w:pPr>
        <w:rPr>
          <w:rFonts w:asciiTheme="minorHAnsi" w:hAnsiTheme="minorHAnsi"/>
        </w:rPr>
      </w:pPr>
      <w:r w:rsidRPr="00451482">
        <w:rPr>
          <w:rFonts w:asciiTheme="minorHAnsi" w:eastAsia="Calibri" w:hAnsiTheme="minorHAnsi" w:cs="Calibri"/>
          <w:i/>
        </w:rPr>
        <w:t>Initial manipulation: The first column naturally splits into 2 separate columns, one for Country and Year.</w:t>
      </w:r>
    </w:p>
    <w:p w:rsidR="00A116EB" w:rsidRPr="00451482" w:rsidRDefault="00330A98">
      <w:pPr>
        <w:rPr>
          <w:rFonts w:asciiTheme="minorHAnsi" w:hAnsiTheme="minorHAnsi"/>
        </w:rPr>
      </w:pPr>
      <w:r w:rsidRPr="00451482">
        <w:rPr>
          <w:rFonts w:asciiTheme="minorHAnsi" w:eastAsia="Calibri" w:hAnsiTheme="minorHAnsi" w:cs="Calibri"/>
          <w:highlight w:val="white"/>
        </w:rPr>
        <w:t xml:space="preserve"> </w:t>
      </w:r>
    </w:p>
    <w:sectPr w:rsidR="00A116EB" w:rsidRPr="00451482" w:rsidSect="00451482">
      <w:headerReference w:type="default" r:id="rId15"/>
      <w:footerReference w:type="default" r:id="rId16"/>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ED0" w:rsidRDefault="00470ED0" w:rsidP="00451482">
      <w:pPr>
        <w:spacing w:line="240" w:lineRule="auto"/>
      </w:pPr>
      <w:r>
        <w:separator/>
      </w:r>
    </w:p>
  </w:endnote>
  <w:endnote w:type="continuationSeparator" w:id="0">
    <w:p w:rsidR="00470ED0" w:rsidRDefault="00470ED0" w:rsidP="00451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702450"/>
      <w:docPartObj>
        <w:docPartGallery w:val="Page Numbers (Bottom of Page)"/>
        <w:docPartUnique/>
      </w:docPartObj>
    </w:sdtPr>
    <w:sdtEndPr>
      <w:rPr>
        <w:rFonts w:asciiTheme="minorHAnsi" w:hAnsiTheme="minorHAnsi"/>
        <w:color w:val="808080" w:themeColor="background1" w:themeShade="80"/>
        <w:spacing w:val="60"/>
      </w:rPr>
    </w:sdtEndPr>
    <w:sdtContent>
      <w:p w:rsidR="00451482" w:rsidRPr="00451482" w:rsidRDefault="00451482" w:rsidP="00451482">
        <w:pPr>
          <w:pStyle w:val="Footer"/>
          <w:pBdr>
            <w:top w:val="single" w:sz="4" w:space="1" w:color="D9D9D9" w:themeColor="background1" w:themeShade="D9"/>
          </w:pBdr>
          <w:jc w:val="right"/>
          <w:rPr>
            <w:rFonts w:asciiTheme="minorHAnsi" w:hAnsiTheme="minorHAnsi"/>
            <w:b/>
            <w:bCs/>
          </w:rPr>
        </w:pPr>
        <w:r w:rsidRPr="00451482">
          <w:rPr>
            <w:rFonts w:asciiTheme="minorHAnsi" w:hAnsiTheme="minorHAnsi"/>
          </w:rPr>
          <w:fldChar w:fldCharType="begin"/>
        </w:r>
        <w:r w:rsidRPr="00451482">
          <w:rPr>
            <w:rFonts w:asciiTheme="minorHAnsi" w:hAnsiTheme="minorHAnsi"/>
          </w:rPr>
          <w:instrText xml:space="preserve"> PAGE   \* MERGEFORMAT </w:instrText>
        </w:r>
        <w:r w:rsidRPr="00451482">
          <w:rPr>
            <w:rFonts w:asciiTheme="minorHAnsi" w:hAnsiTheme="minorHAnsi"/>
          </w:rPr>
          <w:fldChar w:fldCharType="separate"/>
        </w:r>
        <w:r w:rsidR="009740A0" w:rsidRPr="009740A0">
          <w:rPr>
            <w:rFonts w:asciiTheme="minorHAnsi" w:hAnsiTheme="minorHAnsi"/>
            <w:b/>
            <w:bCs/>
            <w:noProof/>
          </w:rPr>
          <w:t>1</w:t>
        </w:r>
        <w:r w:rsidRPr="00451482">
          <w:rPr>
            <w:rFonts w:asciiTheme="minorHAnsi" w:hAnsiTheme="minorHAnsi"/>
            <w:b/>
            <w:bCs/>
            <w:noProof/>
          </w:rPr>
          <w:fldChar w:fldCharType="end"/>
        </w:r>
        <w:r w:rsidRPr="00451482">
          <w:rPr>
            <w:rFonts w:asciiTheme="minorHAnsi" w:hAnsiTheme="minorHAnsi"/>
            <w:b/>
            <w:bCs/>
          </w:rPr>
          <w:t xml:space="preserve"> | </w:t>
        </w:r>
        <w:r w:rsidRPr="00451482">
          <w:rPr>
            <w:rFonts w:asciiTheme="minorHAnsi" w:hAnsiTheme="minorHAnsi"/>
            <w:color w:val="808080" w:themeColor="background1" w:themeShade="80"/>
            <w:spacing w:val="60"/>
          </w:rPr>
          <w:t>Page</w:t>
        </w:r>
      </w:p>
    </w:sdtContent>
  </w:sdt>
  <w:p w:rsidR="00451482" w:rsidRDefault="00451482" w:rsidP="0045148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ED0" w:rsidRDefault="00470ED0" w:rsidP="00451482">
      <w:pPr>
        <w:spacing w:line="240" w:lineRule="auto"/>
      </w:pPr>
      <w:r>
        <w:separator/>
      </w:r>
    </w:p>
  </w:footnote>
  <w:footnote w:type="continuationSeparator" w:id="0">
    <w:p w:rsidR="00470ED0" w:rsidRDefault="00470ED0" w:rsidP="004514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82" w:rsidRPr="00451482" w:rsidRDefault="009740A0" w:rsidP="00451482">
    <w:pPr>
      <w:jc w:val="center"/>
      <w:rPr>
        <w:rFonts w:asciiTheme="minorHAnsi" w:eastAsia="Calibri" w:hAnsiTheme="minorHAnsi" w:cs="Calibri"/>
      </w:rPr>
    </w:pPr>
    <w:r>
      <w:rPr>
        <w:rFonts w:ascii="Calibri" w:eastAsia="Calibri" w:hAnsi="Calibri" w:cs="Calibri"/>
        <w:noProof/>
      </w:rPr>
      <mc:AlternateContent>
        <mc:Choice Requires="wps">
          <w:drawing>
            <wp:anchor distT="0" distB="0" distL="114300" distR="114300" simplePos="0" relativeHeight="251659264" behindDoc="0" locked="0" layoutInCell="1" allowOverlap="1" wp14:anchorId="6B024B98" wp14:editId="521AFBEE">
              <wp:simplePos x="0" y="0"/>
              <wp:positionH relativeFrom="column">
                <wp:posOffset>-304800</wp:posOffset>
              </wp:positionH>
              <wp:positionV relativeFrom="paragraph">
                <wp:posOffset>332105</wp:posOffset>
              </wp:positionV>
              <wp:extent cx="7581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pt,26.15pt" to="57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jxgEAANEDAAAOAAAAZHJzL2Uyb0RvYy54bWysU01vFDEMvSPxH6Lc2ZmtWiijne1hK7gg&#10;WFHgnmacnUhJHDlhP/49TmZ3QICQqHqJ4onfs9+zZ3V39E7sgZLF0MvlopUCgsbBhl0vv3559+pW&#10;ipRVGJTDAL08QZJ365cvVofYwRWO6AYgwSQhdYfYyzHn2DVN0iN4lRYYIfCjQfIqc0i7ZiB1YHbv&#10;mqu2fd0ckIZIqCEl/no/Pcp15TcGdP5kTIIsXC+5t1xPqudjOZv1SnU7UnG0+tyGekIXXtnARWeq&#10;e5WV+E72DypvNWFCkxcafYPGWA1VA6tZtr+peRhVhKqFzUlxtik9H63+uN+SsEMvr6UIyvOIHjIp&#10;uxuz2GAIbCCSuC4+HWLqOH0TtnSOUtxSEX005IVxNn7jFag2sDBxrC6fZpfhmIXmj29ubpdvWx6G&#10;5je+3dQpNBNNoYuU8ntAL8qll86GYoLq1P5DylyaUy8pHJS2pkbqLZ8clGQXPoNhYVxwaqmuFGwc&#10;ib3iZVBaQ8jLIoz5anaBGevcDGxr2X8Cz/kFCnXd/gc8I2plDHkGexuQ/lY9Hy8tmyn/4sCku1jw&#10;iMOpjqhaw3tTFZ53vCzmr3GF//wT1z8AAAD//wMAUEsDBBQABgAIAAAAIQBAU/Uv3gAAAAoBAAAP&#10;AAAAZHJzL2Rvd25yZXYueG1sTI/BTsMwEETvlfgHa5G4tU7StKpCnApRekYUkDi68ZIE7HUUu23y&#10;92xP9Lizo5k35XZ0VpxxCJ0nBekiAYFUe9NRo+DjfT/fgAhRk9HWEyqYMMC2upuVujD+Qm94PsRG&#10;cAiFQitoY+wLKUPdotNh4Xsk/n37wenI59BIM+gLhzsrsyRZS6c74oZW9/jcYv17ODkFwTYvP9Pn&#10;5HeZGabdPnzha5or9XA/Pj2CiDjGfzNc8RkdKmY6+hOZIKyCeb7hLVHBKluCuBrSfM3KkZXVEmRV&#10;ytsJ1R8AAAD//wMAUEsBAi0AFAAGAAgAAAAhALaDOJL+AAAA4QEAABMAAAAAAAAAAAAAAAAAAAAA&#10;AFtDb250ZW50X1R5cGVzXS54bWxQSwECLQAUAAYACAAAACEAOP0h/9YAAACUAQAACwAAAAAAAAAA&#10;AAAAAAAvAQAAX3JlbHMvLnJlbHNQSwECLQAUAAYACAAAACEAfkj2I8YBAADRAwAADgAAAAAAAAAA&#10;AAAAAAAuAgAAZHJzL2Uyb0RvYy54bWxQSwECLQAUAAYACAAAACEAQFP1L94AAAAKAQAADwAAAAAA&#10;AAAAAAAAAAAgBAAAZHJzL2Rvd25yZXYueG1sUEsFBgAAAAAEAAQA8wAAACsFAAAAAA==&#10;" strokecolor="#4579b8 [3044]"/>
          </w:pict>
        </mc:Fallback>
      </mc:AlternateContent>
    </w:r>
    <w:r w:rsidR="00451482" w:rsidRPr="00451482">
      <w:rPr>
        <w:rFonts w:asciiTheme="minorHAnsi" w:hAnsiTheme="minorHAnsi" w:cs="Helvetica"/>
        <w:b/>
        <w:bCs/>
        <w:sz w:val="39"/>
        <w:szCs w:val="39"/>
        <w:shd w:val="clear" w:color="auto" w:fill="FFFFFF"/>
      </w:rPr>
      <w:t>Exploring Life Expectancy, Aid, Health Services, and Access</w:t>
    </w:r>
  </w:p>
  <w:p w:rsidR="00451482" w:rsidRDefault="00451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9B7311"/>
    <w:multiLevelType w:val="hybridMultilevel"/>
    <w:tmpl w:val="3AEE265C"/>
    <w:lvl w:ilvl="0" w:tplc="5726C050">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A5E1A"/>
    <w:multiLevelType w:val="multilevel"/>
    <w:tmpl w:val="CA0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116EB"/>
    <w:rsid w:val="00127A50"/>
    <w:rsid w:val="00145982"/>
    <w:rsid w:val="00195D93"/>
    <w:rsid w:val="00330A98"/>
    <w:rsid w:val="003B7374"/>
    <w:rsid w:val="00451482"/>
    <w:rsid w:val="00470ED0"/>
    <w:rsid w:val="009740A0"/>
    <w:rsid w:val="00A116EB"/>
    <w:rsid w:val="00BA2610"/>
    <w:rsid w:val="00F5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customStyle="1" w:styleId="HeaderChar">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customStyle="1" w:styleId="FooterChar">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482"/>
    <w:rPr>
      <w:rFonts w:ascii="Tahoma" w:hAnsi="Tahoma" w:cs="Tahoma"/>
      <w:sz w:val="16"/>
      <w:szCs w:val="16"/>
    </w:rPr>
  </w:style>
  <w:style w:type="paragraph" w:customStyle="1" w:styleId="MainHeading">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customStyle="1" w:styleId="Heading3Char">
    <w:name w:val="Heading 3 Char"/>
    <w:basedOn w:val="DefaultParagraphFont"/>
    <w:link w:val="Heading3"/>
    <w:rsid w:val="00451482"/>
    <w:rPr>
      <w:color w:val="434343"/>
      <w:sz w:val="28"/>
      <w:szCs w:val="28"/>
    </w:rPr>
  </w:style>
  <w:style w:type="character" w:customStyle="1" w:styleId="MainHeadingChar">
    <w:name w:val="Main Heading Char"/>
    <w:basedOn w:val="Heading3Char"/>
    <w:link w:val="MainHeading"/>
    <w:rsid w:val="00451482"/>
    <w:rPr>
      <w:rFonts w:asciiTheme="minorHAnsi" w:hAnsiTheme="minorHAnsi"/>
      <w:b/>
      <w:color w:val="1F497D" w:themeColor="text2"/>
      <w:sz w:val="36"/>
      <w:szCs w:val="36"/>
    </w:rPr>
  </w:style>
  <w:style w:type="paragraph" w:customStyle="1" w:styleId="Body">
    <w:name w:val="Body"/>
    <w:basedOn w:val="Normal"/>
    <w:link w:val="BodyChar"/>
    <w:qFormat/>
    <w:rsid w:val="00F52836"/>
    <w:pPr>
      <w:spacing w:line="240" w:lineRule="auto"/>
    </w:pPr>
    <w:rPr>
      <w:rFonts w:asciiTheme="minorHAnsi" w:eastAsia="Calibri" w:hAnsiTheme="minorHAnsi" w:cs="Calibri"/>
      <w:color w:val="222222"/>
    </w:rPr>
  </w:style>
  <w:style w:type="character" w:customStyle="1" w:styleId="BodyChar">
    <w:name w:val="Body Char"/>
    <w:basedOn w:val="DefaultParagraphFont"/>
    <w:link w:val="Body"/>
    <w:rsid w:val="00F52836"/>
    <w:rPr>
      <w:rFonts w:asciiTheme="minorHAnsi" w:eastAsia="Calibri" w:hAnsiTheme="minorHAnsi" w:cs="Calibri"/>
      <w:color w:val="2222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customStyle="1" w:styleId="HeaderChar">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customStyle="1" w:styleId="FooterChar">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482"/>
    <w:rPr>
      <w:rFonts w:ascii="Tahoma" w:hAnsi="Tahoma" w:cs="Tahoma"/>
      <w:sz w:val="16"/>
      <w:szCs w:val="16"/>
    </w:rPr>
  </w:style>
  <w:style w:type="paragraph" w:customStyle="1" w:styleId="MainHeading">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customStyle="1" w:styleId="Heading3Char">
    <w:name w:val="Heading 3 Char"/>
    <w:basedOn w:val="DefaultParagraphFont"/>
    <w:link w:val="Heading3"/>
    <w:rsid w:val="00451482"/>
    <w:rPr>
      <w:color w:val="434343"/>
      <w:sz w:val="28"/>
      <w:szCs w:val="28"/>
    </w:rPr>
  </w:style>
  <w:style w:type="character" w:customStyle="1" w:styleId="MainHeadingChar">
    <w:name w:val="Main Heading Char"/>
    <w:basedOn w:val="Heading3Char"/>
    <w:link w:val="MainHeading"/>
    <w:rsid w:val="00451482"/>
    <w:rPr>
      <w:rFonts w:asciiTheme="minorHAnsi" w:hAnsiTheme="minorHAnsi"/>
      <w:b/>
      <w:color w:val="1F497D" w:themeColor="text2"/>
      <w:sz w:val="36"/>
      <w:szCs w:val="36"/>
    </w:rPr>
  </w:style>
  <w:style w:type="paragraph" w:customStyle="1" w:styleId="Body">
    <w:name w:val="Body"/>
    <w:basedOn w:val="Normal"/>
    <w:link w:val="BodyChar"/>
    <w:qFormat/>
    <w:rsid w:val="00F52836"/>
    <w:pPr>
      <w:spacing w:line="240" w:lineRule="auto"/>
    </w:pPr>
    <w:rPr>
      <w:rFonts w:asciiTheme="minorHAnsi" w:eastAsia="Calibri" w:hAnsiTheme="minorHAnsi" w:cs="Calibri"/>
      <w:color w:val="222222"/>
    </w:rPr>
  </w:style>
  <w:style w:type="character" w:customStyle="1" w:styleId="BodyChar">
    <w:name w:val="Body Char"/>
    <w:basedOn w:val="DefaultParagraphFont"/>
    <w:link w:val="Body"/>
    <w:rsid w:val="00F52836"/>
    <w:rPr>
      <w:rFonts w:asciiTheme="minorHAnsi" w:eastAsia="Calibri" w:hAnsiTheme="minorHAnsi" w:cs="Calibr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s.who.int/gho/data/node.main.3?lang=en" TargetMode="External"/><Relationship Id="rId13" Type="http://schemas.openxmlformats.org/officeDocument/2006/relationships/hyperlink" Target="http://apps.who.int/gho/data/node.main.622?lang=en"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ps.who.int/gho/data/node.main.3?lang=en" TargetMode="External"/><Relationship Id="rId14" Type="http://schemas.openxmlformats.org/officeDocument/2006/relationships/hyperlink" Target="http://apps.who.int/gho/data/node.main.622?lang=e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CD2"/>
    <w:rsid w:val="003304D7"/>
    <w:rsid w:val="0079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A0E970BB084407BF4C1F0D0AB49922">
    <w:name w:val="7AA0E970BB084407BF4C1F0D0AB49922"/>
    <w:rsid w:val="00792CD2"/>
  </w:style>
  <w:style w:type="paragraph" w:customStyle="1" w:styleId="DE5BD00D6D4E499484EA173CEDD83A01">
    <w:name w:val="DE5BD00D6D4E499484EA173CEDD83A01"/>
    <w:rsid w:val="00792C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A0E970BB084407BF4C1F0D0AB49922">
    <w:name w:val="7AA0E970BB084407BF4C1F0D0AB49922"/>
    <w:rsid w:val="00792CD2"/>
  </w:style>
  <w:style w:type="paragraph" w:customStyle="1" w:styleId="DE5BD00D6D4E499484EA173CEDD83A01">
    <w:name w:val="DE5BD00D6D4E499484EA173CEDD83A01"/>
    <w:rsid w:val="00792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BravoSolution</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 Andrea</dc:creator>
  <cp:lastModifiedBy>Andrea Pope</cp:lastModifiedBy>
  <cp:revision>6</cp:revision>
  <dcterms:created xsi:type="dcterms:W3CDTF">2016-04-12T04:38:00Z</dcterms:created>
  <dcterms:modified xsi:type="dcterms:W3CDTF">2016-04-23T20:41:00Z</dcterms:modified>
</cp:coreProperties>
</file>