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200"/>
      </w:pP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7C3AED"/>
          <w:sz w:val="72"/>
          <w:szCs w:val="72"/>
        </w:rPr>
        <w:t xml:space="preserve">BUILDEV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6B7280"/>
          <w:sz w:val="26"/>
          <w:szCs w:val="26"/>
        </w:rPr>
        <w:t xml:space="preserve">The Open Source AI-Web Builder</w:t>
      </w:r>
    </w:p>
    <w:p>
      <w:pPr>
        <w:pBdr>
          <w:bottom w:val="single" w:color="7C3AED" w:sz="4" w:space="16"/>
        </w:pBdr>
        <w:spacing w:after="400"/>
        <w:jc w:val="center"/>
      </w:pP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11827"/>
          <w:sz w:val="44"/>
          <w:szCs w:val="44"/>
        </w:rPr>
        <w:t xml:space="preserve">Vibe Coding Action Plan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6B7280"/>
          <w:sz w:val="24"/>
          <w:szCs w:val="24"/>
        </w:rPr>
        <w:t xml:space="preserve">CLAUDE.md + AGENTS.md + Specs + To-Do Lists + Reglas Estrictas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7C3AED"/>
          <w:sz w:val="22"/>
          <w:szCs w:val="22"/>
        </w:rPr>
        <w:t xml:space="preserve">Compatible con Claude Code, Cursor, Antigravity, OpenCode</w:t>
      </w:r>
    </w:p>
    <w:p>
      <w:pPr>
        <w:spacing w:after="0" w:before="60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Abril 2026 | Versión 1.0</w:t>
      </w:r>
    </w:p>
    <w:p>
      <w:r>
        <w:br w:type="page"/>
      </w:r>
    </w:p>
    <w:p>
      <w:pPr>
        <w:pStyle w:val="Heading1"/>
        <w:pBdr>
          <w:bottom w:val="single" w:color="7C3AED" w:sz="3" w:space="8"/>
        </w:pBdr>
        <w:spacing w:after="200" w:before="360"/>
      </w:pPr>
      <w:r>
        <w:rPr>
          <w:rFonts w:ascii="Calibri" w:cs="Calibri" w:eastAsia="Calibri" w:hAnsi="Calibri"/>
          <w:b/>
          <w:bCs/>
          <w:color w:val="7C3AED"/>
          <w:sz w:val="32"/>
          <w:szCs w:val="32"/>
        </w:rPr>
        <w:t xml:space="preserve">Tabla de Contenidos</w:t>
      </w:r>
    </w:p>
    <w:sdt>
      <w:sdtPr>
        <w:alias w:val="TOC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18"/>
          <w:szCs w:val="18"/>
        </w:rPr>
        <w:t xml:space="preserve">Actualiza en Word: Ctrl+A → F9</w:t>
      </w:r>
    </w:p>
    <w:p>
      <w:r>
        <w:br w:type="page"/>
      </w:r>
    </w:p>
    <w:p>
      <w:pPr>
        <w:pStyle w:val="Heading1"/>
        <w:pBdr>
          <w:bottom w:val="single" w:color="7C3AED" w:sz="3" w:space="8"/>
        </w:pBdr>
        <w:spacing w:after="200" w:before="360"/>
      </w:pPr>
      <w:r>
        <w:rPr>
          <w:rFonts w:ascii="Calibri" w:cs="Calibri" w:eastAsia="Calibri" w:hAnsi="Calibri"/>
          <w:b/>
          <w:bCs/>
          <w:color w:val="7C3AED"/>
          <w:sz w:val="32"/>
          <w:szCs w:val="32"/>
        </w:rPr>
        <w:t xml:space="preserve">1. CLAUDE.md — El Cerebro del Proyecto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Este archivo va en la raíz del repositorio. Claude Code lo lee automáticamente al inicio de cada sesión. Es tu herramienta de mayor apalancamiento: todo lo que pongas aquí se cumple en cada interacción con la AI.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D97706" w:sz="12"/>
              <w:bottom w:val="none" w:sz="0"/>
              <w:right w:val="none" w:sz="0"/>
            </w:tcBorders>
            <w:shd w:fill="FFFB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D97706"/>
                <w:sz w:val="20"/>
                <w:szCs w:val="20"/>
              </w:rPr>
              <w:t xml:space="preserve">REGLA: Mantener CLAUDE.md por debajo de 150 líneas. Usar progressive disclosure: archivos separados en docs/agent/ para contexto detallado. Más líneas = menor compliance.</w:t>
            </w:r>
          </w:p>
        </w:tc>
      </w:tr>
    </w:tbl>
    <w:p>
      <w:pPr>
        <w:spacing w:after="0" w:before="100"/>
      </w:pP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Archivo: CLAUDE.md (copiar y pegar en la raíz del repo)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# Buildev — Open Source AI-Web Builder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## Project Overview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Buildev is an open-source visual web builder with AI capabilities.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Users design visually OR via AI chat, and export clean TypeScript code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to React, Vue, Svelte, or HTML. Monorepo with Yarn 4 workspaces.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## Tech Stack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- Frontend: Vue 3 (Composition API, &lt;script setup&gt;), Vite, Pinia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- Backend: Node.js, Express, Prisma ORM (SQLite dev / PostgreSQL prod)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- Language: TypeScript strict mode everywhere. Zero `any` types.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- Editor: Monaco Editor for Code Mode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- Validation: Zod for all runtime schemas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- Real-time: Y.js for collaboration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- Styling: CSS Modules (editor UI), Tailwind (generated code output)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- Testing: Vitest + Vue Test Utils + Playwright (e2e)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## Monorepo Structure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- apps/editor/     → @buildev/editor (Vue 3 visual builder)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- apps/api/        → @buildev/api (Express REST API)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- apps/landing/    → @buildev/landing (public website)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- packages/core/   → @buildev/core (shared types, Zod schemas, AST)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- packages/codegen/→ @buildev/codegen (AST → React/Vue/Svelte/HTML)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- packages/ai-engine/ → @buildev/ai-engine (multi-LLM BYOK)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- packages/collab/    → @buildev/collab (Y.js real-time)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- packages/ui/        → @buildev/ui (shared Vue components)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## Commands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- `yarn dev` → starts editor + api concurrently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- `yarn build` → builds all workspaces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- `yarn lint` → ESLint across all packages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- `yarn typecheck` → tsc --noEmit across all packages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- `yarn test` → Vitest across all packages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- `yarn test:e2e` → Playwright e2e tests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## Coding Rules (MUST FOLLOW)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- NEVER use `any`. Use `unknown` + type guards or proper generics.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- NEVER use default exports. Always named exports.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- NEVER commit console.log. Use the logger from @buildev/core.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- NEVER modify files in packages/core/src/ast/ without updating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 the Zod schema AND the codegen targets simultaneously.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- All new components: Vue 3 &lt;script setup lang="ts"&gt; only.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- All new API routes: Zod validation on request body/params.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- All public functions: JSDoc with @param and @returns.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- File max: 300 lines. Extract if longer.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- Imports: group by (1) node builtins (2) deps (3) @buildev/* (4) relative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## Git Workflow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- Conventional Commits: feat:, fix:, docs:, chore:, refactor:, test: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- Branch naming: feat/short-desc, fix/short-desc, chore/short-desc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- NEVER commit directly to main. Always PR.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- Run `yarn lint &amp;&amp; yarn typecheck &amp;&amp; yarn test` before committing.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## Architecture Docs (read when relevant)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- docs/agent/ast-schema.md → The AST node types and how codegen uses them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- docs/agent/ai-engine.md → How BYOK multi-LLM integration works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- docs/agent/canvas.md → How the visual canvas renders and handles DnD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- docs/agent/codegen.md → How AST converts to framework-specific code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- docs/agent/testing.md → Testing strategy and patterns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## When Compacting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Preserve: current task, list of modified files, test status, open issues.</w:t>
      </w:r>
    </w:p>
    <w:p>
      <w:r>
        <w:br w:type="page"/>
      </w:r>
    </w:p>
    <w:p>
      <w:pPr>
        <w:pStyle w:val="Heading1"/>
        <w:pBdr>
          <w:bottom w:val="single" w:color="7C3AED" w:sz="3" w:space="8"/>
        </w:pBdr>
        <w:spacing w:after="200" w:before="360"/>
      </w:pPr>
      <w:r>
        <w:rPr>
          <w:rFonts w:ascii="Calibri" w:cs="Calibri" w:eastAsia="Calibri" w:hAnsi="Calibri"/>
          <w:b/>
          <w:bCs/>
          <w:color w:val="7C3AED"/>
          <w:sz w:val="32"/>
          <w:szCs w:val="32"/>
        </w:rPr>
        <w:t xml:space="preserve">2. AGENTS.md — Compatibilidad Multi-Herramienta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AGENTS.md es el estándar cross-tool que leen Cursor, Antigravity, OpenCode, y otros. Coloca este archivo en la raíz del repo JUNTO a CLAUDE.md. El contenido es similar pero sin referencias específicas a Claude.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2563EB" w:sz="12"/>
              <w:bottom w:val="none" w:sz="0"/>
              <w:right w:val="none" w:sz="0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Cursor lee AGENTS.md como reglas de proyecto. Antigravity lo lee nativamente desde v1.20.3. Claude Code lee CLAUDE.md. Tener ambos archivos garantiza compatibilidad total.</w:t>
            </w:r>
          </w:p>
        </w:tc>
      </w:tr>
    </w:tbl>
    <w:p>
      <w:pPr>
        <w:spacing w:after="0" w:before="100"/>
      </w:pP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Archivo: AGENTS.md (copiar y pegar en la raíz del repo)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# Buildev — Agent Instructions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You are working on Buildev, an open-source AI-powered visual web builder.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Follow these rules strictly in every code generation and modification.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## Tech Stack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Vue 3 (Composition API), TypeScript strict, Vite, Express, Prisma,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Zod, Monaco Editor, Y.js, Vitest, Playwright.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## Critical Rules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- TypeScript strict mode. NEVER use `any` type.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- Named exports only. No default exports.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- No console.log in production code.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- Vue components: &lt;script setup lang="ts"&gt; exclusively.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- API routes: Zod validation on all inputs.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- Max 300 lines per file. Extract into modules.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- All functions: JSDoc with @param and @returns.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- Conventional Commits: feat:, fix:, docs:, chore:, refactor:, test: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## Architecture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Monorepo (Yarn 4 workspaces):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- apps/editor → Visual builder (Vue 3)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- apps/api → REST API (Express + Prisma)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- packages/core → Shared types, Zod schemas, AST definitions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- packages/codegen → AST to React/Vue/Svelte/HTML code generation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- packages/ai-engine → Multi-LLM integration (BYOK)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- packages/collab → Real-time collaboration (Y.js)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## Commands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yarn dev | yarn build | yarn lint | yarn typecheck | yarn test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## Safety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- NEVER modify AST schema without updating codegen targets.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- NEVER commit secrets, API keys, or .env files.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- Always run lint + typecheck + test before suggesting a commit.</w:t>
      </w:r>
    </w:p>
    <w:p>
      <w:pPr>
        <w:spacing w:after="0" w:before="10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2.1 Cursor Rules adicionales (.cursor/rules/)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Para Cursor, crea también archivos .mdc en .cursor/rules/ para reglas específicas por directorio: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# .cursor/rules/frontend.mdc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---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alwaysApply: false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globs: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 - "apps/editor/**"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 - "packages/ui/**"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description: "Frontend rules for Vue 3 editor"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---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# Frontend Rules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- Vue 3 Composition API with &lt;script setup lang="ts"&gt;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- Use Pinia stores, not provide/inject for global state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- CSS Modules for component styling, no scoped CSS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- All props: define with defineProps&lt;T&gt;() using TypeScript interface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- All emits: define with defineEmits&lt;T&gt;()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- Prefer computed() over methods for derived state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- Use VueUse composables when available (useStorage, useMouse, etc.)</w:t>
      </w:r>
    </w:p>
    <w:p>
      <w:pPr>
        <w:spacing w:after="0" w:before="80"/>
      </w:pP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# .cursor/rules/codegen.mdc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---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alwaysApply: false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globs: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 - "packages/codegen/**"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description: "Code generation rules"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---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# Codegen Rules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- Every codegen target must implement the CodegenTarget interface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- Generated code must pass ESLint with zero warnings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- Generated code must use the target framework's idioms: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 - React: functional components, hooks, JSX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 - Vue: &lt;script setup&gt;, Composition API, template syntax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 - Svelte: .svelte files, reactive declarations, stores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 - HTML: semantic HTML5, vanilla CSS, no framework dependencies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- All generated files must include a header comment: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 // Generated by Buildev - https://github.com/bryfar/Buildev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- Test every target with snapshot tests in __tests__/</w:t>
      </w:r>
    </w:p>
    <w:p>
      <w:r>
        <w:br w:type="page"/>
      </w:r>
    </w:p>
    <w:p>
      <w:pPr>
        <w:pStyle w:val="Heading1"/>
        <w:pBdr>
          <w:bottom w:val="single" w:color="7C3AED" w:sz="3" w:space="8"/>
        </w:pBdr>
        <w:spacing w:after="200" w:before="360"/>
      </w:pPr>
      <w:r>
        <w:rPr>
          <w:rFonts w:ascii="Calibri" w:cs="Calibri" w:eastAsia="Calibri" w:hAnsi="Calibri"/>
          <w:b/>
          <w:bCs/>
          <w:color w:val="7C3AED"/>
          <w:sz w:val="32"/>
          <w:szCs w:val="32"/>
        </w:rPr>
        <w:t xml:space="preserve">3. AI Engine — Diseño con Modelos Seleccionables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El usuario debe poder elegir qué modelo de AI usar, traer su propia API key (BYOK), y cambiar entre proveedores sin perder contexto. Esto es lo que diferencia a Buildev de V0, Lovable, y Bolt.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3.1 Arquitectura del AI Engine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// packages/ai-engine/src/types.ts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export interface AIProviderConfig {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 id: string;               // 'anthropic' | 'openai' | 'google' | 'groq' | 'ollama' | 'openrouter'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 name: string;             // Display name for UI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 icon: string;             // Icon path or emoji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 apiKeyRequired: boolean;  // false for Ollama (local)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 baseUrl?: string;         // Custom base URL (Ollama, OpenRouter, etc.)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 models: AIModelConfig[];  // Available models for this provider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}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export interface AIModelConfig {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 id: string;               // 'claude-sonnet-4-20250514'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 name: string;             // 'Claude Sonnet 4'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 contextWindow: number;    // 200000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 supportsVision: boolean;  // For image-to-code mode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 supportsStreaming: boolean;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 tier: 'fast' | 'balanced' | 'powerful';  // For UI grouping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}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export interface AIProvider {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 config: AIProviderConfig;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 generateComponent(prompt: string, ctx: DesignContext): AsyncGenerator&lt;string&gt;;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 refineComponent(node: BuildevNode, instruction: string): AsyncGenerator&lt;string&gt;;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 describeImage(image: Buffer): Promise&lt;DesignDescription&gt;;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 chat(messages: ChatMessage[], ctx: DesignContext): AsyncGenerator&lt;string&gt;;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}</w:t>
      </w:r>
    </w:p>
    <w:p>
      <w:pPr>
        <w:spacing w:after="0" w:before="10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3.2 Proveedores soportados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1500"/>
        <w:gridCol w:w="1100"/>
        <w:gridCol w:w="2160"/>
      </w:tblGrid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Proveedor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Modelos principales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BYOK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Local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Visión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Anthropic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Claude Sonnet 4, Claude Opus 4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Sí (API key)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Sí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OpenAI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GPT-4.1, GPT-4.1-mini, o3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Sí (API key)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Sí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Google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Gemini 2.5 Pro, Gemini 2.5 Flash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Sí (API key)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Sí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Groq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Llama 4 Scout, Llama 4 Maverick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Sí (API key)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Parcial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Ollama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Cualquier modelo local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No necesaria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Sí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Depende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OpenRouter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Acceso a 200+ modelos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Sí (API key)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Depende</w:t>
            </w:r>
          </w:p>
        </w:tc>
      </w:tr>
    </w:tbl>
    <w:p>
      <w:pPr>
        <w:spacing w:after="0" w:before="10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3.3 Registro de proveedores (extensible)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// packages/ai-engine/src/registry.ts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import { AnthropicProvider } from './providers/anthropic';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import { OpenAIProvider } from './providers/openai';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import { OllamaProvider } from './providers/ollama';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import { GroqProvider } from './providers/groq';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import { OpenRouterProvider } from './providers/openrouter';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import { GoogleProvider } from './providers/google';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export const providerRegistry = new Map&lt;string, typeof AIProvider&gt;([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 ['anthropic', AnthropicProvider],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 ['openai', OpenAIProvider],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 ['ollama', OllamaProvider],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 ['groq', GroqProvider],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 ['openrouter', OpenRouterProvider],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 ['google', GoogleProvider],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]);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// Users can register custom providers: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export function registerProvider(id: string, provider: typeof AIProvider) {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 providerRegistry.set(id, provider);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}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// Create provider from user settings: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export function createProvider(settings: UserAISettings): AIProvider {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 const ProviderClass = providerRegistry.get(settings.providerId);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 if (!ProviderClass) throw new Error(`Unknown provider: ${settings.providerId}`);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 return new ProviderClass({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   apiKey: settings.apiKey,  // From user's local settings, NEVER stored server-side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   model: settings.modelId,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   baseUrl: settings.baseUrl,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 });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}</w:t>
      </w:r>
    </w:p>
    <w:p>
      <w:pPr>
        <w:spacing w:after="0" w:before="10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3.4 UI del selector de modelos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En el panel de AI Chat del editor, el usuario ve un dropdown con los proveedores configurados. Puede agregar, editar, o eliminar proveedores desde Settings. Las API keys se almacenan SOLO en localStorage del browser, nunca en el servidor.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// UI Flow en el editor: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// 1. Usuario abre AI Chat panel (sidebar izquierdo o inferior)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// 2. En la parte superior del chat, dropdown: [Anthropic: Claude Sonnet 4 ▼]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// 3. Click en dropdown muestra: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//    ┌────────────────────────────────┐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//    │  ⚡ Fast                          │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//    │    Claude Sonnet 4               │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//    │    GPT-4.1-mini                   │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//    │    Gemini 2.5 Flash               │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//    │  ⚖️ Balanced                      │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//    │    Claude Sonnet 4                │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//    │    GPT-4.1                        │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//    │  💪 Powerful                      │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//    │    Claude Opus 4                  │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//    │    Gemini 2.5 Pro                 │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//    │  🏠 Local                          │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//    │    Ollama: llama3.3               │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//    │────────────────────────────────│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//    │  ⚙️ Configure providers...        │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//    └────────────────────────────────┘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// 4. Settings page: add API key, select default model, test connection</w:t>
      </w:r>
    </w:p>
    <w:p>
      <w:r>
        <w:br w:type="page"/>
      </w:r>
    </w:p>
    <w:p>
      <w:pPr>
        <w:pStyle w:val="Heading1"/>
        <w:pBdr>
          <w:bottom w:val="single" w:color="7C3AED" w:sz="3" w:space="8"/>
        </w:pBdr>
        <w:spacing w:after="200" w:before="360"/>
      </w:pPr>
      <w:r>
        <w:rPr>
          <w:rFonts w:ascii="Calibri" w:cs="Calibri" w:eastAsia="Calibri" w:hAnsi="Calibri"/>
          <w:b/>
          <w:bCs/>
          <w:color w:val="7C3AED"/>
          <w:sz w:val="32"/>
          <w:szCs w:val="32"/>
        </w:rPr>
        <w:t xml:space="preserve">4. To-Do Maestro por Sprint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DC2626" w:sz="12"/>
              <w:bottom w:val="none" w:sz="0"/>
              <w:right w:val="none" w:sz="0"/>
            </w:tcBorders>
            <w:shd w:fill="FE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DC2626"/>
                <w:sz w:val="20"/>
                <w:szCs w:val="20"/>
              </w:rPr>
              <w:t xml:space="preserve">REGLA: Cada tarea es un prompt individual para el AI coding agent. No mezcles tareas. Un prompt = una feature = un commit. Esto asegura que si algo sale mal, puedes revertir un solo commit.</w:t>
            </w:r>
          </w:p>
        </w:tc>
      </w:tr>
    </w:tbl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Sprint 0 — Higiene del Repo (Día 1-2)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Prompt base para cada tarea: «Read CLAUDE.md first. Then: [tarea específica]»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7C3AED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Eliminar node_modules del repo: git rm -r --cached node_modules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7C3AED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Crear .gitignore completo (node_modules, dist, .env, .DS_Store, *.db)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7C3AED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Renombrar todos los @buildersite/* a @buildev/* en cada package.json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7C3AED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Actualizar imports en todo el código fuente para reflejar el nuevo naming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7C3AED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Crear archivo LICENSE (MIT)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7C3AED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Crear CONTRIBUTING.md con guía de contribución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7C3AED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Crear CODE_OF_CONDUCT.md (Contributor Covenant)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7C3AED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Crear CLAUDE.md (copiar de sección 1 de este documento)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7C3AED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Crear AGENTS.md (copiar de sección 2 de este documento)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7C3AED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Crear .github/workflows/ci.yml (lint + typecheck + build)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7C3AED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Crear .github/ISSUE_TEMPLATE/bug_report.yml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7C3AED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Crear .github/ISSUE_TEMPLATE/feature_request.yml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7C3AED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Crear .github/PULL_REQUEST_TEMPLATE.md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7C3AED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Agregar topics al repo: web-builder, ai, typescript, vue, open-source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7C3AED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Crear .cursorignore y .claudeignore (node_modules, dist, .yarn)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7C3AED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Instalar husky + commitlint para Conventional Commits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7C3AED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Hacer commit y push: chore: repo hygiene and project setup</w:t>
      </w:r>
    </w:p>
    <w:p>
      <w:pPr>
        <w:spacing w:after="0" w:before="10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Sprint 1 — Canvas + Inspector + Layers (Semana 1-2)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Objetivo: poder arrastrar elementos al canvas y ver propiedades en el inspector.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7C3AED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packages/core: Definir BuildevNode AST (div, text, image, flex, grid, component)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7C3AED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packages/core: Crear Zod schemas para cada tipo de nodo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7C3AED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apps/editor: Canvas component con renderizado de nodos HTML reales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7C3AED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apps/editor: Selección de nodos (click para seleccionar, borde azul)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7C3AED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apps/editor: Drag to move (reposicionar nodos dentro del canvas)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7C3AED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apps/editor: Resize handles (esquinas + bordes para redimensionar)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7C3AED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apps/editor: Snap-to-grid y smart guides (líneas de alineación)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7C3AED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apps/editor: Inspector panel (sidebar derecho) con props de layout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7C3AED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apps/editor: Inspector — sección Spacing (margin/padding visual)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7C3AED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apps/editor: Inspector — sección Typography (font, size, weight, color)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7C3AED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apps/editor: Inspector — sección Background (color, gradient, image)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7C3AED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apps/editor: Inspector — sección Effects (shadow, opacity, border-radius)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7C3AED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apps/editor: Layers panel (sidebar izquierdo) con árbol DOM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7C3AED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apps/editor: Layers — click para seleccionar, drag para reordenar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7C3AED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apps/editor: Layers — eye icon para show/hide, lock icon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7C3AED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apps/editor: Toolbar con botones: Add Element, Undo, Redo, Device Preview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7C3AED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apps/editor: Element palette (grid de elementos draggables: div, text, img, button, input, flex, grid)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7C3AED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Tests: Vitest unit tests para BuildevNode AST operations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7C3AED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Tests: Playwright e2e test básico de drag and drop</w:t>
      </w:r>
    </w:p>
    <w:p>
      <w:pPr>
        <w:spacing w:after="0" w:before="10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Sprint 2 — Code Mode + Design Tokens (Semana 3-4)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7C3AED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apps/editor: Monaco Editor integration (split view canvas | code)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7C3AED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apps/editor: Bidirectional sync: cambio en canvas → actualiza code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7C3AED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apps/editor: Bidirectional sync: cambio en code → actualiza canvas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7C3AED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apps/editor: Syntax highlighting + autocompletado para el AST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7C3AED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packages/core: Design tokens system (colores, tipografía, spacing)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7C3AED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apps/editor: Design Tokens panel en inspector (crear/editar tokens)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7C3AED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apps/editor: Responsive preview (Desktop 1440, Tablet 768, Mobile 375)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7C3AED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apps/editor: Toggle entre Design Mode y Code Mode (hotkey: Cmd+Shift+C)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7C3AED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Tests: Unit tests para bidirectional sync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7C3AED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Tests: Snapshot tests para design tokens output</w:t>
      </w:r>
    </w:p>
    <w:p>
      <w:pPr>
        <w:spacing w:after="0" w:before="10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Sprint 3 — Export System (Semana 5-6)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7C3AED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packages/codegen: CodegenTarget interface (ver sección 3 del Plan de Acción)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7C3AED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packages/codegen/react: Generador React + TypeScript + Tailwind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7C3AED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packages/codegen/vue: Generador Vue 3 + TypeScript + Tailwind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7C3AED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packages/codegen/svelte: Generador Svelte + TypeScript + Tailwind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7C3AED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packages/codegen/html: Generador HTML5 + CSS vanilla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7C3AED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apps/editor: Export modal (elección de framework + preview de archivos)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7C3AED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apps/editor: Export to ZIP (descarga directa)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7C3AED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apps/editor: Export to GitHub (OAuth + crear repo + push + README auto)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7C3AED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packages/codegen: README.md auto-generado para cada export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7C3AED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Tests: Snapshot tests para cada target de codegen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7C3AED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CI: Agregar codegen snapshot tests al CI pipeline</w:t>
      </w:r>
    </w:p>
    <w:p>
      <w:pPr>
        <w:spacing w:after="0" w:before="10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Sprint 4 — AI Mode (Semana 7-9)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7C3AED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packages/ai-engine: Definir AIProvider interface y AIProviderConfig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7C3AED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packages/ai-engine: Implementar AnthropicProvider (Claude API)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7C3AED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packages/ai-engine: Implementar OpenAIProvider (GPT API)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7C3AED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packages/ai-engine: Implementar OllamaProvider (local)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7C3AED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packages/ai-engine: Implementar GroqProvider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7C3AED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packages/ai-engine: Implementar OpenRouterProvider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7C3AED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packages/ai-engine: Implementar GoogleProvider (Gemini API)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7C3AED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packages/ai-engine: Provider registry + createProvider factory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7C3AED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apps/editor: AI Chat panel (sidebar o panel inferior)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7C3AED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apps/editor: Model selector dropdown (agrupado por tier: fast/balanced/powerful/local)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7C3AED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apps/editor: Settings page para configurar API keys (localStorage only)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7C3AED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apps/editor: Streaming de respuestas AI en el chat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7C3AED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apps/editor: Generar componente desde prompt → insertar en canvas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7C3AED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apps/editor: Refinar componente seleccionado con instrucciones en chat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7C3AED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apps/editor: Botón Switch AI ↔ Manual (cambiar modo sin perder trabajo)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7C3AED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apps/editor: System prompts optimizados para generación de componentes web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7C3AED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Tests: Mock providers para testing sin API keys reales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7C3AED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Tests: E2E test del flujo AI → canvas → export</w:t>
      </w:r>
    </w:p>
    <w:p>
      <w:pPr>
        <w:spacing w:after="0" w:before="10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Sprint 5 — Figma Import + Image-to-Code (Semana 10-13)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7C3AED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packages/figma-parser: Figma API client (read access token)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7C3AED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packages/figma-parser: Figma frame → BuildevNode AST converter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7C3AED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packages/figma-parser: Preservar auto-layout, constraints, fills, strokes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7C3AED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packages/figma-parser: Mapear Figma components a BuildevNode components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7C3AED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apps/editor: Figma Import modal (URL o file key + access token)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7C3AED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packages/image-parser: Screenshot/image → AI analysis → AST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7C3AED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packages/image-parser: Usar provider de visión del AI engine configurado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7C3AED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apps/editor: Image Import modal (drag &amp; drop o file picker)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7C3AED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Tests: Fixture-based tests con archivos Figma de referencia</w:t>
      </w:r>
    </w:p>
    <w:p>
      <w:pPr>
        <w:spacing w:after="0" w:before="10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Sprint 6 — Collab + Deploy (Semana 14-16)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7C3AED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packages/collab: Y.js document setup para component tree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7C3AED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packages/collab: Cursor presence (ver cursores de otros usuarios)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7C3AED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packages/collab: WebSocket provider (self-hostable)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7C3AED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apps/editor: Presence indicators (avatares de usuarios conectados)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7C3AED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apps/editor: Vercel deploy integration (API + one-click deploy)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7C3AED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apps/editor: Custom domain deploy (Cloudflare Workers)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7C3AED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apps/editor: Block marketplace v1 (directorio de componentes compartidos)</w:t>
      </w:r>
    </w:p>
    <w:p>
      <w:r>
        <w:br w:type="page"/>
      </w:r>
    </w:p>
    <w:p>
      <w:pPr>
        <w:pStyle w:val="Heading1"/>
        <w:pBdr>
          <w:bottom w:val="single" w:color="7C3AED" w:sz="3" w:space="8"/>
        </w:pBdr>
        <w:spacing w:after="200" w:before="360"/>
      </w:pPr>
      <w:r>
        <w:rPr>
          <w:rFonts w:ascii="Calibri" w:cs="Calibri" w:eastAsia="Calibri" w:hAnsi="Calibri"/>
          <w:b/>
          <w:bCs/>
          <w:color w:val="7C3AED"/>
          <w:sz w:val="32"/>
          <w:szCs w:val="32"/>
        </w:rPr>
        <w:t xml:space="preserve">5. Reglas Estrictas para Vibe Coding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DC2626" w:sz="12"/>
              <w:bottom w:val="none" w:sz="0"/>
              <w:right w:val="none" w:sz="0"/>
            </w:tcBorders>
            <w:shd w:fill="FE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DC2626"/>
                <w:sz w:val="20"/>
                <w:szCs w:val="20"/>
              </w:rPr>
              <w:t xml:space="preserve">Estas reglas aplican SIN EXCEPCIÓN sin importar si usas Claude Code, Cursor, Antigravity, OpenCode, o cualquier otro AI coding agent.</w:t>
            </w:r>
          </w:p>
        </w:tc>
      </w:tr>
    </w:tbl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5.1 Reglas de sesión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Regla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Por qué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Cómo enforcerla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1 prompt = 1 feature = 1 commit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Si algo falla, revertir un commit es fácil. Revertir 10 features mezcladas es imposible.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Haz commit después de cada feature funcional. git stash si necesitas cambiar de contexto.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Siempre empieza con: Read CLAUDE.md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El agent necesita contexto del proyecto antes de tocar código.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Incluirlo en el primer mensaje de cada sesión. En Cursor, AGENTS.md se lee automáticamente.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Limpia el contexto cada 50%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Los agents pierden precisión con contexto largo. La dumb zone empieza al 50% del contexto.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En Claude Code: /compact. En Cursor: iniciar nuevo chat. En Antigravity: nuevo thread.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No microgestiones al agent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Decirle paso a paso qué hacer produce peor código que darle el objetivo.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MALO: Abre el archivo X, ve a la línea 42, cambia Y. BUENO: Los usuarios no pueden resize. Investiga y arregla.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Tests antes de merge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El agent puede generar código que compila pero no funciona correctamente.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SIEMPRE pedir: Run yarn test and yarn typecheck before committing.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Review manual de código generado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El agent puede inventar APIs que no existen o usar patrones incorrectos.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Revisa cada PR antes de merge. Si no entiendes el código, no lo mergees.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No generar más de 300 líneas por sesión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La calidad del código generado se degrada exponencialmente con la cantidad.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Sesiones cortas y enfocadas. Mejor 5 sesiones de 100 líneas que 1 de 500.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5.2 Prompts de referencia para cada herramienta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Para Claude Code: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# Inicio de sesión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Read CLAUDE.md and docs/agent/canvas.md. I want to implement the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resize handles for selected nodes in the canvas. The handles should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appear on all 8 points (4 corners + 4 edges). Dragging a handle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should update the node's width/height in the AST. Use cursor styles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to indicate the resize direction. Add unit tests.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# Cuando necesitas debugging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The canvas selection box is 2px off from the actual node bounds.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Investigate src/canvas/SelectionOverlay.vue and fix the offset.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Show me what you found before making changes.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# Para code review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Review the changes in packages/codegen/react/ and verify: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1. Generated code passes ESLint with zero warnings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2. All components use named exports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3. TypeScript strict mode is maintained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4. No any types anywhere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Don't make changes, just report findings.</w:t>
      </w:r>
    </w:p>
    <w:p>
      <w:pPr>
        <w:spacing w:after="0" w:before="80"/>
      </w:pP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Para Cursor (en el chat de Composer):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# Usa @workspace para dar contexto completo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@workspace Implement the Inspector panel for the editor.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It should show properties of the selected BuildevNode.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Sections: Layout (flex/grid), Spacing (margin/padding),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Typography, Background, Effects. Use CSS Modules for styling.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Follow the patterns in @apps/editor/src/inspector/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# Usa @file para contexto específico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@packages/core/src/ast/types.ts I need to add a 'component'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node type to the AST. Update the Zod schema and add the type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to the BuildevNode union. Make sure codegen handles it.</w:t>
      </w:r>
    </w:p>
    <w:p>
      <w:pPr>
        <w:spacing w:after="0" w:before="80"/>
      </w:pP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Para Antigravity / OpenCode: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# Similar a Claude Code pero sin /compact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# Lee AGENTS.md automáticamente si está en la raíz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Implement the AI provider registry in packages/ai-engine/.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Follow the architecture in AGENTS.md. Create: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1. AIProvider interface and AIProviderConfig types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2. AnthropicProvider class with streaming support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3. Provider registry with factory function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4. Unit tests with mocked API responses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Use fetch() for HTTP calls, no external HTTP libraries.</w:t>
      </w:r>
    </w:p>
    <w:p>
      <w:r>
        <w:br w:type="page"/>
      </w:r>
    </w:p>
    <w:p>
      <w:pPr>
        <w:pStyle w:val="Heading1"/>
        <w:pBdr>
          <w:bottom w:val="single" w:color="7C3AED" w:sz="3" w:space="8"/>
        </w:pBdr>
        <w:spacing w:after="200" w:before="360"/>
      </w:pPr>
      <w:r>
        <w:rPr>
          <w:rFonts w:ascii="Calibri" w:cs="Calibri" w:eastAsia="Calibri" w:hAnsi="Calibri"/>
          <w:b/>
          <w:bCs/>
          <w:color w:val="7C3AED"/>
          <w:sz w:val="32"/>
          <w:szCs w:val="32"/>
        </w:rPr>
        <w:t xml:space="preserve">6. Cómo Atraer Contributors al Repo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6.1 Good First Issues (crear inmediatamente)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Mantener siempre 5-10 issues etiquetados como good first issue. Estos son el funnel principal de nuevos contribuidores.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000"/>
        <w:gridCol w:w="4160"/>
      </w:tblGrid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Issue título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Etiquetas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Dificultad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Descripción para el issue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Add dark mode toggle to editor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good first issue, ui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Fácil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El editor necesita un toggle dark/light. CSS variables ya están preparadas.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Add keyboard shortcut hints to toolbar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good first issue, ux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Fácil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Mostrar tooltips con atajos de teclado al hover sobre botones del toolbar.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Implement Undo/Redo for canvas actions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good first issue, core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Media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Usar command pattern para undo/redo. El AST ya tiene la estructura.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Add Svelte codegen target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good first issue, codegen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Media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Implementar CodegenTarget para Svelte siguiendo el patrón de React/Vue.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Add export preview modal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good first issue, ui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Media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Modal que muestra los archivos que se van a exportar antes de confirmar.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Write Playwright e2e test for drag and drop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good first issue, test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Fácil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Test e2e que arrastra un elemento al canvas y verifica que aparece.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Add Groq provider to AI engine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good first issue, ai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Media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Implementar AIProvider para Groq siguiendo el patrón de AnthropicProvider.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Improve README with GIF demos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good first issue, docs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Fácil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Grabar GIFs del builder en acción y agregarlos al README.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Add i18n support (English/Spanish)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good first issue, i18n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Media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Configurar vue-i18n con strings externalizadas para el editor UI.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Create landing page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good first issue, landing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Media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Página de marketing en apps/landing/ con hero, features, comparativa.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6.2 Estructura para que otros hagan PRs fácilmente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La clave es que un contribuidor nuevo pueda: clonar, instalar, correr, y hacer un cambio útil en menos de 30 minutos. Si tarda más, lo pierdes.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Acción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Tiempo máximo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Cómo lograrlo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git clone + yarn install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2 minutos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Yarn 4 PnP, sin node_modules. .yarnrc.yml configurado.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yarn dev (editor + api corriendo)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30 segundos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Concurrently + Vite hot reload. Zero configuración manual.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Entender la estructura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5 minutos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CLAUDE.md + README + estructura de carpetas clara.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Encontrar un issue para trabajar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2 minutos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Issues bien escritos con contexto, archivos relevantes, y criterios de aceptación.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Hacer un cambio y ver el resultado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10 minutos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Hot reload instantáneo. Tests unitarios rápidos con Vitest watch mode.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Abrir un PR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5 minutos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PR template con checklist. CI corre automáticamente.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Recibir feedback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24 horas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Tú (o Claude Code review) respondes en &lt;24h. SIEMPRE.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6.3 Discord como hub de la comunidad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Crear Discord con estos canales mínimos: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Canal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Propósito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#announcements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Releases, features nuevas, hitos de stars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#general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Conversación libre sobre el proyecto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#help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Soporte para instalación, bugs, preguntas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#contributing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Coordinación de PRs, discusión de features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#ai-mode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Discusión sobre AI engine, providers, prompts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#show-and-tell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Usuarios comparten lo que construyeron con Buildev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#dev-log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Tú compartes progreso diario/semanal (transparencia)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7C3AED" w:sz="3" w:space="8"/>
        </w:pBdr>
        <w:spacing w:after="200" w:before="360"/>
      </w:pPr>
      <w:r>
        <w:rPr>
          <w:rFonts w:ascii="Calibri" w:cs="Calibri" w:eastAsia="Calibri" w:hAnsi="Calibri"/>
          <w:b/>
          <w:bCs/>
          <w:color w:val="7C3AED"/>
          <w:sz w:val="32"/>
          <w:szCs w:val="32"/>
        </w:rPr>
        <w:t xml:space="preserve">7. Archivos Adicionales a Crear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7.1 .claudeignore / .cursorignore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# .claudeignore and .cursorignore (same content)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node_modules/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dist/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build/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.output/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.yarn/cache/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.yarn/unplugged/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*.db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*.sqlite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coverage/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*.log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.git/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*.lock</w:t>
      </w:r>
    </w:p>
    <w:p>
      <w:pPr>
        <w:spacing w:after="0" w:before="10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7.2 docs/agent/ast-schema.md (ejemplo)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Cada archivo en docs/agent/ es leído por el AI agent solo cuando es relevante (progressive disclosure):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# Buildev AST Schema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The AST (Abstract Syntax Tree) is the internal representation of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the user's design. Every visual element maps to a BuildevNode.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## Node Types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- `element`: HTML element (div, span, section, header, footer, etc.)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- `text`: Text content node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- `image`: Image element with src, alt, dimensions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- `component`: Reusable component with props and slots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- `slot`: Placeholder for dynamic content in components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## Critical Rules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- The AST is the SINGLE SOURCE OF TRUTH for the entire builder.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- Canvas renders FROM the AST. Code Mode renders FROM the AST.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- Changes to the AST schema MUST be reflected in: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 1. packages/core/src/ast/types.ts (TypeScript types)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 2. packages/core/src/ast/schema.ts (Zod validation)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 3. packages/codegen/react/ (React generator)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 4. packages/codegen/vue/ (Vue generator)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 5. packages/codegen/svelte/ (Svelte generator)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 6. packages/codegen/html/ (HTML generator)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 7. apps/editor/src/canvas/ (Canvas renderer)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 8. apps/editor/src/code-editor/ (Code Mode serializer)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## Example Node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```typescript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const node: BuildevNode = {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 id: 'node_abc123',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 type: 'element',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 tag: 'div',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 props: { className: 'hero-section' },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 styles: {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   display: 'flex',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   flexDirection: 'column',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   padding: '2rem',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   backgroundColor: 'var(--color-primary)',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 },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 children: [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   { id: 'node_def456', type: 'text', content: 'Hello World', styles: {} }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 ]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};</w:t>
      </w:r>
    </w:p>
    <w:p>
      <w:pPr>
        <w:shd w:fill="1F293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```</w:t>
      </w:r>
    </w:p>
    <w:p>
      <w:pPr>
        <w:spacing w:after="0" w:before="20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7.3 Resumen de archivos a crear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Archivo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Ubicación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Leído por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CLAUDE.md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Raíz del repo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Claude Code (automático)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AGENTS.md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Raíz del repo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Cursor, Antigravity, OpenCode (automático)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.cursor/rules/frontend.mdc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.cursor/rules/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Cursor (por glob pattern)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.cursor/rules/codegen.mdc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.cursor/rules/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Cursor (por glob pattern)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.cursor/rules/api.mdc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.cursor/rules/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Cursor (por glob pattern)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.claudeignore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Raíz del repo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Claude Code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.cursorignore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Raíz del repo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Cursor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docs/agent/ast-schema.md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docs/agent/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Cualquier agent (referenciado desde CLAUDE.md)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docs/agent/ai-engine.md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docs/agent/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Cualquier agent (on-demand)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docs/agent/canvas.md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docs/agent/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Cualquier agent (on-demand)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docs/agent/codegen.md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docs/agent/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Cualquier agent (on-demand)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docs/agent/testing.md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docs/agent/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Cualquier agent (on-demand)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CONTRIBUTING.md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Raíz del repo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Humanos + agents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CODE_OF_CONDUCT.md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Raíz del repo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Humanos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LICENSE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Raíz del repo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Humanos + GitHub</w:t>
            </w:r>
          </w:p>
        </w:tc>
      </w:tr>
    </w:tbl>
    <w:p>
      <w:pPr>
        <w:spacing w:after="0" w:before="300"/>
      </w:pPr>
    </w:p>
    <w:p>
      <w:pPr>
        <w:pBdr>
          <w:top w:val="single" w:color="7C3AED" w:sz="3" w:space="16"/>
        </w:pBdr>
        <w:spacing w:before="200"/>
        <w:jc w:val="center"/>
      </w:pPr>
      <w:r>
        <w:rPr>
          <w:rFonts w:ascii="Calibri" w:cs="Calibri" w:eastAsia="Calibri" w:hAnsi="Calibri"/>
          <w:i/>
          <w:iCs/>
          <w:color w:val="7C3AED"/>
          <w:sz w:val="20"/>
          <w:szCs w:val="20"/>
        </w:rPr>
        <w:t xml:space="preserve">BUILDEV — Vibe Code It Into Existence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1" w:space="4"/>
      </w:pBd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github.com/bryfar/Buildev  |  Página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6"/>
        <w:szCs w:val="16"/>
      </w:rPr>
      <w:t xml:space="preserve"> de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b/>
        <w:bCs/>
        <w:color w:val="7C3AED"/>
        <w:sz w:val="16"/>
        <w:szCs w:val="16"/>
      </w:rPr>
      <w:t xml:space="preserve">BUILDEV </w:t>
    </w:r>
    <w:r>
      <w:rPr>
        <w:rFonts w:ascii="Calibri" w:cs="Calibri" w:eastAsia="Calibri" w:hAnsi="Calibri"/>
        <w:color w:val="6B7280"/>
        <w:sz w:val="16"/>
        <w:szCs w:val="16"/>
      </w:rPr>
      <w:t xml:space="preserve">| Vibe Coding Action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7C3AE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color w:val="11182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2026-04-02T02:45:39.287Z</dcterms:created>
  <dcterms:modified xsi:type="dcterms:W3CDTF">2026-04-02T02:45:39.288Z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