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b w:val="1"/>
          <w:color w:val="000000"/>
        </w:rPr>
      </w:pPr>
      <w:bookmarkStart w:colFirst="0" w:colLast="0" w:name="_fv6fpviccnjg" w:id="0"/>
      <w:bookmarkEnd w:id="0"/>
      <w:r w:rsidDel="00000000" w:rsidR="00000000" w:rsidRPr="00000000">
        <w:rPr>
          <w:b w:val="1"/>
          <w:color w:val="000000"/>
          <w:rtl w:val="0"/>
        </w:rPr>
        <w:t xml:space="preserve">Проверка качества данных в датасете: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Нет избыточных данных.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Нет дубликатов и пустых строк.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Нет шума в данных — неверной кодировки, битых значений и так далее.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каждом поле содержатся релевантные данные.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Соответствует здравому смыслу и бизнес-логике компании.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Данные в датасете сходятся с источником данных.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Во всех полях указан верный тип данных.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b w:val="1"/>
          <w:color w:val="000000"/>
        </w:rPr>
      </w:pPr>
      <w:bookmarkStart w:colFirst="0" w:colLast="0" w:name="_q1rpjleqikl1" w:id="1"/>
      <w:bookmarkEnd w:id="1"/>
      <w:r w:rsidDel="00000000" w:rsidR="00000000" w:rsidRPr="00000000">
        <w:rPr>
          <w:b w:val="1"/>
          <w:color w:val="000000"/>
          <w:rtl w:val="0"/>
        </w:rPr>
        <w:t xml:space="preserve">Чек-лист для тестирования отчёта: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отчёте использованы актуальные и качественные датасеты.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Датасеты правильно связаны между собой, с использованием верных типа связи и ключа связи.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Расчётные поля посчитаны верно и в соответствии с бизнес-логикой компании.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чартах визуализированы нужные поля.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Фильтры и кнопки легко найти на дашборде.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Фильтры работают правильно, тип и настройки фильтров установлены верно.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Кнопки работают правильно и ведут в нужные места.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 чартах есть легенды, заголовки, указаны единицы измерения.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 отчёту выданы минимально необходимые доступы.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У всех пользователей корректные роли.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Отчёт быстро загружается.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Отчёт работает корректно при любом количестве пользователей.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