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x4vme3g7le25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Упражнение - Работа с шаблонами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Используя данные о демографии, создайте диаграмму населения по возрастам.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Примените готовый шаблон стиля диаграммы из Excel.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Оцените, насколько выбранный шаблон подходит для отображения данных и при необходимости внесите коррективы.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116963" cy="2711856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6963" cy="2711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получили данные из файла  с сайта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https://population-pyramid.net/ru/pp/Российская-Федерация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143125" cy="31813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нас не интересует разделение на пол, поэтому добавим столбец, суммирующий кол-во людей без учета пола.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060213" cy="1141469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0213" cy="1141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924175" cy="20002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6067425" cy="31337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38481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ujnjdsq if,kjy hfcnzyekf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32131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36957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попробуем заменить на диаграмму с областями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39497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46355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population-pyramid.net/ru/pp/%D0%A0%D0%BE%D1%81%D1%81%D0%B8%D0%B9%D1%81%D0%BA%D0%B0%D1%8F-%D0%A4%D0%B5%D0%B4%D0%B5%D1%80%D0%B0%D1%86%D0%B8%D1%8F" TargetMode="External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