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b w:val="1"/>
          <w:color w:val="172b4d"/>
          <w:sz w:val="24"/>
          <w:szCs w:val="24"/>
        </w:rPr>
      </w:pPr>
      <w:bookmarkStart w:colFirst="0" w:colLast="0" w:name="_wj5vxwoyzy8p" w:id="0"/>
      <w:bookmarkEnd w:id="0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Упражнение - поле "Прибыль"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160" w:lineRule="auto"/>
        <w:ind w:left="720" w:hanging="360"/>
      </w:pPr>
      <w:r w:rsidDel="00000000" w:rsidR="00000000" w:rsidRPr="00000000">
        <w:rPr>
          <w:rtl w:val="0"/>
        </w:rPr>
        <w:t xml:space="preserve">Используя данные о продажах, создайте расчетное поле "Прибыль", рассчитав его как разницу между "Продажами" и "Затратами".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файл с продажами кофейни не имеет столбца расходы.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решения примера добавим столбец с затратами в редакторе PQ. т.к. большое кол-во строк и упр только для примера то просто заполним  по условию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378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453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это расходы на 1 шт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если мы будем дальше группировать, то итоговая сумма будет учитывать только 1 ед товара в транзакции, что приведет к ошибочным данным.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добавим поле расходы_транзакции. это позволит избежать ошибки в расчетах и выводах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1600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19350" cy="23431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86325" cy="2924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242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124575" cy="354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