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syer1kajd2dx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-  сгруппируйте клиентов по сумме покупок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Используя данные о клиентах, сгруппируйте клиентов по сумме покупок на три категории: "Малые", "Средние" и "Крупные", задав соответствующие интервалы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вместо клиентов будут названия категорий и малые продажи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крупные продажи и средние продажи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3248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применю формулу еслимн чтобы присвоить категорию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79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911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если доля в общих продажах более 25% то это Крупные продажи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если доля менее 0,25 но более 0,03 то это средние продажи. если доля менее 0,03 это малые продажи.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213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