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1F4E79"/>
          <w:sz w:val="56"/>
          <w:szCs w:val="56"/>
        </w:rPr>
        <w:t xml:space="preserve">ATS Backlog Review</w:t>
      </w:r>
    </w:p>
    <w:p>
      <w:pPr>
        <w:spacing w:after="80"/>
      </w:pPr>
      <w:r>
        <w:rPr>
          <w:i/>
          <w:iCs/>
          <w:color w:val="4B5563"/>
          <w:sz w:val="26"/>
          <w:szCs w:val="26"/>
        </w:rPr>
        <w:t xml:space="preserve">Multi-Persona Pass: Senior Recruiter, Junior Recruiter, Sales, Business Owner</w:t>
      </w:r>
    </w:p>
    <w:p>
      <w:pPr>
        <w:spacing w:after="400"/>
      </w:pPr>
      <w:r>
        <w:rPr>
          <w:color w:val="6B7280"/>
          <w:sz w:val="20"/>
          <w:szCs w:val="20"/>
        </w:rPr>
        <w:t xml:space="preserve">Prepared: April 21, 2026 • Scope: 87 stories across 22 epics • 805 points</w:t>
      </w:r>
    </w:p>
    <w:p>
      <w:pPr>
        <w:pStyle w:val="Heading2"/>
        <w:spacing w:after="120" w:before="280"/>
      </w:pPr>
      <w:r>
        <w:rPr>
          <w:b/>
          <w:bCs/>
          <w:color w:val="1F2937"/>
          <w:sz w:val="28"/>
          <w:szCs w:val="28"/>
        </w:rPr>
        <w:t xml:space="preserve">Executive Summary</w:t>
      </w:r>
    </w:p>
    <w:p>
      <w:pPr>
        <w:spacing w:after="120" w:line="300"/>
      </w:pPr>
      <w:r>
        <w:rPr>
          <w:sz w:val="22"/>
          <w:szCs w:val="22"/>
        </w:rPr>
        <w:t xml:space="preserve">The backlog is in a strong place — delivery-ready stories for auth, pipeline, client portal, outreach, and analytics cover the </w:t>
      </w:r>
      <w:r>
        <w:rPr>
          <w:b/>
          <w:bCs/>
          <w:sz w:val="22"/>
          <w:szCs w:val="22"/>
        </w:rPr>
        <w:t xml:space="preserve">core agency workflow</w:t>
      </w:r>
      <w:r>
        <w:rPr>
          <w:sz w:val="22"/>
          <w:szCs w:val="22"/>
        </w:rPr>
        <w:t xml:space="preserve">. The recent v3/v4 additions filled meaningful gaps in back-office revenue, AI depth, BD, offer/close, and the new candidate portal. That said, four real issues surfaced in this review:</w:t>
      </w:r>
    </w:p>
    <w:p>
      <w:pPr>
        <w:pStyle w:val="ListParagraph"/>
        <w:numPr>
          <w:ilvl w:val="0"/>
          <w:numId w:val="2"/>
        </w:numPr>
        <w:spacing w:after="60" w:line="280"/>
      </w:pPr>
      <w:r>
        <w:rPr>
          <w:b/>
          <w:bCs/>
          <w:color w:val="C53030"/>
          <w:sz w:val="22"/>
          <w:szCs w:val="22"/>
        </w:rPr>
        <w:t xml:space="preserve">Five overlap clusters </w:t>
      </w:r>
      <w:r>
        <w:rPr>
          <w:sz w:val="22"/>
          <w:szCs w:val="22"/>
        </w:rPr>
        <w:t xml:space="preserve">where stories either duplicate scope, share infrastructure without acknowledging it, or need explicit dependencies. Not fixing these will produce rework and inconsistent UX.</w:t>
      </w:r>
    </w:p>
    <w:p>
      <w:pPr>
        <w:pStyle w:val="ListParagraph"/>
        <w:numPr>
          <w:ilvl w:val="0"/>
          <w:numId w:val="2"/>
        </w:numPr>
        <w:spacing w:after="60" w:line="280"/>
      </w:pPr>
      <w:r>
        <w:rPr>
          <w:b/>
          <w:bCs/>
          <w:sz w:val="22"/>
          <w:szCs w:val="22"/>
        </w:rPr>
        <w:t xml:space="preserve">A 20-year recruiter veteran would flag </w:t>
      </w:r>
      <w:r>
        <w:rPr>
          <w:sz w:val="22"/>
          <w:szCs w:val="22"/>
        </w:rPr>
        <w:t xml:space="preserve">off-limits lists, exclusivity windows, team hierarchy, multi-recruiter collaboration, and placement anniversary/backfill alerts </w:t>
      </w:r>
      <w:r>
        <w:rPr>
          <w:sz w:val="22"/>
          <w:szCs w:val="22"/>
        </w:rPr>
        <w:t xml:space="preserve">as table-stakes that are all missing today.</w:t>
      </w:r>
    </w:p>
    <w:p>
      <w:pPr>
        <w:pStyle w:val="ListParagraph"/>
        <w:numPr>
          <w:ilvl w:val="0"/>
          <w:numId w:val="2"/>
        </w:numPr>
        <w:spacing w:after="60" w:line="280"/>
      </w:pPr>
      <w:r>
        <w:rPr>
          <w:b/>
          <w:bCs/>
          <w:sz w:val="22"/>
          <w:szCs w:val="22"/>
        </w:rPr>
        <w:t xml:space="preserve">A 2-year recruiter would flag </w:t>
      </w:r>
      <w:r>
        <w:rPr>
          <w:sz w:val="22"/>
          <w:szCs w:val="22"/>
        </w:rPr>
        <w:t xml:space="preserve">no call logging, no dialer integration, no enablement/onboarding surface, and no in-product checklists </w:t>
      </w:r>
      <w:r>
        <w:rPr>
          <w:sz w:val="22"/>
          <w:szCs w:val="22"/>
        </w:rPr>
        <w:t xml:space="preserve">— the things that actually make a junior recruiter productive fast.</w:t>
      </w:r>
    </w:p>
    <w:p>
      <w:pPr>
        <w:pStyle w:val="ListParagraph"/>
        <w:numPr>
          <w:ilvl w:val="0"/>
          <w:numId w:val="2"/>
        </w:numPr>
        <w:spacing w:after="60" w:line="280"/>
      </w:pPr>
      <w:r>
        <w:rPr>
          <w:b/>
          <w:bCs/>
          <w:sz w:val="22"/>
          <w:szCs w:val="22"/>
        </w:rPr>
        <w:t xml:space="preserve">A sales rep would flag </w:t>
      </w:r>
      <w:r>
        <w:rPr>
          <w:sz w:val="22"/>
          <w:szCs w:val="22"/>
        </w:rPr>
        <w:t xml:space="preserve">no target-account list, no MSA renewal tracking, no client health score, no expansion/alumni signals, and no win/loss reporting </w:t>
      </w:r>
      <w:r>
        <w:rPr>
          <w:sz w:val="22"/>
          <w:szCs w:val="22"/>
        </w:rPr>
        <w:t xml:space="preserve">on the BD side, which is the engine of the business.</w:t>
      </w:r>
    </w:p>
    <w:p>
      <w:pPr>
        <w:pStyle w:val="ListParagraph"/>
        <w:numPr>
          <w:ilvl w:val="0"/>
          <w:numId w:val="2"/>
        </w:numPr>
        <w:spacing w:after="60" w:line="280"/>
      </w:pPr>
      <w:r>
        <w:rPr>
          <w:b/>
          <w:bCs/>
          <w:sz w:val="22"/>
          <w:szCs w:val="22"/>
        </w:rPr>
        <w:t xml:space="preserve">A business owner would flag </w:t>
      </w:r>
      <w:r>
        <w:rPr>
          <w:sz w:val="22"/>
          <w:szCs w:val="22"/>
        </w:rPr>
        <w:t xml:space="preserve">no source-of-hire ROI, no ramp dashboards, no utilization, no forecast-variance view, no gross-profit view, and no exec one-page health rollup.</w:t>
      </w:r>
    </w:p>
    <w:p>
      <w:pPr>
        <w:spacing w:after="120" w:line="300"/>
      </w:pPr>
      <w:r>
        <w:rPr>
          <w:b w:val="false"/>
          <w:bCs w:val="false"/>
          <w:sz w:val="22"/>
          <w:szCs w:val="22"/>
        </w:rPr>
        <w:t xml:space="preserve">Recommended action: resolve 5 consolidations, add 18 net-new stories across the four lenses, and reshuffle a small number of priorities. Net effect is ~105 stories / ~940 points — still a defensible 12-month plan for a small team, and it closes the credibility gaps that would otherwise show up in early demos to experienced agency buyers.</w:t>
      </w:r>
    </w:p>
    <w:p>
      <w:r>
        <w:br w:type="page"/>
      </w:r>
    </w:p>
    <w:p>
      <w:pPr>
        <w:pStyle w:val="Heading1"/>
        <w:spacing w:after="180" w:before="360"/>
      </w:pPr>
      <w:r>
        <w:rPr>
          <w:b/>
          <w:bCs/>
          <w:color w:val="1F4E79"/>
          <w:sz w:val="36"/>
          <w:szCs w:val="36"/>
        </w:rPr>
        <w:t xml:space="preserve">Part 1 — Overlap, Duplicates &amp; Redundancies</w:t>
      </w:r>
    </w:p>
    <w:p>
      <w:pPr>
        <w:spacing w:after="120" w:line="300"/>
      </w:pPr>
      <w:r>
        <w:rPr>
          <w:sz w:val="22"/>
          <w:szCs w:val="22"/>
        </w:rPr>
        <w:t xml:space="preserve">These are cases where the current backlog either repeats scope, shares unacknowledged infrastructure, or is missing a dependency that would cause rework if built in the current sequence. Each item below has a recommended action.</w:t>
      </w:r>
    </w:p>
    <w:p>
      <w:pPr>
        <w:pStyle w:val="Heading3"/>
        <w:spacing w:after="100" w:before="200"/>
      </w:pPr>
      <w:r>
        <w:rPr>
          <w:b/>
          <w:bCs/>
          <w:color w:val="C53030"/>
          <w:sz w:val="24"/>
          <w:szCs w:val="24"/>
        </w:rPr>
        <w:t xml:space="preserve">Overlap 1  •  Candidate prep content is defined in three places</w:t>
      </w:r>
    </w:p>
    <w:p>
      <w:pPr>
        <w:spacing w:after="120" w:line="300"/>
      </w:pPr>
      <w:r>
        <w:rPr>
          <w:b/>
          <w:bCs/>
          <w:sz w:val="22"/>
          <w:szCs w:val="22"/>
        </w:rPr>
        <w:t xml:space="preserve">Stories involved: </w:t>
      </w:r>
      <w:r>
        <w:rPr>
          <w:sz w:val="22"/>
          <w:szCs w:val="22"/>
        </w:rPr>
        <w:t xml:space="preserve">US-203 Candidate Interview Prep Packet (EP-21), US-242 Per-Candidate Stage Prep Content (EP-22), US-243 Stage Prep Template Library (EP-22).</w:t>
      </w:r>
    </w:p>
    <w:p>
      <w:pPr>
        <w:spacing w:after="120" w:line="300"/>
      </w:pPr>
      <w:r>
        <w:rPr>
          <w:b/>
          <w:bCs/>
          <w:color w:val="C53030"/>
          <w:sz w:val="22"/>
          <w:szCs w:val="22"/>
        </w:rPr>
        <w:t xml:space="preserve">The problem: </w:t>
      </w:r>
      <w:r>
        <w:rPr>
          <w:sz w:val="22"/>
          <w:szCs w:val="22"/>
        </w:rPr>
        <w:t xml:space="preserve">all three stories describe "content the recruiter attaches to an interview stage that the candidate sees." US-203 frames it as an auto-generated packet; US-242 frames it as manual rich text with attachments; US-243 is reusable templates. Today they could end up as three different UIs storing three different data shapes.</w:t>
      </w:r>
    </w:p>
    <w:p>
      <w:pPr>
        <w:spacing w:after="120" w:line="300"/>
      </w:pPr>
      <w:r>
        <w:rPr>
          <w:b/>
          <w:bCs/>
          <w:color w:val="047857"/>
          <w:sz w:val="22"/>
          <w:szCs w:val="22"/>
        </w:rPr>
        <w:t xml:space="preserve">Recommended action: </w:t>
      </w:r>
      <w:r>
        <w:rPr>
          <w:sz w:val="22"/>
          <w:szCs w:val="22"/>
        </w:rPr>
        <w:t xml:space="preserve">merge into a single data model. US-243 templates produce the content. US-242 is the per-candidate override / authoring layer. US-203 becomes "auto-populate stage prep from system data" — a template variant, not a separate deliverable. Re-home US-203 from EP-21 into EP-22, rewrite it as a 3-pt story that seeds a template from system records. Savings: ~5 points and a UX that stays coherent for the candidate.</w:t>
      </w:r>
    </w:p>
    <w:p>
      <w:pPr>
        <w:pStyle w:val="Heading3"/>
        <w:spacing w:after="100" w:before="200"/>
      </w:pPr>
      <w:r>
        <w:rPr>
          <w:b/>
          <w:bCs/>
          <w:color w:val="C53030"/>
          <w:sz w:val="24"/>
          <w:szCs w:val="24"/>
        </w:rPr>
        <w:t xml:space="preserve">Overlap 2  •  Two AI meeting scribes share 80% of the infrastructure</w:t>
      </w:r>
    </w:p>
    <w:p>
      <w:pPr>
        <w:spacing w:after="120" w:line="300"/>
      </w:pPr>
      <w:r>
        <w:rPr>
          <w:b/>
          <w:bCs/>
          <w:sz w:val="22"/>
          <w:szCs w:val="22"/>
        </w:rPr>
        <w:t xml:space="preserve">Stories involved: </w:t>
      </w:r>
      <w:r>
        <w:rPr>
          <w:sz w:val="22"/>
          <w:szCs w:val="22"/>
        </w:rPr>
        <w:t xml:space="preserve">US-113 AI Interview Note-Taker (21 pts), US-114 AI Intake Meeting Capture (21 pts).</w:t>
      </w:r>
    </w:p>
    <w:p>
      <w:pPr>
        <w:spacing w:after="120" w:line="300"/>
      </w:pPr>
      <w:r>
        <w:rPr>
          <w:b/>
          <w:bCs/>
          <w:color w:val="C53030"/>
          <w:sz w:val="22"/>
          <w:szCs w:val="22"/>
        </w:rPr>
        <w:t xml:space="preserve">The problem: </w:t>
      </w:r>
      <w:r>
        <w:rPr>
          <w:sz w:val="22"/>
          <w:szCs w:val="22"/>
        </w:rPr>
        <w:t xml:space="preserve">both stories auto-join a video call, transcribe, diarize speakers, and post structured notes. They differ only in the extraction schema (candidate evaluation fields vs. requisition must-haves). Priced as 42 pts when the shared plumbing is roughly 18 pts and each extractor is 6-8 pts.</w:t>
      </w:r>
    </w:p>
    <w:p>
      <w:pPr>
        <w:spacing w:after="120" w:line="300"/>
      </w:pPr>
      <w:r>
        <w:rPr>
          <w:b/>
          <w:bCs/>
          <w:color w:val="047857"/>
          <w:sz w:val="22"/>
          <w:szCs w:val="22"/>
        </w:rPr>
        <w:t xml:space="preserve">Recommended action: </w:t>
      </w:r>
      <w:r>
        <w:rPr>
          <w:sz w:val="22"/>
          <w:szCs w:val="22"/>
        </w:rPr>
        <w:t xml:space="preserve">split into three stories — (a) AI Meeting Scribe platform (18 pts, Sprint 8); (b) Candidate Interview extractor (8 pts); (c) Client Intake extractor (8 pts). Total 34 pts (vs current 42), faster to first demo, and future meeting types — QBR, check-in — become 5-pt extractor additions instead of full stories.</w:t>
      </w:r>
    </w:p>
    <w:p>
      <w:pPr>
        <w:pStyle w:val="Heading3"/>
        <w:spacing w:after="100" w:before="200"/>
      </w:pPr>
      <w:r>
        <w:rPr>
          <w:b/>
          <w:bCs/>
          <w:color w:val="C53030"/>
          <w:sz w:val="24"/>
          <w:szCs w:val="24"/>
        </w:rPr>
        <w:t xml:space="preserve">Overlap 3  •  Three aging/SLA stories share no alerting engine</w:t>
      </w:r>
    </w:p>
    <w:p>
      <w:pPr>
        <w:spacing w:after="120" w:line="300"/>
      </w:pPr>
      <w:r>
        <w:rPr>
          <w:b/>
          <w:bCs/>
          <w:sz w:val="22"/>
          <w:szCs w:val="22"/>
        </w:rPr>
        <w:t xml:space="preserve">Stories involved: </w:t>
      </w:r>
      <w:r>
        <w:rPr>
          <w:sz w:val="22"/>
          <w:szCs w:val="22"/>
        </w:rPr>
        <w:t xml:space="preserve">US-034 Time-in-Stage Aging &amp; SLA Alerts, US-220 Pipeline Health Scoring, US-221 Submittal SLA per Client.</w:t>
      </w:r>
    </w:p>
    <w:p>
      <w:pPr>
        <w:spacing w:after="120" w:line="300"/>
      </w:pPr>
      <w:r>
        <w:rPr>
          <w:b/>
          <w:bCs/>
          <w:color w:val="C53030"/>
          <w:sz w:val="22"/>
          <w:szCs w:val="22"/>
        </w:rPr>
        <w:t xml:space="preserve">The problem: </w:t>
      </w:r>
      <w:r>
        <w:rPr>
          <w:sz w:val="22"/>
          <w:szCs w:val="22"/>
        </w:rPr>
        <w:t xml:space="preserve">three stories about "something is late and someone should know." Different grains (candidate-in-stage, req-level, client-level) but all three want to subscribe a user or a client to a threshold and fire a notification. Without a shared alerts framework they'll each ship their own notification plumbing.</w:t>
      </w:r>
    </w:p>
    <w:p>
      <w:pPr>
        <w:spacing w:after="120" w:line="300"/>
      </w:pPr>
      <w:r>
        <w:rPr>
          <w:b/>
          <w:bCs/>
          <w:color w:val="047857"/>
          <w:sz w:val="22"/>
          <w:szCs w:val="22"/>
        </w:rPr>
        <w:t xml:space="preserve">Recommended action: </w:t>
      </w:r>
      <w:r>
        <w:rPr>
          <w:sz w:val="22"/>
          <w:szCs w:val="22"/>
        </w:rPr>
        <w:t xml:space="preserve">add a new foundational story "US-095 Alerts &amp; Escalations Engine" (8 pts, EP-10 Admin) — declarative rule config, channel routing (in-app, email, SMS), escalation chains. Make US-034, US-220, and US-221 each depend on it, and cut the alerting line-items out of each of their ACs. Net new work: 8 pts. Avoided duplication: ~10 pts across three stories and three separate notification UIs.</w:t>
      </w:r>
    </w:p>
    <w:p>
      <w:pPr>
        <w:pStyle w:val="Heading3"/>
        <w:spacing w:after="100" w:before="200"/>
      </w:pPr>
      <w:r>
        <w:rPr>
          <w:b/>
          <w:bCs/>
          <w:color w:val="C53030"/>
          <w:sz w:val="24"/>
          <w:szCs w:val="24"/>
        </w:rPr>
        <w:t xml:space="preserve">Overlap 4  •  Missing dependency: US-132 ATS sync-back needs US-022 stage mapping</w:t>
      </w:r>
    </w:p>
    <w:p>
      <w:pPr>
        <w:spacing w:after="120" w:line="300"/>
      </w:pPr>
      <w:r>
        <w:rPr>
          <w:b/>
          <w:bCs/>
          <w:sz w:val="22"/>
          <w:szCs w:val="22"/>
        </w:rPr>
        <w:t xml:space="preserve">Stories involved: </w:t>
      </w:r>
      <w:r>
        <w:rPr>
          <w:sz w:val="22"/>
          <w:szCs w:val="22"/>
        </w:rPr>
        <w:t xml:space="preserve">US-022 Internal ↔ Client Stage Mapping, US-132 Client ATS Status Sync-Back.</w:t>
      </w:r>
    </w:p>
    <w:p>
      <w:pPr>
        <w:spacing w:after="120" w:line="300"/>
      </w:pPr>
      <w:r>
        <w:rPr>
          <w:b/>
          <w:bCs/>
          <w:color w:val="C53030"/>
          <w:sz w:val="22"/>
          <w:szCs w:val="22"/>
        </w:rPr>
        <w:t xml:space="preserve">The problem: </w:t>
      </w:r>
      <w:r>
        <w:rPr>
          <w:sz w:val="22"/>
          <w:szCs w:val="22"/>
        </w:rPr>
        <w:t xml:space="preserve">US-132 pulls status changes from the client's ATS and reflects them in Ikhaya. Those statuses are in the client's terminology ("HM Screen," "Onsite Panel") and must be translated before they can be applied. US-022 is the mapping layer that makes this possible. US-132 currently has no dependency declared on US-022.</w:t>
      </w:r>
    </w:p>
    <w:p>
      <w:pPr>
        <w:spacing w:after="120" w:line="300"/>
      </w:pPr>
      <w:r>
        <w:rPr>
          <w:b/>
          <w:bCs/>
          <w:color w:val="047857"/>
          <w:sz w:val="22"/>
          <w:szCs w:val="22"/>
        </w:rPr>
        <w:t xml:space="preserve">Recommended action: </w:t>
      </w:r>
      <w:r>
        <w:rPr>
          <w:sz w:val="22"/>
          <w:szCs w:val="22"/>
        </w:rPr>
        <w:t xml:space="preserve">add the dependency. Also upgrade US-022 from P1/13pt into a Sprint-3 item if US-132 and the client-ATS push (US-130) both need it.</w:t>
      </w:r>
    </w:p>
    <w:p>
      <w:pPr>
        <w:pStyle w:val="Heading3"/>
        <w:spacing w:after="100" w:before="200"/>
      </w:pPr>
      <w:r>
        <w:rPr>
          <w:b/>
          <w:bCs/>
          <w:color w:val="C53030"/>
          <w:sz w:val="24"/>
          <w:szCs w:val="24"/>
        </w:rPr>
        <w:t xml:space="preserve">Overlap 5  •  US-052 Email auto-logging conflicts with live email integration project</w:t>
      </w:r>
    </w:p>
    <w:p>
      <w:pPr>
        <w:spacing w:after="120" w:line="300"/>
      </w:pPr>
      <w:r>
        <w:rPr>
          <w:b/>
          <w:bCs/>
          <w:sz w:val="22"/>
          <w:szCs w:val="22"/>
        </w:rPr>
        <w:t xml:space="preserve">Stories involved: </w:t>
      </w:r>
      <w:r>
        <w:rPr>
          <w:sz w:val="22"/>
          <w:szCs w:val="22"/>
        </w:rPr>
        <w:t xml:space="preserve">US-052 Email Integration &amp; Auto-Logging (P1/8pt Backlog), vs. the 10-stage Email Integration rollout currently in flight (Stages 1-4 done, Stages 5-10 scheduled).</w:t>
      </w:r>
    </w:p>
    <w:p>
      <w:pPr>
        <w:spacing w:after="120" w:line="300"/>
      </w:pPr>
      <w:r>
        <w:rPr>
          <w:b/>
          <w:bCs/>
          <w:color w:val="C53030"/>
          <w:sz w:val="22"/>
          <w:szCs w:val="22"/>
        </w:rPr>
        <w:t xml:space="preserve">The problem: </w:t>
      </w:r>
      <w:r>
        <w:rPr>
          <w:sz w:val="22"/>
          <w:szCs w:val="22"/>
        </w:rPr>
        <w:t xml:space="preserve">the active Email Integration project already covers Google Gmail + Microsoft Graph sync, auto-logging on records, backfill, and realtime Pub/Sub. US-052 on paper is a subset of what's being built over the next week.</w:t>
      </w:r>
    </w:p>
    <w:p>
      <w:pPr>
        <w:spacing w:after="120" w:line="300"/>
      </w:pPr>
      <w:r>
        <w:rPr>
          <w:b/>
          <w:bCs/>
          <w:color w:val="047857"/>
          <w:sz w:val="22"/>
          <w:szCs w:val="22"/>
        </w:rPr>
        <w:t xml:space="preserve">Recommended action: </w:t>
      </w:r>
      <w:r>
        <w:rPr>
          <w:sz w:val="22"/>
          <w:szCs w:val="22"/>
        </w:rPr>
        <w:t xml:space="preserve">mark US-052 as Superseded or In Progress and link it to the rollout project so there's one source of truth; add a smaller follow-up story "US-053 Email Rules &amp; Filters" (3 pts) for the one real gap — user-defined auto-log filters (log/ignore by sender, subject, domain) — because the rollout scope doesn't include that.</w:t>
      </w:r>
    </w:p>
    <w:p>
      <w:r>
        <w:br w:type="page"/>
      </w:r>
    </w:p>
    <w:p>
      <w:pPr>
        <w:pStyle w:val="Heading1"/>
        <w:spacing w:after="180" w:before="360"/>
      </w:pPr>
      <w:r>
        <w:rPr>
          <w:b/>
          <w:bCs/>
          <w:color w:val="1F4E79"/>
          <w:sz w:val="36"/>
          <w:szCs w:val="36"/>
        </w:rPr>
        <w:t xml:space="preserve">Part 2 — Through the 20-Year Recruiter Lens</w:t>
      </w:r>
    </w:p>
    <w:p>
      <w:pPr>
        <w:spacing w:after="120" w:line="300"/>
      </w:pPr>
      <w:r>
        <w:rPr>
          <w:sz w:val="22"/>
          <w:szCs w:val="22"/>
        </w:rPr>
        <w:t xml:space="preserve">A senior recruiter has been burned by every edge case agency work produces. They will notice the quiet absences first — the things they take for granted after two decades — and walk away from a demo if these gaps show.</w:t>
      </w:r>
    </w:p>
    <w:p>
      <w:pPr>
        <w:pStyle w:val="Heading3"/>
        <w:spacing w:after="100" w:before="200"/>
      </w:pPr>
      <w:r>
        <w:rPr>
          <w:b/>
          <w:bCs/>
          <w:color w:val="1F2937"/>
          <w:sz w:val="24"/>
          <w:szCs w:val="24"/>
        </w:rPr>
        <w:t xml:space="preserve">Gap: Off-limits / hands-off enforcement</w:t>
      </w:r>
    </w:p>
    <w:p>
      <w:pPr>
        <w:spacing w:after="120" w:line="300"/>
      </w:pPr>
      <w:r>
        <w:rPr>
          <w:sz w:val="22"/>
          <w:szCs w:val="22"/>
        </w:rPr>
        <w:t xml:space="preserve">Exec search and retained agencies cannot source from a client's own employees for 12-24 months — contractually. Today the backlog has no way to declare "candidates currently at Acme are off-limits until 2027-06-01." Sourcing and search will cheerfully surface them. This is a trust-destroying miss the first time it happens in front of a retained client.</w:t>
      </w:r>
    </w:p>
    <w:p>
      <w:pPr>
        <w:spacing w:after="120" w:line="300"/>
      </w:pPr>
      <w:r>
        <w:rPr>
          <w:b/>
          <w:bCs/>
          <w:color w:val="047857"/>
          <w:sz w:val="22"/>
          <w:szCs w:val="22"/>
        </w:rPr>
        <w:t xml:space="preserve">Recommended: </w:t>
      </w:r>
      <w:r>
        <w:rPr>
          <w:sz w:val="22"/>
          <w:szCs w:val="22"/>
        </w:rPr>
        <w:t xml:space="preserve">US-230 Off-Limits &amp; Hands-Off Lists (P1, 8 pts, EP-02 Candidates). Per-client off-limits windows, automatic enforcement in search / outreach / submission, visible warnings on candidate records, override-with-reason for edge cases.</w:t>
      </w:r>
    </w:p>
    <w:p>
      <w:pPr>
        <w:pStyle w:val="Heading3"/>
        <w:spacing w:after="100" w:before="200"/>
      </w:pPr>
      <w:r>
        <w:rPr>
          <w:b/>
          <w:bCs/>
          <w:color w:val="1F2937"/>
          <w:sz w:val="24"/>
          <w:szCs w:val="24"/>
        </w:rPr>
        <w:t xml:space="preserve">Gap: Placement anniversary and backfill watch</w:t>
      </w:r>
    </w:p>
    <w:p>
      <w:pPr>
        <w:spacing w:after="120" w:line="300"/>
      </w:pPr>
      <w:r>
        <w:rPr>
          <w:sz w:val="22"/>
          <w:szCs w:val="22"/>
        </w:rPr>
        <w:t xml:space="preserve">An 18-24 month-old placement is the warmest lead in the pipeline — both as a re-placement candidate and as a client expansion signal ("the person we placed just got promoted; now they're hiring their own team"). No automation surfaces this today.</w:t>
      </w:r>
    </w:p>
    <w:p>
      <w:pPr>
        <w:spacing w:after="120" w:line="300"/>
      </w:pPr>
      <w:r>
        <w:rPr>
          <w:b/>
          <w:bCs/>
          <w:color w:val="047857"/>
          <w:sz w:val="22"/>
          <w:szCs w:val="22"/>
        </w:rPr>
        <w:t xml:space="preserve">Recommended: </w:t>
      </w:r>
      <w:r>
        <w:rPr>
          <w:sz w:val="22"/>
          <w:szCs w:val="22"/>
        </w:rPr>
        <w:t xml:space="preserve">US-231 Placement Anniversary &amp; Backfill Alerts (P2, 5 pts, EP-02). Configurable cadence (12 / 18 / 24 mo); auto-flag candidates who are off guarantee and approaching typical tenure; surface in dashboards and daily digest.</w:t>
      </w:r>
    </w:p>
    <w:p>
      <w:pPr>
        <w:pStyle w:val="Heading3"/>
        <w:spacing w:after="100" w:before="200"/>
      </w:pPr>
      <w:r>
        <w:rPr>
          <w:b/>
          <w:bCs/>
          <w:color w:val="1F2937"/>
          <w:sz w:val="24"/>
          <w:szCs w:val="24"/>
        </w:rPr>
        <w:t xml:space="preserve">Gap: Team / floor / pod hierarchy</w:t>
      </w:r>
    </w:p>
    <w:p>
      <w:pPr>
        <w:spacing w:after="120" w:line="300"/>
      </w:pPr>
      <w:r>
        <w:rPr>
          <w:sz w:val="22"/>
          <w:szCs w:val="22"/>
        </w:rPr>
        <w:t xml:space="preserve">Auth has agency + role today. Real agencies have pods, floors, practice groups — "the tech team," "the legal desk," "Miami branch." Splits, reporting, and access control all hang off this structure. Without it, US-061 recruiter performance can't roll up to a team lead, and commission splits (US-100) have no natural container for "my pod's split pool."</w:t>
      </w:r>
    </w:p>
    <w:p>
      <w:pPr>
        <w:spacing w:after="120" w:line="300"/>
      </w:pPr>
      <w:r>
        <w:rPr>
          <w:b/>
          <w:bCs/>
          <w:color w:val="047857"/>
          <w:sz w:val="22"/>
          <w:szCs w:val="22"/>
        </w:rPr>
        <w:t xml:space="preserve">Recommended: </w:t>
      </w:r>
      <w:r>
        <w:rPr>
          <w:sz w:val="22"/>
          <w:szCs w:val="22"/>
        </w:rPr>
        <w:t xml:space="preserve">US-005 Team / Pod Hierarchy &amp; Roles (P1, 8 pts, EP-01). Pod entity with members, lead, access scope; roll up all recruiter metrics by pod; pods as commission containers.</w:t>
      </w:r>
    </w:p>
    <w:p>
      <w:pPr>
        <w:pStyle w:val="Heading3"/>
        <w:spacing w:after="100" w:before="200"/>
      </w:pPr>
      <w:r>
        <w:rPr>
          <w:b/>
          <w:bCs/>
          <w:color w:val="1F2937"/>
          <w:sz w:val="24"/>
          <w:szCs w:val="24"/>
        </w:rPr>
        <w:t xml:space="preserve">Gap: Multi-recruiter requisition collaboration</w:t>
      </w:r>
    </w:p>
    <w:p>
      <w:pPr>
        <w:spacing w:after="120" w:line="300"/>
      </w:pPr>
      <w:r>
        <w:rPr>
          <w:sz w:val="22"/>
          <w:szCs w:val="22"/>
        </w:rPr>
        <w:t xml:space="preserve">Retained searches and team sells routinely have 2-4 people on one req: lead recruiter, sourcer, researcher, account manager. Current model has one owner per req. US-100 tracks splits on the placement side but not on the collaboration side during the search.</w:t>
      </w:r>
    </w:p>
    <w:p>
      <w:pPr>
        <w:spacing w:after="120" w:line="300"/>
      </w:pPr>
      <w:r>
        <w:rPr>
          <w:b/>
          <w:bCs/>
          <w:color w:val="047857"/>
          <w:sz w:val="22"/>
          <w:szCs w:val="22"/>
        </w:rPr>
        <w:t xml:space="preserve">Recommended: </w:t>
      </w:r>
      <w:r>
        <w:rPr>
          <w:sz w:val="22"/>
          <w:szCs w:val="22"/>
        </w:rPr>
        <w:t xml:space="preserve">US-025 Multi-Recruiter Requisition Assignment (P1, 5 pts, EP-03). Multiple assignees per req with role tags (Lead, Sourcer, AE, Researcher); contribution visibility for split calculation at placement time.</w:t>
      </w:r>
    </w:p>
    <w:p>
      <w:pPr>
        <w:pStyle w:val="Heading3"/>
        <w:spacing w:after="100" w:before="200"/>
      </w:pPr>
      <w:r>
        <w:rPr>
          <w:b/>
          <w:bCs/>
          <w:color w:val="1F2937"/>
          <w:sz w:val="24"/>
          <w:szCs w:val="24"/>
        </w:rPr>
        <w:t xml:space="preserve">Gap: Contractual exclusivity tracking</w:t>
      </w:r>
    </w:p>
    <w:p>
      <w:pPr>
        <w:spacing w:after="120" w:line="300"/>
      </w:pPr>
      <w:r>
        <w:rPr>
          <w:sz w:val="22"/>
          <w:szCs w:val="22"/>
        </w:rPr>
        <w:t xml:space="preserve">A retained search is typically exclusive for a window (30 / 60 / 90 days). That exclusivity impacts how aggressively to push the client, whether to refuse competing engagements, and when the window is expiring. No surface for this today.</w:t>
      </w:r>
    </w:p>
    <w:p>
      <w:pPr>
        <w:spacing w:after="120" w:line="300"/>
      </w:pPr>
      <w:r>
        <w:rPr>
          <w:b/>
          <w:bCs/>
          <w:color w:val="047857"/>
          <w:sz w:val="22"/>
          <w:szCs w:val="22"/>
        </w:rPr>
        <w:t xml:space="preserve">Recommended: </w:t>
      </w:r>
      <w:r>
        <w:rPr>
          <w:sz w:val="22"/>
          <w:szCs w:val="22"/>
        </w:rPr>
        <w:t xml:space="preserve">US-026 Requisition Exclusivity Windows (P2, 3 pts, EP-03). Per-req exclusivity flag with start/end; surfaced on req card; auto-alert 14 days before expiry.</w:t>
      </w:r>
    </w:p>
    <w:p>
      <w:pPr>
        <w:pStyle w:val="Heading3"/>
        <w:spacing w:after="100" w:before="200"/>
      </w:pPr>
      <w:r>
        <w:rPr>
          <w:b/>
          <w:bCs/>
          <w:color w:val="1F2937"/>
          <w:sz w:val="24"/>
          <w:szCs w:val="24"/>
        </w:rPr>
        <w:t xml:space="preserve">Gap: Candidate do-not-contact history</w:t>
      </w:r>
    </w:p>
    <w:p>
      <w:pPr>
        <w:spacing w:after="120" w:line="300"/>
      </w:pPr>
      <w:r>
        <w:rPr>
          <w:sz w:val="22"/>
          <w:szCs w:val="22"/>
        </w:rPr>
        <w:t xml:space="preserve">A veteran recruiter's database contains candidates who asked to be left alone, or went silent in a way that was a bad sign. Today any recruiter can re-outreach them and damage the relationship. No "do not contact until" flag.</w:t>
      </w:r>
    </w:p>
    <w:p>
      <w:pPr>
        <w:spacing w:after="120" w:line="300"/>
      </w:pPr>
      <w:r>
        <w:rPr>
          <w:b/>
          <w:bCs/>
          <w:color w:val="047857"/>
          <w:sz w:val="22"/>
          <w:szCs w:val="22"/>
        </w:rPr>
        <w:t xml:space="preserve">Recommended: </w:t>
      </w:r>
      <w:r>
        <w:rPr>
          <w:sz w:val="22"/>
          <w:szCs w:val="22"/>
        </w:rPr>
        <w:t xml:space="preserve">US-017 Candidate Do-Not-Contact &amp; Ghosting Log (P2, 3 pts, EP-02). Flag with reason, date, next-permissible-contact; enforced at outreach (US-050/051) and submission (US-041) time.</w:t>
      </w:r>
    </w:p>
    <w:p>
      <w:pPr>
        <w:pStyle w:val="Heading3"/>
        <w:spacing w:after="100" w:before="200"/>
      </w:pPr>
      <w:r>
        <w:rPr>
          <w:b/>
          <w:bCs/>
          <w:color w:val="1F2937"/>
          <w:sz w:val="24"/>
          <w:szCs w:val="24"/>
        </w:rPr>
        <w:t xml:space="preserve">Gap: Book-of-business reassignment</w:t>
      </w:r>
    </w:p>
    <w:p>
      <w:pPr>
        <w:spacing w:after="120" w:line="300"/>
      </w:pPr>
      <w:r>
        <w:rPr>
          <w:sz w:val="22"/>
          <w:szCs w:val="22"/>
        </w:rPr>
        <w:t xml:space="preserve">Recruiters leave. Their candidates, reqs, prospects, and in-flight deals need to move — often in bulk to a new owner. Today this is a DIY export/import exercise.</w:t>
      </w:r>
    </w:p>
    <w:p>
      <w:pPr>
        <w:spacing w:after="120" w:line="300"/>
      </w:pPr>
      <w:r>
        <w:rPr>
          <w:b/>
          <w:bCs/>
          <w:color w:val="047857"/>
          <w:sz w:val="22"/>
          <w:szCs w:val="22"/>
        </w:rPr>
        <w:t xml:space="preserve">Recommended: </w:t>
      </w:r>
      <w:r>
        <w:rPr>
          <w:sz w:val="22"/>
          <w:szCs w:val="22"/>
        </w:rPr>
        <w:t xml:space="preserve">US-093 Book-of-Business Transfer (P2, 5 pts, EP-10). Admin UI to bulk-reassign all records owned by one user to another, preserving audit trail; optional dual-owner window during transition.</w:t>
      </w:r>
    </w:p>
    <w:p>
      <w:pPr>
        <w:pStyle w:val="Heading3"/>
        <w:spacing w:after="100" w:before="200"/>
      </w:pPr>
      <w:r>
        <w:rPr>
          <w:b/>
          <w:bCs/>
          <w:color w:val="1F2937"/>
          <w:sz w:val="24"/>
          <w:szCs w:val="24"/>
        </w:rPr>
        <w:t xml:space="preserve">Gap: Reference intelligence (pattern detection)</w:t>
      </w:r>
    </w:p>
    <w:p>
      <w:pPr>
        <w:spacing w:after="120" w:line="300"/>
      </w:pPr>
      <w:r>
        <w:rPr>
          <w:sz w:val="22"/>
          <w:szCs w:val="22"/>
        </w:rPr>
        <w:t xml:space="preserve">US-172 covers capturing reference-check responses. It does not exploit the data: if one reference has endorsed 4 of our placed candidates positively, that reference is a signal (warm contact, BD lead, potential candidate themselves). That intelligence is left on the table.</w:t>
      </w:r>
    </w:p>
    <w:p>
      <w:pPr>
        <w:spacing w:after="120" w:line="300"/>
      </w:pPr>
      <w:r>
        <w:rPr>
          <w:b/>
          <w:bCs/>
          <w:color w:val="047857"/>
          <w:sz w:val="22"/>
          <w:szCs w:val="22"/>
        </w:rPr>
        <w:t xml:space="preserve">Recommended: </w:t>
      </w:r>
      <w:r>
        <w:rPr>
          <w:sz w:val="22"/>
          <w:szCs w:val="22"/>
        </w:rPr>
        <w:t xml:space="preserve">Extend US-172 rather than new story. Add AC: "References accumulate a record across checks; show aggregate quality signal, and allow converting a reference into a candidate or prospect with one click."</w:t>
      </w:r>
    </w:p>
    <w:p>
      <w:r>
        <w:br w:type="page"/>
      </w:r>
    </w:p>
    <w:p>
      <w:pPr>
        <w:pStyle w:val="Heading1"/>
        <w:spacing w:after="180" w:before="360"/>
      </w:pPr>
      <w:r>
        <w:rPr>
          <w:b/>
          <w:bCs/>
          <w:color w:val="1F4E79"/>
          <w:sz w:val="36"/>
          <w:szCs w:val="36"/>
        </w:rPr>
        <w:t xml:space="preserve">Part 3 — Through the 2-Year Recruiter Lens</w:t>
      </w:r>
    </w:p>
    <w:p>
      <w:pPr>
        <w:spacing w:after="120" w:line="300"/>
      </w:pPr>
      <w:r>
        <w:rPr>
          <w:sz w:val="22"/>
          <w:szCs w:val="22"/>
        </w:rPr>
        <w:t xml:space="preserve">A junior recruiter's problems are the opposite of the veteran's: they don't yet have patterns, scripts, or confidence. The platform can be the thing that makes them productive in their first 90 days — or just another tool they tolerate while they learn from whoever is in the next seat.</w:t>
      </w:r>
    </w:p>
    <w:p>
      <w:pPr>
        <w:pStyle w:val="Heading3"/>
        <w:spacing w:after="100" w:before="200"/>
      </w:pPr>
      <w:r>
        <w:rPr>
          <w:b/>
          <w:bCs/>
          <w:color w:val="1F2937"/>
          <w:sz w:val="24"/>
          <w:szCs w:val="24"/>
        </w:rPr>
        <w:t xml:space="preserve">Gap: Call logging and dialer — the single biggest miss</w:t>
      </w:r>
    </w:p>
    <w:p>
      <w:pPr>
        <w:spacing w:after="120" w:line="300"/>
      </w:pPr>
      <w:r>
        <w:rPr>
          <w:sz w:val="22"/>
          <w:szCs w:val="22"/>
        </w:rPr>
        <w:t xml:space="preserve">Phone calls are 30-50% of a recruiter's day. Today the backlog has email (US-050, US-052), SMS (US-051), LinkedIn (US-080), and calendar (US-082). There is no story about logging a phone call, no dialer, no click-to-call, no call recording, no voicemail drops. A junior recruiter without a dialer is going to end up living in their phone and forgetting to log half their activity.</w:t>
      </w:r>
    </w:p>
    <w:p>
      <w:pPr>
        <w:spacing w:after="120" w:line="300"/>
      </w:pPr>
      <w:r>
        <w:rPr>
          <w:b/>
          <w:bCs/>
          <w:color w:val="047857"/>
          <w:sz w:val="22"/>
          <w:szCs w:val="22"/>
        </w:rPr>
        <w:t xml:space="preserve">Recommended: </w:t>
      </w:r>
      <w:r>
        <w:rPr>
          <w:sz w:val="22"/>
          <w:szCs w:val="22"/>
        </w:rPr>
        <w:t xml:space="preserve">US-054 Call Logging &amp; Click-to-Call (P1, 8 pts, EP-06). Twilio or Aircall integration; click-to-call from candidate record; auto-create activity entry; optional call recording with candidate consent gate; voicemail templates. Underpins recruiter performance metrics (calls made is a leading indicator).</w:t>
      </w:r>
    </w:p>
    <w:p>
      <w:pPr>
        <w:pStyle w:val="Heading3"/>
        <w:spacing w:after="100" w:before="200"/>
      </w:pPr>
      <w:r>
        <w:rPr>
          <w:b/>
          <w:bCs/>
          <w:color w:val="1F2937"/>
          <w:sz w:val="24"/>
          <w:szCs w:val="24"/>
        </w:rPr>
        <w:t xml:space="preserve">Gap: Enablement / onboarding surface</w:t>
      </w:r>
    </w:p>
    <w:p>
      <w:pPr>
        <w:spacing w:after="120" w:line="300"/>
      </w:pPr>
      <w:r>
        <w:rPr>
          <w:sz w:val="22"/>
          <w:szCs w:val="22"/>
        </w:rPr>
        <w:t xml:space="preserve">New recruiters spend their first weeks learning how to write a Boolean search, how to structure a screen, what the agency's voice is. Today none of that lives in product. It lives in a Notion doc or in their mentor's Slack DMs, and it gets lost.</w:t>
      </w:r>
    </w:p>
    <w:p>
      <w:pPr>
        <w:spacing w:after="120" w:line="300"/>
      </w:pPr>
      <w:r>
        <w:rPr>
          <w:b/>
          <w:bCs/>
          <w:color w:val="047857"/>
          <w:sz w:val="22"/>
          <w:szCs w:val="22"/>
        </w:rPr>
        <w:t xml:space="preserve">Recommended: </w:t>
      </w:r>
      <w:r>
        <w:rPr>
          <w:sz w:val="22"/>
          <w:szCs w:val="22"/>
        </w:rPr>
        <w:t xml:space="preserve">US-094 In-Product Playbooks &amp; Enablement Library (P2, 5 pts, EP-10). Short-form video + markdown library; context-aware (hover on a Boolean search field → link to Boolean 101); per-agency customizable; completion tracking for onboarding managers.</w:t>
      </w:r>
    </w:p>
    <w:p>
      <w:pPr>
        <w:pStyle w:val="Heading3"/>
        <w:spacing w:after="100" w:before="200"/>
      </w:pPr>
      <w:r>
        <w:rPr>
          <w:b/>
          <w:bCs/>
          <w:color w:val="1F2937"/>
          <w:sz w:val="24"/>
          <w:szCs w:val="24"/>
        </w:rPr>
        <w:t xml:space="preserve">Gap: Snippet / script library for outreach</w:t>
      </w:r>
    </w:p>
    <w:p>
      <w:pPr>
        <w:spacing w:after="120" w:line="300"/>
      </w:pPr>
      <w:r>
        <w:rPr>
          <w:sz w:val="22"/>
          <w:szCs w:val="22"/>
        </w:rPr>
        <w:t xml:space="preserve">Junior recruiters rewrite the same intro email 30 times. Templates exist (US-050 sequences), but quick-insert snippets for reply-in-thread work, objection handling, and check-in messages don't.</w:t>
      </w:r>
    </w:p>
    <w:p>
      <w:pPr>
        <w:spacing w:after="120" w:line="300"/>
      </w:pPr>
      <w:r>
        <w:rPr>
          <w:b/>
          <w:bCs/>
          <w:color w:val="047857"/>
          <w:sz w:val="22"/>
          <w:szCs w:val="22"/>
        </w:rPr>
        <w:t xml:space="preserve">Recommended: </w:t>
      </w:r>
      <w:r>
        <w:rPr>
          <w:sz w:val="22"/>
          <w:szCs w:val="22"/>
        </w:rPr>
        <w:t xml:space="preserve">US-055 Snippet Library (Text Expansion) (P2, 3 pts, EP-06). Personal + team snippets, variable substitution ({{candidate_first_name}}, {{role}}); slash-command insertion in any email/SMS/portal comment field.</w:t>
      </w:r>
    </w:p>
    <w:p>
      <w:pPr>
        <w:pStyle w:val="Heading3"/>
        <w:spacing w:after="100" w:before="200"/>
      </w:pPr>
      <w:r>
        <w:rPr>
          <w:b/>
          <w:bCs/>
          <w:color w:val="1F2937"/>
          <w:sz w:val="24"/>
          <w:szCs w:val="24"/>
        </w:rPr>
        <w:t xml:space="preserve">Gap: Pre-submission checklist / data-quality rails</w:t>
      </w:r>
    </w:p>
    <w:p>
      <w:pPr>
        <w:spacing w:after="120" w:line="300"/>
      </w:pPr>
      <w:r>
        <w:rPr>
          <w:sz w:val="22"/>
          <w:szCs w:val="22"/>
        </w:rPr>
        <w:t xml:space="preserve">A junior recruiter will occasionally submit a candidate before collecting the must-haves, or without salary expectations, or without the screen notes. Today nothing stops them. A veteran will catch it in QC; that doesn't scale.</w:t>
      </w:r>
    </w:p>
    <w:p>
      <w:pPr>
        <w:spacing w:after="120" w:line="300"/>
      </w:pPr>
      <w:r>
        <w:rPr>
          <w:b/>
          <w:bCs/>
          <w:color w:val="047857"/>
          <w:sz w:val="22"/>
          <w:szCs w:val="22"/>
        </w:rPr>
        <w:t xml:space="preserve">Recommended: </w:t>
      </w:r>
      <w:r>
        <w:rPr>
          <w:sz w:val="22"/>
          <w:szCs w:val="22"/>
        </w:rPr>
        <w:t xml:space="preserve">US-027 Submission Readiness Checklist (P1, 5 pts, EP-03). Per-req or per-client configurable checklist (must-haves collected, screen completed, salary captured, resume reformatted); block or warn on submission to portal (US-041) if incomplete; admin-configurable.</w:t>
      </w:r>
    </w:p>
    <w:p>
      <w:pPr>
        <w:pStyle w:val="Heading3"/>
        <w:spacing w:after="100" w:before="200"/>
      </w:pPr>
      <w:r>
        <w:rPr>
          <w:b/>
          <w:bCs/>
          <w:color w:val="1F2937"/>
          <w:sz w:val="24"/>
          <w:szCs w:val="24"/>
        </w:rPr>
        <w:t xml:space="preserve">Gap: Peer-visible exemplars</w:t>
      </w:r>
    </w:p>
    <w:p>
      <w:pPr>
        <w:spacing w:after="120" w:line="300"/>
      </w:pPr>
      <w:r>
        <w:rPr>
          <w:sz w:val="22"/>
          <w:szCs w:val="22"/>
        </w:rPr>
        <w:t xml:space="preserve">"How did Sarah write up her last three submissions?" — there's no way to see that today without asking. Exposing top performers' artifacts (with their permission) is free training for the rest of the team.</w:t>
      </w:r>
    </w:p>
    <w:p>
      <w:pPr>
        <w:spacing w:after="120" w:line="300"/>
      </w:pPr>
      <w:r>
        <w:rPr>
          <w:b/>
          <w:bCs/>
          <w:color w:val="047857"/>
          <w:sz w:val="22"/>
          <w:szCs w:val="22"/>
        </w:rPr>
        <w:t xml:space="preserve">Recommended: </w:t>
      </w:r>
      <w:r>
        <w:rPr>
          <w:sz w:val="22"/>
          <w:szCs w:val="22"/>
        </w:rPr>
        <w:t xml:space="preserve">Defer. Not worth a dedicated story until product maturity supports it; revisit post-v2.</w:t>
      </w:r>
    </w:p>
    <w:p>
      <w:r>
        <w:br w:type="page"/>
      </w:r>
    </w:p>
    <w:p>
      <w:pPr>
        <w:pStyle w:val="Heading1"/>
        <w:spacing w:after="180" w:before="360"/>
      </w:pPr>
      <w:r>
        <w:rPr>
          <w:b/>
          <w:bCs/>
          <w:color w:val="1F4E79"/>
          <w:sz w:val="36"/>
          <w:szCs w:val="36"/>
        </w:rPr>
        <w:t xml:space="preserve">Part 4 — Through the Sales / BD Lens</w:t>
      </w:r>
    </w:p>
    <w:p>
      <w:pPr>
        <w:spacing w:after="120" w:line="300"/>
      </w:pPr>
      <w:r>
        <w:rPr>
          <w:sz w:val="22"/>
          <w:szCs w:val="22"/>
        </w:rPr>
        <w:t xml:space="preserve">BD is the engine of an agency — new clients, new searches, MSA signings. US-150-153 cover the pipeline and paperwork but the sales rep's daily operating picture has real gaps.</w:t>
      </w:r>
    </w:p>
    <w:p>
      <w:pPr>
        <w:pStyle w:val="Heading3"/>
        <w:spacing w:after="100" w:before="200"/>
      </w:pPr>
      <w:r>
        <w:rPr>
          <w:b/>
          <w:bCs/>
          <w:color w:val="1F2937"/>
          <w:sz w:val="24"/>
          <w:szCs w:val="24"/>
        </w:rPr>
        <w:t xml:space="preserve">Gap: Target account list / ABM</w:t>
      </w:r>
    </w:p>
    <w:p>
      <w:pPr>
        <w:spacing w:after="120" w:line="300"/>
      </w:pPr>
      <w:r>
        <w:rPr>
          <w:sz w:val="22"/>
          <w:szCs w:val="22"/>
        </w:rPr>
        <w:t xml:space="preserve">A BD rep works off a named list of target accounts with a plan per account. Today US-150 supports prospects moving through stages but has no concept of "here are the 40 companies I'm chasing this quarter, here's the plan for each."</w:t>
      </w:r>
    </w:p>
    <w:p>
      <w:pPr>
        <w:spacing w:after="120" w:line="300"/>
      </w:pPr>
      <w:r>
        <w:rPr>
          <w:b/>
          <w:bCs/>
          <w:color w:val="047857"/>
          <w:sz w:val="22"/>
          <w:szCs w:val="22"/>
        </w:rPr>
        <w:t xml:space="preserve">Recommended: </w:t>
      </w:r>
      <w:r>
        <w:rPr>
          <w:sz w:val="22"/>
          <w:szCs w:val="22"/>
        </w:rPr>
        <w:t xml:space="preserve">US-154 Target Account Lists (P1, 5 pts, EP-16). Named lists per user/team, prospect entities that sit on the list before they enter the BD pipeline, per-account notes and plan, integration with prospect research agent (US-153).</w:t>
      </w:r>
    </w:p>
    <w:p>
      <w:pPr>
        <w:pStyle w:val="Heading3"/>
        <w:spacing w:after="100" w:before="200"/>
      </w:pPr>
      <w:r>
        <w:rPr>
          <w:b/>
          <w:bCs/>
          <w:color w:val="1F2937"/>
          <w:sz w:val="24"/>
          <w:szCs w:val="24"/>
        </w:rPr>
        <w:t xml:space="preserve">Gap: MSA / engagement renewal tracking</w:t>
      </w:r>
    </w:p>
    <w:p>
      <w:pPr>
        <w:spacing w:after="120" w:line="300"/>
      </w:pPr>
      <w:r>
        <w:rPr>
          <w:sz w:val="22"/>
          <w:szCs w:val="22"/>
        </w:rPr>
        <w:t xml:space="preserve">An MSA has an expiry or auto-renew clause. Signed on US-174 with no lifecycle tracking after that. A sales rep needs a "MSAs expiring in the next 60 days" view to drive renewal conversations.</w:t>
      </w:r>
    </w:p>
    <w:p>
      <w:pPr>
        <w:spacing w:after="120" w:line="300"/>
      </w:pPr>
      <w:r>
        <w:rPr>
          <w:b/>
          <w:bCs/>
          <w:color w:val="047857"/>
          <w:sz w:val="22"/>
          <w:szCs w:val="22"/>
        </w:rPr>
        <w:t xml:space="preserve">Recommended: </w:t>
      </w:r>
      <w:r>
        <w:rPr>
          <w:sz w:val="22"/>
          <w:szCs w:val="22"/>
        </w:rPr>
        <w:t xml:space="preserve">US-155 MSA Lifecycle &amp; Renewal Alerts (P1, 5 pts, EP-16). Effective/expiry dates, auto-renew flag, alert 60/30/7 days before expiry, renewal workflow that reuses the signed-doc flow from US-174.</w:t>
      </w:r>
    </w:p>
    <w:p>
      <w:pPr>
        <w:pStyle w:val="Heading3"/>
        <w:spacing w:after="100" w:before="200"/>
      </w:pPr>
      <w:r>
        <w:rPr>
          <w:b/>
          <w:bCs/>
          <w:color w:val="1F2937"/>
          <w:sz w:val="24"/>
          <w:szCs w:val="24"/>
        </w:rPr>
        <w:t xml:space="preserve">Gap: Client health / churn risk score</w:t>
      </w:r>
    </w:p>
    <w:p>
      <w:pPr>
        <w:spacing w:after="120" w:line="300"/>
      </w:pPr>
      <w:r>
        <w:rPr>
          <w:sz w:val="22"/>
          <w:szCs w:val="22"/>
        </w:rPr>
        <w:t xml:space="preserve">US-062 client analytics dashboard shows per-client metrics. It doesn't produce a health score that says "this client is cooling off and at risk." Leading indicators: declining response latency, fewer reqs month-over-month, higher pass rate on submissions.</w:t>
      </w:r>
    </w:p>
    <w:p>
      <w:pPr>
        <w:spacing w:after="120" w:line="300"/>
      </w:pPr>
      <w:r>
        <w:rPr>
          <w:b/>
          <w:bCs/>
          <w:color w:val="047857"/>
          <w:sz w:val="22"/>
          <w:szCs w:val="22"/>
        </w:rPr>
        <w:t xml:space="preserve">Recommended: </w:t>
      </w:r>
      <w:r>
        <w:rPr>
          <w:sz w:val="22"/>
          <w:szCs w:val="22"/>
        </w:rPr>
        <w:t xml:space="preserve">US-156 Client Health &amp; Churn Risk Score (P2, 8 pts, EP-16). Composite score from activity/velocity/conversion trends; weekly risk digest; attached to the client record; actionable via playbook triggers (reach out, offer QBR, escalate to partner).</w:t>
      </w:r>
    </w:p>
    <w:p>
      <w:pPr>
        <w:pStyle w:val="Heading3"/>
        <w:spacing w:after="100" w:before="200"/>
      </w:pPr>
      <w:r>
        <w:rPr>
          <w:b/>
          <w:bCs/>
          <w:color w:val="1F2937"/>
          <w:sz w:val="24"/>
          <w:szCs w:val="24"/>
        </w:rPr>
        <w:t xml:space="preserve">Gap: Expansion and alumni signals</w:t>
      </w:r>
    </w:p>
    <w:p>
      <w:pPr>
        <w:spacing w:after="120" w:line="300"/>
      </w:pPr>
      <w:r>
        <w:rPr>
          <w:sz w:val="22"/>
          <w:szCs w:val="22"/>
        </w:rPr>
        <w:t xml:space="preserve">A placed candidate who starts at client A, is promoted, and is now hiring — prime BD lead, and agencies who leverage this crush the ones who don't. A placed candidate who moves from client A to client B — same signal. No surface for either today.</w:t>
      </w:r>
    </w:p>
    <w:p>
      <w:pPr>
        <w:spacing w:after="120" w:line="300"/>
      </w:pPr>
      <w:r>
        <w:rPr>
          <w:b/>
          <w:bCs/>
          <w:color w:val="047857"/>
          <w:sz w:val="22"/>
          <w:szCs w:val="22"/>
        </w:rPr>
        <w:t xml:space="preserve">Recommended: </w:t>
      </w:r>
      <w:r>
        <w:rPr>
          <w:sz w:val="22"/>
          <w:szCs w:val="22"/>
        </w:rPr>
        <w:t xml:space="preserve">US-157 Alumni &amp; Expansion Signals (P2, 8 pts, EP-16). Track placed candidates over time via enrichment (US-140) and self-reported updates; flag when they appear at a new employer, change titles, or start hiring on LinkedIn; route signal to originating recruiter as a BD lead.</w:t>
      </w:r>
    </w:p>
    <w:p>
      <w:pPr>
        <w:pStyle w:val="Heading3"/>
        <w:spacing w:after="100" w:before="200"/>
      </w:pPr>
      <w:r>
        <w:rPr>
          <w:b/>
          <w:bCs/>
          <w:color w:val="1F2937"/>
          <w:sz w:val="24"/>
          <w:szCs w:val="24"/>
        </w:rPr>
        <w:t xml:space="preserve">Gap: Win/loss reporting on lost searches</w:t>
      </w:r>
    </w:p>
    <w:p>
      <w:pPr>
        <w:spacing w:after="120" w:line="300"/>
      </w:pPr>
      <w:r>
        <w:rPr>
          <w:sz w:val="22"/>
          <w:szCs w:val="22"/>
        </w:rPr>
        <w:t xml:space="preserve">Agencies lose searches — to competitors, to internal hiring, to a candidate dropping out. US-064 revenue pipeline shows forecasted won value. No story tracks why deals were lost, which would inform competitive positioning and pricing.</w:t>
      </w:r>
    </w:p>
    <w:p>
      <w:pPr>
        <w:spacing w:after="120" w:line="300"/>
      </w:pPr>
      <w:r>
        <w:rPr>
          <w:b/>
          <w:bCs/>
          <w:color w:val="047857"/>
          <w:sz w:val="22"/>
          <w:szCs w:val="22"/>
        </w:rPr>
        <w:t xml:space="preserve">Recommended: </w:t>
      </w:r>
      <w:r>
        <w:rPr>
          <w:sz w:val="22"/>
          <w:szCs w:val="22"/>
        </w:rPr>
        <w:t xml:space="preserve">US-158 BD Win/Loss Reasons &amp; Analytics (P2, 3 pts, EP-16). Structured close-reason picker on lost prospects and lost reqs; weekly/quarterly rollup; cohort analysis by reason, industry, rep.</w:t>
      </w:r>
    </w:p>
    <w:p>
      <w:pPr>
        <w:pStyle w:val="Heading3"/>
        <w:spacing w:after="100" w:before="200"/>
      </w:pPr>
      <w:r>
        <w:rPr>
          <w:b/>
          <w:bCs/>
          <w:color w:val="1F2937"/>
          <w:sz w:val="24"/>
          <w:szCs w:val="24"/>
        </w:rPr>
        <w:t xml:space="preserve">Gap: BD meeting notes (distinct from intake)</w:t>
      </w:r>
    </w:p>
    <w:p>
      <w:pPr>
        <w:spacing w:after="120" w:line="300"/>
      </w:pPr>
      <w:r>
        <w:rPr>
          <w:sz w:val="22"/>
          <w:szCs w:val="22"/>
        </w:rPr>
        <w:t xml:space="preserve">US-114 captures client intake meetings after a search is engaged. BD discovery calls before that (with no req yet) have no dedicated capture. They currently live in a freeform note on the prospect record — easy to overlook for US-113/114 scribe coverage.</w:t>
      </w:r>
    </w:p>
    <w:p>
      <w:pPr>
        <w:spacing w:after="120" w:line="300"/>
      </w:pPr>
      <w:r>
        <w:rPr>
          <w:b/>
          <w:bCs/>
          <w:color w:val="047857"/>
          <w:sz w:val="22"/>
          <w:szCs w:val="22"/>
        </w:rPr>
        <w:t xml:space="preserve">Recommended: </w:t>
      </w:r>
      <w:r>
        <w:rPr>
          <w:sz w:val="22"/>
          <w:szCs w:val="22"/>
        </w:rPr>
        <w:t xml:space="preserve">Covered by the scribe platform after Overlap 2 refactor — add a third extractor "BD Discovery extractor" at 6 pts under the shared platform. No new standalone story needed.</w:t>
      </w:r>
    </w:p>
    <w:p>
      <w:pPr>
        <w:pStyle w:val="Heading3"/>
        <w:spacing w:after="100" w:before="200"/>
      </w:pPr>
      <w:r>
        <w:rPr>
          <w:b/>
          <w:bCs/>
          <w:color w:val="1F2937"/>
          <w:sz w:val="24"/>
          <w:szCs w:val="24"/>
        </w:rPr>
        <w:t xml:space="preserve">Gap: Referral / alumni program</w:t>
      </w:r>
    </w:p>
    <w:p>
      <w:pPr>
        <w:spacing w:after="120" w:line="300"/>
      </w:pPr>
      <w:r>
        <w:rPr>
          <w:sz w:val="22"/>
          <w:szCs w:val="22"/>
        </w:rPr>
        <w:t xml:space="preserve">Placed candidates referring new candidates, or existing clients referring new clients, is the cheapest and best lead source any agency has. No referral capture today.</w:t>
      </w:r>
    </w:p>
    <w:p>
      <w:pPr>
        <w:spacing w:after="120" w:line="300"/>
      </w:pPr>
      <w:r>
        <w:rPr>
          <w:b/>
          <w:bCs/>
          <w:color w:val="047857"/>
          <w:sz w:val="22"/>
          <w:szCs w:val="22"/>
        </w:rPr>
        <w:t xml:space="preserve">Recommended: </w:t>
      </w:r>
      <w:r>
        <w:rPr>
          <w:sz w:val="22"/>
          <w:szCs w:val="22"/>
        </w:rPr>
        <w:t xml:space="preserve">US-159 Client &amp; Candidate Referral Program (P2, 5 pts, EP-16). Referral link per user/record; referral attribution on new candidate or prospect creation; optional bounty tracking (ties to US-100 for sourcer-style referral fees).</w:t>
      </w:r>
    </w:p>
    <w:p>
      <w:r>
        <w:br w:type="page"/>
      </w:r>
    </w:p>
    <w:p>
      <w:pPr>
        <w:pStyle w:val="Heading1"/>
        <w:spacing w:after="180" w:before="360"/>
      </w:pPr>
      <w:r>
        <w:rPr>
          <w:b/>
          <w:bCs/>
          <w:color w:val="1F4E79"/>
          <w:sz w:val="36"/>
          <w:szCs w:val="36"/>
        </w:rPr>
        <w:t xml:space="preserve">Part 5 — Through the Business Owner Lens</w:t>
      </w:r>
    </w:p>
    <w:p>
      <w:pPr>
        <w:spacing w:after="120" w:line="300"/>
      </w:pPr>
      <w:r>
        <w:rPr>
          <w:sz w:val="22"/>
          <w:szCs w:val="22"/>
        </w:rPr>
        <w:t xml:space="preserve">The owner wants the health of the firm on one screen, the forecast to be believable, and the metrics to drive decisions — staffing, compensation, pricing, investment. Today's analytics epic covers the basics; the operating-picture view is thin.</w:t>
      </w:r>
    </w:p>
    <w:p>
      <w:pPr>
        <w:pStyle w:val="Heading3"/>
        <w:spacing w:after="100" w:before="200"/>
      </w:pPr>
      <w:r>
        <w:rPr>
          <w:b/>
          <w:bCs/>
          <w:color w:val="1F2937"/>
          <w:sz w:val="24"/>
          <w:szCs w:val="24"/>
        </w:rPr>
        <w:t xml:space="preserve">Gap: Exec one-page "State of the firm" dashboard</w:t>
      </w:r>
    </w:p>
    <w:p>
      <w:pPr>
        <w:spacing w:after="120" w:line="300"/>
      </w:pPr>
      <w:r>
        <w:rPr>
          <w:sz w:val="22"/>
          <w:szCs w:val="22"/>
        </w:rPr>
        <w:t xml:space="preserve">The CEO of a 30-person agency does not want to click through six dashboards. They want one screen: pipeline, placements MTD / QTD, top at-risk reqs, recruiter rankings, client health flags, AR aging summary. None of today's analytics stories explicitly own this rollup.</w:t>
      </w:r>
    </w:p>
    <w:p>
      <w:pPr>
        <w:spacing w:after="120" w:line="300"/>
      </w:pPr>
      <w:r>
        <w:rPr>
          <w:b/>
          <w:bCs/>
          <w:color w:val="047857"/>
          <w:sz w:val="22"/>
          <w:szCs w:val="22"/>
        </w:rPr>
        <w:t xml:space="preserve">Recommended: </w:t>
      </w:r>
      <w:r>
        <w:rPr>
          <w:sz w:val="22"/>
          <w:szCs w:val="22"/>
        </w:rPr>
        <w:t xml:space="preserve">US-068 Firm-Wide Executive Dashboard (P1, 8 pts, EP-07). Composes from US-060-064, US-105, US-156, US-220 — no net-new metrics, just a curated single page with role-appropriate view for Owner / Managing Partner.</w:t>
      </w:r>
    </w:p>
    <w:p>
      <w:pPr>
        <w:pStyle w:val="Heading3"/>
        <w:spacing w:after="100" w:before="200"/>
      </w:pPr>
      <w:r>
        <w:rPr>
          <w:b/>
          <w:bCs/>
          <w:color w:val="1F2937"/>
          <w:sz w:val="24"/>
          <w:szCs w:val="24"/>
        </w:rPr>
        <w:t xml:space="preserve">Gap: Source-of-hire ROI</w:t>
      </w:r>
    </w:p>
    <w:p>
      <w:pPr>
        <w:spacing w:after="120" w:line="300"/>
      </w:pPr>
      <w:r>
        <w:rPr>
          <w:sz w:val="22"/>
          <w:szCs w:val="22"/>
        </w:rPr>
        <w:t xml:space="preserve">Which source produced this quarter's placements — LinkedIn Recruiter, job boards, referrals, inbound? Not just sourced candidates, but converted-to-placement value. US-062 has pieces of this but not a cohort view.</w:t>
      </w:r>
    </w:p>
    <w:p>
      <w:pPr>
        <w:spacing w:after="120" w:line="300"/>
      </w:pPr>
      <w:r>
        <w:rPr>
          <w:b/>
          <w:bCs/>
          <w:color w:val="047857"/>
          <w:sz w:val="22"/>
          <w:szCs w:val="22"/>
        </w:rPr>
        <w:t xml:space="preserve">Recommended: </w:t>
      </w:r>
      <w:r>
        <w:rPr>
          <w:sz w:val="22"/>
          <w:szCs w:val="22"/>
        </w:rPr>
        <w:t xml:space="preserve">US-065 Source-of-Placement Analytics (P2, 5 pts, EP-07). Attribution from first-touch; revenue per source over time; cost-per-hire when cost data is captured; per-recruiter variation.</w:t>
      </w:r>
    </w:p>
    <w:p>
      <w:pPr>
        <w:pStyle w:val="Heading3"/>
        <w:spacing w:after="100" w:before="200"/>
      </w:pPr>
      <w:r>
        <w:rPr>
          <w:b/>
          <w:bCs/>
          <w:color w:val="1F2937"/>
          <w:sz w:val="24"/>
          <w:szCs w:val="24"/>
        </w:rPr>
        <w:t xml:space="preserve">Gap: Recruiter ramp curves</w:t>
      </w:r>
    </w:p>
    <w:p>
      <w:pPr>
        <w:spacing w:after="120" w:line="300"/>
      </w:pPr>
      <w:r>
        <w:rPr>
          <w:sz w:val="22"/>
          <w:szCs w:val="22"/>
        </w:rPr>
        <w:t xml:space="preserve">New recruiter productivity from day 1 to day 180, compared to cohort benchmark. Owners want this to calibrate hiring and performance management. US-061 is a current-period dashboard, not a ramp view.</w:t>
      </w:r>
    </w:p>
    <w:p>
      <w:pPr>
        <w:spacing w:after="120" w:line="300"/>
      </w:pPr>
      <w:r>
        <w:rPr>
          <w:b/>
          <w:bCs/>
          <w:color w:val="047857"/>
          <w:sz w:val="22"/>
          <w:szCs w:val="22"/>
        </w:rPr>
        <w:t xml:space="preserve">Recommended: </w:t>
      </w:r>
      <w:r>
        <w:rPr>
          <w:sz w:val="22"/>
          <w:szCs w:val="22"/>
        </w:rPr>
        <w:t xml:space="preserve">US-066 Recruiter Ramp &amp; Cohort Analytics (P2, 5 pts, EP-07). Time-series by tenure days; cohort comparison; milestone tracking (first submission, first placement, first $X).</w:t>
      </w:r>
    </w:p>
    <w:p>
      <w:pPr>
        <w:pStyle w:val="Heading3"/>
        <w:spacing w:after="100" w:before="200"/>
      </w:pPr>
      <w:r>
        <w:rPr>
          <w:b/>
          <w:bCs/>
          <w:color w:val="1F2937"/>
          <w:sz w:val="24"/>
          <w:szCs w:val="24"/>
        </w:rPr>
        <w:t xml:space="preserve">Gap: Utilization and activity metrics</w:t>
      </w:r>
    </w:p>
    <w:p>
      <w:pPr>
        <w:spacing w:after="120" w:line="300"/>
      </w:pPr>
      <w:r>
        <w:rPr>
          <w:sz w:val="22"/>
          <w:szCs w:val="22"/>
        </w:rPr>
        <w:t xml:space="preserve">How many calls per day, emails per day, LinkedIn touches per day per recruiter — leading indicators that predict placements six weeks out. US-061 is pipeline-outcome oriented, not activity-input oriented. Activity metrics also require US-054 call logging to exist.</w:t>
      </w:r>
    </w:p>
    <w:p>
      <w:pPr>
        <w:spacing w:after="120" w:line="300"/>
      </w:pPr>
      <w:r>
        <w:rPr>
          <w:b/>
          <w:bCs/>
          <w:color w:val="047857"/>
          <w:sz w:val="22"/>
          <w:szCs w:val="22"/>
        </w:rPr>
        <w:t xml:space="preserve">Recommended: </w:t>
      </w:r>
      <w:r>
        <w:rPr>
          <w:sz w:val="22"/>
          <w:szCs w:val="22"/>
        </w:rPr>
        <w:t xml:space="preserve">US-067 Activity Metrics &amp; Utilization Dashboard (P2, 5 pts, EP-07). Depends on US-054 Call Logging and US-052 email sync being complete. Shows daily/weekly activity per rep; team averages; flags underperformance early.</w:t>
      </w:r>
    </w:p>
    <w:p>
      <w:pPr>
        <w:pStyle w:val="Heading3"/>
        <w:spacing w:after="100" w:before="200"/>
      </w:pPr>
      <w:r>
        <w:rPr>
          <w:b/>
          <w:bCs/>
          <w:color w:val="1F2937"/>
          <w:sz w:val="24"/>
          <w:szCs w:val="24"/>
        </w:rPr>
        <w:t xml:space="preserve">Gap: Gross profit / net revenue per placement</w:t>
      </w:r>
    </w:p>
    <w:p>
      <w:pPr>
        <w:spacing w:after="120" w:line="300"/>
      </w:pPr>
      <w:r>
        <w:rPr>
          <w:sz w:val="22"/>
          <w:szCs w:val="22"/>
        </w:rPr>
        <w:t xml:space="preserve">Revenue minus commission minus split payout minus refund reserve = gross profit. Owners live on this number. US-064 has revenue forecasting, US-100 has commission tracking, but nothing computes and displays the net.</w:t>
      </w:r>
    </w:p>
    <w:p>
      <w:pPr>
        <w:spacing w:after="120" w:line="300"/>
      </w:pPr>
      <w:r>
        <w:rPr>
          <w:b/>
          <w:bCs/>
          <w:color w:val="047857"/>
          <w:sz w:val="22"/>
          <w:szCs w:val="22"/>
        </w:rPr>
        <w:t xml:space="preserve">Recommended: </w:t>
      </w:r>
      <w:r>
        <w:rPr>
          <w:sz w:val="22"/>
          <w:szCs w:val="22"/>
        </w:rPr>
        <w:t xml:space="preserve">US-107 Gross Profit &amp; Net Revenue View (P1, 5 pts, EP-11). Per-placement, per-recruiter, per-client GP rollup; toggle between gross revenue and net. Small story, high value for the owner.</w:t>
      </w:r>
    </w:p>
    <w:p>
      <w:pPr>
        <w:pStyle w:val="Heading3"/>
        <w:spacing w:after="100" w:before="200"/>
      </w:pPr>
      <w:r>
        <w:rPr>
          <w:b/>
          <w:bCs/>
          <w:color w:val="1F2937"/>
          <w:sz w:val="24"/>
          <w:szCs w:val="24"/>
        </w:rPr>
        <w:t xml:space="preserve">Gap: Forecast vs. actual variance</w:t>
      </w:r>
    </w:p>
    <w:p>
      <w:pPr>
        <w:spacing w:after="120" w:line="300"/>
      </w:pPr>
      <w:r>
        <w:rPr>
          <w:sz w:val="22"/>
          <w:szCs w:val="22"/>
        </w:rPr>
        <w:t xml:space="preserve">US-064 produces a weighted forecast. Without an accuracy feedback loop ("what did we forecast last quarter, what landed, why the delta"), the forecast stays a guess. Owners want to know if their reps are sandbagging or over-promising.</w:t>
      </w:r>
    </w:p>
    <w:p>
      <w:pPr>
        <w:spacing w:after="120" w:line="300"/>
      </w:pPr>
      <w:r>
        <w:rPr>
          <w:b/>
          <w:bCs/>
          <w:color w:val="047857"/>
          <w:sz w:val="22"/>
          <w:szCs w:val="22"/>
        </w:rPr>
        <w:t xml:space="preserve">Recommended: </w:t>
      </w:r>
      <w:r>
        <w:rPr>
          <w:sz w:val="22"/>
          <w:szCs w:val="22"/>
        </w:rPr>
        <w:t xml:space="preserve">Extend US-064 rather than new story. Add AC: "persist forecast snapshots weekly; show actual-vs-forecast variance at quarter close; per-recruiter forecast-accuracy score."</w:t>
      </w:r>
    </w:p>
    <w:p>
      <w:pPr>
        <w:pStyle w:val="Heading3"/>
        <w:spacing w:after="100" w:before="200"/>
      </w:pPr>
      <w:r>
        <w:rPr>
          <w:b/>
          <w:bCs/>
          <w:color w:val="1F2937"/>
          <w:sz w:val="24"/>
          <w:szCs w:val="24"/>
        </w:rPr>
        <w:t xml:space="preserve">Gap: Submittal-level win/loss</w:t>
      </w:r>
    </w:p>
    <w:p>
      <w:pPr>
        <w:spacing w:after="120" w:line="300"/>
      </w:pPr>
      <w:r>
        <w:rPr>
          <w:sz w:val="22"/>
          <w:szCs w:val="22"/>
        </w:rPr>
        <w:t xml:space="preserve">US-042 captures client feedback (advance/hold/pass) with reasons. No aggregate rollup of pass reasons across clients and reqs, which would inform coaching ("we're losing on compensation 40% of the time" or "communication fit is our top reject reason at Acme").</w:t>
      </w:r>
    </w:p>
    <w:p>
      <w:pPr>
        <w:spacing w:after="120" w:line="300"/>
      </w:pPr>
      <w:r>
        <w:rPr>
          <w:b/>
          <w:bCs/>
          <w:color w:val="047857"/>
          <w:sz w:val="22"/>
          <w:szCs w:val="22"/>
        </w:rPr>
        <w:t xml:space="preserve">Recommended: </w:t>
      </w:r>
      <w:r>
        <w:rPr>
          <w:sz w:val="22"/>
          <w:szCs w:val="22"/>
        </w:rPr>
        <w:t xml:space="preserve">Small extension to US-042 or new 3-pt story. Surface the structured reasons in US-060 funnel analytics; filterable by client / rep / time; no new data collection needed.</w:t>
      </w:r>
    </w:p>
    <w:p>
      <w:r>
        <w:br w:type="page"/>
      </w:r>
    </w:p>
    <w:p>
      <w:pPr>
        <w:pStyle w:val="Heading1"/>
        <w:spacing w:after="180" w:before="360"/>
      </w:pPr>
      <w:r>
        <w:rPr>
          <w:b/>
          <w:bCs/>
          <w:color w:val="1F4E79"/>
          <w:sz w:val="36"/>
          <w:szCs w:val="36"/>
        </w:rPr>
        <w:t xml:space="preserve">Part 6 — Consolidated Recommendations</w:t>
      </w:r>
    </w:p>
    <w:p>
      <w:pPr>
        <w:spacing w:after="120" w:line="300"/>
      </w:pPr>
      <w:r>
        <w:rPr>
          <w:sz w:val="22"/>
          <w:szCs w:val="22"/>
        </w:rPr>
        <w:t xml:space="preserve">The full set of actions below, in one place. Grouped by type.</w:t>
      </w:r>
    </w:p>
    <w:p>
      <w:pPr>
        <w:pStyle w:val="Heading2"/>
        <w:spacing w:after="120" w:before="280"/>
      </w:pPr>
      <w:r>
        <w:rPr>
          <w:b/>
          <w:bCs/>
          <w:color w:val="1F2937"/>
          <w:sz w:val="28"/>
          <w:szCs w:val="28"/>
        </w:rPr>
        <w:t xml:space="preserve">A. Consolidations (resolve before shipping)</w:t>
      </w:r>
    </w:p>
    <w:p>
      <w:pPr>
        <w:pStyle w:val="ListParagraph"/>
        <w:numPr>
          <w:ilvl w:val="0"/>
          <w:numId w:val="2"/>
        </w:numPr>
        <w:spacing w:after="60" w:line="280"/>
      </w:pPr>
      <w:r>
        <w:rPr>
          <w:b/>
          <w:bCs/>
          <w:sz w:val="22"/>
          <w:szCs w:val="22"/>
        </w:rPr>
        <w:t xml:space="preserve">Merge US-203 into EP-22 </w:t>
      </w:r>
      <w:r>
        <w:rPr>
          <w:sz w:val="22"/>
          <w:szCs w:val="22"/>
        </w:rPr>
        <w:t xml:space="preserve">as an auto-populate template variant of US-243. Net: − ~5 pts.</w:t>
      </w:r>
    </w:p>
    <w:p>
      <w:pPr>
        <w:pStyle w:val="ListParagraph"/>
        <w:numPr>
          <w:ilvl w:val="0"/>
          <w:numId w:val="2"/>
        </w:numPr>
        <w:spacing w:after="60" w:line="280"/>
      </w:pPr>
      <w:r>
        <w:rPr>
          <w:b/>
          <w:bCs/>
          <w:sz w:val="22"/>
          <w:szCs w:val="22"/>
        </w:rPr>
        <w:t xml:space="preserve">Split US-113 + US-114 into platform + extractors. </w:t>
      </w:r>
      <w:r>
        <w:rPr>
          <w:sz w:val="22"/>
          <w:szCs w:val="22"/>
        </w:rPr>
        <w:t xml:space="preserve">New shape: Meeting Scribe platform (18), Interview extractor (8), Intake extractor (8), Discovery extractor (6). Net: − ~4 pts, faster first demo.</w:t>
      </w:r>
    </w:p>
    <w:p>
      <w:pPr>
        <w:pStyle w:val="ListParagraph"/>
        <w:numPr>
          <w:ilvl w:val="0"/>
          <w:numId w:val="2"/>
        </w:numPr>
        <w:spacing w:after="60" w:line="280"/>
      </w:pPr>
      <w:r>
        <w:rPr>
          <w:b/>
          <w:bCs/>
          <w:sz w:val="22"/>
          <w:szCs w:val="22"/>
        </w:rPr>
        <w:t xml:space="preserve">Add US-095 Alerts &amp; Escalations Engine </w:t>
      </w:r>
      <w:r>
        <w:rPr>
          <w:sz w:val="22"/>
          <w:szCs w:val="22"/>
        </w:rPr>
        <w:t xml:space="preserve">(8 pts, EP-10) and make US-034, US-220, US-221 depend on it. Net: − ~2 pts.</w:t>
      </w:r>
    </w:p>
    <w:p>
      <w:pPr>
        <w:pStyle w:val="ListParagraph"/>
        <w:numPr>
          <w:ilvl w:val="0"/>
          <w:numId w:val="2"/>
        </w:numPr>
        <w:spacing w:after="60" w:line="280"/>
      </w:pPr>
      <w:r>
        <w:rPr>
          <w:b/>
          <w:bCs/>
          <w:sz w:val="22"/>
          <w:szCs w:val="22"/>
        </w:rPr>
        <w:t xml:space="preserve">Declare dependency US-132 → US-022 </w:t>
      </w:r>
      <w:r>
        <w:rPr>
          <w:sz w:val="22"/>
          <w:szCs w:val="22"/>
        </w:rPr>
        <w:t xml:space="preserve">and pull US-022 into Sprint 3. No point change.</w:t>
      </w:r>
    </w:p>
    <w:p>
      <w:pPr>
        <w:pStyle w:val="ListParagraph"/>
        <w:numPr>
          <w:ilvl w:val="0"/>
          <w:numId w:val="2"/>
        </w:numPr>
        <w:spacing w:after="60" w:line="280"/>
      </w:pPr>
      <w:r>
        <w:rPr>
          <w:b/>
          <w:bCs/>
          <w:sz w:val="22"/>
          <w:szCs w:val="22"/>
        </w:rPr>
        <w:t xml:space="preserve">Mark US-052 Superseded by active Email Integration project </w:t>
      </w:r>
      <w:r>
        <w:rPr>
          <w:sz w:val="22"/>
          <w:szCs w:val="22"/>
        </w:rPr>
        <w:t xml:space="preserve">and add US-053 Email Rules &amp; Filters (3 pts).</w:t>
      </w:r>
    </w:p>
    <w:p>
      <w:pPr>
        <w:pStyle w:val="Heading2"/>
        <w:spacing w:after="120" w:before="280"/>
      </w:pPr>
      <w:r>
        <w:rPr>
          <w:b/>
          <w:bCs/>
          <w:color w:val="1F2937"/>
          <w:sz w:val="28"/>
          <w:szCs w:val="28"/>
        </w:rPr>
        <w:t xml:space="preserve">B. Net-new stories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200"/>
        <w:gridCol w:w="3260"/>
        <w:gridCol w:w="700"/>
        <w:gridCol w:w="800"/>
        <w:gridCol w:w="1360"/>
      </w:tblGrid>
      <w:tr>
        <w:trPr>
          <w:tblHeader/>
        </w:trPr>
        <w:tc>
          <w:tcPr>
            <w:tcW w:type="dxa" w:w="104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bCs/>
                <w:color w:val="1F2937"/>
                <w:sz w:val="18"/>
                <w:szCs w:val="18"/>
              </w:rPr>
              <w:t xml:space="preserve">ID</w:t>
            </w:r>
          </w:p>
        </w:tc>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bCs/>
                <w:color w:val="1F2937"/>
                <w:sz w:val="18"/>
                <w:szCs w:val="18"/>
              </w:rPr>
              <w:t xml:space="preserve">Title</w:t>
            </w:r>
          </w:p>
        </w:tc>
        <w:tc>
          <w:tcPr>
            <w:tcW w:type="dxa" w:w="32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bCs/>
                <w:color w:val="1F2937"/>
                <w:sz w:val="18"/>
                <w:szCs w:val="18"/>
              </w:rPr>
              <w:t xml:space="preserve">Why (one-liner)</w:t>
            </w:r>
          </w:p>
        </w:tc>
        <w:tc>
          <w:tcPr>
            <w:tcW w:type="dxa" w:w="7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b/>
                <w:bCs/>
                <w:color w:val="1F2937"/>
                <w:sz w:val="18"/>
                <w:szCs w:val="18"/>
              </w:rPr>
              <w:t xml:space="preserve">Pri</w:t>
            </w:r>
          </w:p>
        </w:tc>
        <w:tc>
          <w:tcPr>
            <w:tcW w:type="dxa" w:w="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b/>
                <w:bCs/>
                <w:color w:val="1F2937"/>
                <w:sz w:val="18"/>
                <w:szCs w:val="18"/>
              </w:rPr>
              <w:t xml:space="preserve">Pts</w:t>
            </w:r>
          </w:p>
        </w:tc>
        <w:tc>
          <w:tcPr>
            <w:tcW w:type="dxa" w:w="1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bCs/>
                <w:color w:val="1F2937"/>
                <w:sz w:val="18"/>
                <w:szCs w:val="18"/>
              </w:rPr>
              <w:t xml:space="preserve">Lens</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US-005</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Team / Pod Hierarchy</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Container for reporting, splits, access scope.</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B45309"/>
                <w:sz w:val="18"/>
                <w:szCs w:val="18"/>
              </w:rPr>
              <w:t xml:space="preserve">P1</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8</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Senior</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US-017</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Candidate Do-Not-Contact Log</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Prevent re-outreach of ghosted/opt-out candidates.</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047857"/>
                <w:sz w:val="18"/>
                <w:szCs w:val="18"/>
              </w:rPr>
              <w:t xml:space="preserve">P2</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3</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Senior</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US-025</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Multi-Recruiter Req Assignment</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Lead/sourcer/AE roles per search.</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B45309"/>
                <w:sz w:val="18"/>
                <w:szCs w:val="18"/>
              </w:rPr>
              <w:t xml:space="preserve">P1</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5</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Senior</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US-026</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Req Exclusivity Windows</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Retained exclusivity tracking + expiry alerts.</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047857"/>
                <w:sz w:val="18"/>
                <w:szCs w:val="18"/>
              </w:rPr>
              <w:t xml:space="preserve">P2</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3</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Senior</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US-027</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Submission Readiness Checklist</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Data-quality rails before portal submit.</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B45309"/>
                <w:sz w:val="18"/>
                <w:szCs w:val="18"/>
              </w:rPr>
              <w:t xml:space="preserve">P1</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5</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Junior</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US-054</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Call Logging &amp; Click-to-Call</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Biggest activity channel with no surface today.</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B45309"/>
                <w:sz w:val="18"/>
                <w:szCs w:val="18"/>
              </w:rPr>
              <w:t xml:space="preserve">P1</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8</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Junior</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US-055</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Snippet / Script Library</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Text-expansion for outreach reuse.</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047857"/>
                <w:sz w:val="18"/>
                <w:szCs w:val="18"/>
              </w:rPr>
              <w:t xml:space="preserve">P2</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3</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Junior</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US-065</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Source-of-Placement Analytics</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Attribution ROI per source.</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047857"/>
                <w:sz w:val="18"/>
                <w:szCs w:val="18"/>
              </w:rPr>
              <w:t xml:space="preserve">P2</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5</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Owner</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US-066</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Recruiter Ramp Cohort Analytics</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New-hire productivity benchmarking.</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047857"/>
                <w:sz w:val="18"/>
                <w:szCs w:val="18"/>
              </w:rPr>
              <w:t xml:space="preserve">P2</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5</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Owner</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US-067</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Activity Metrics Dashboard</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Leading-indicator view.</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047857"/>
                <w:sz w:val="18"/>
                <w:szCs w:val="18"/>
              </w:rPr>
              <w:t xml:space="preserve">P2</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5</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Owner</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US-068</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Firm-Wide Executive Dashboard</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One-page state of the firm.</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B45309"/>
                <w:sz w:val="18"/>
                <w:szCs w:val="18"/>
              </w:rPr>
              <w:t xml:space="preserve">P1</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8</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Owner</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US-093</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Book-of-Business Transfer</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Bulk reassignment when recruiters leave.</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047857"/>
                <w:sz w:val="18"/>
                <w:szCs w:val="18"/>
              </w:rPr>
              <w:t xml:space="preserve">P2</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5</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Senior</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US-094</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In-Product Playbooks Library</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Enablement lives in-product, not Notion.</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047857"/>
                <w:sz w:val="18"/>
                <w:szCs w:val="18"/>
              </w:rPr>
              <w:t xml:space="preserve">P2</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5</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Junior</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US-095</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Alerts &amp; Escalations Engine</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Shared framework for US-034/220/221.</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B45309"/>
                <w:sz w:val="18"/>
                <w:szCs w:val="18"/>
              </w:rPr>
              <w:t xml:space="preserve">P1</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8</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Consolidation</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US-107</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Gross Profit / Net Revenue View</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The number the owner actually runs on.</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B45309"/>
                <w:sz w:val="18"/>
                <w:szCs w:val="18"/>
              </w:rPr>
              <w:t xml:space="preserve">P1</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5</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Owner</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US-154</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Target Account Lists (ABM)</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Named prospect lists with per-account plan.</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B45309"/>
                <w:sz w:val="18"/>
                <w:szCs w:val="18"/>
              </w:rPr>
              <w:t xml:space="preserve">P1</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5</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Sales</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US-155</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MSA Renewal Alerts</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Lifecycle after signature.</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B45309"/>
                <w:sz w:val="18"/>
                <w:szCs w:val="18"/>
              </w:rPr>
              <w:t xml:space="preserve">P1</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5</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Sales</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US-156</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Client Health / Churn Risk Score</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Leading indicator on client cool-off.</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047857"/>
                <w:sz w:val="18"/>
                <w:szCs w:val="18"/>
              </w:rPr>
              <w:t xml:space="preserve">P2</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8</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Sales</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US-157</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Alumni &amp; Expansion Signals</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Placed candidate movement = BD lead.</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047857"/>
                <w:sz w:val="18"/>
                <w:szCs w:val="18"/>
              </w:rPr>
              <w:t xml:space="preserve">P2</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8</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Sales</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US-158</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BD Win/Loss Reasons</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Why we didn't win, by reason.</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047857"/>
                <w:sz w:val="18"/>
                <w:szCs w:val="18"/>
              </w:rPr>
              <w:t xml:space="preserve">P2</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3</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Sales</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US-159</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Referral Program</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Cheapest lead source, unsupported today.</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047857"/>
                <w:sz w:val="18"/>
                <w:szCs w:val="18"/>
              </w:rPr>
              <w:t xml:space="preserve">P2</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5</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Sales</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US-230</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Off-Limits / Hands-Off Lists</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Retained-search table stakes.</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B45309"/>
                <w:sz w:val="18"/>
                <w:szCs w:val="18"/>
              </w:rPr>
              <w:t xml:space="preserve">P1</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8</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Senior</w:t>
            </w:r>
          </w:p>
        </w:tc>
      </w:tr>
      <w:tr>
        <w:tc>
          <w:tcPr>
            <w:tcW w:type="dxa" w:w="10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US-231</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bCs/>
                <w:color w:val="1F2937"/>
                <w:sz w:val="18"/>
                <w:szCs w:val="18"/>
              </w:rPr>
              <w:t xml:space="preserve">Placement Anniversary Alerts</w:t>
            </w:r>
          </w:p>
        </w:tc>
        <w:tc>
          <w:tcPr>
            <w:tcW w:type="dxa" w:w="3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24-mo placement = warmest lead.</w:t>
            </w:r>
          </w:p>
        </w:tc>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bCs/>
                <w:color w:val="047857"/>
                <w:sz w:val="18"/>
                <w:szCs w:val="18"/>
              </w:rPr>
              <w:t xml:space="preserve">P2</w:t>
            </w:r>
          </w:p>
        </w:tc>
        <w:tc>
          <w:tcPr>
            <w:tcW w:type="dxa" w:w="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b w:val="false"/>
                <w:bCs w:val="false"/>
                <w:color w:val="1F2937"/>
                <w:sz w:val="18"/>
                <w:szCs w:val="18"/>
              </w:rPr>
              <w:t xml:space="preserve">5</w:t>
            </w:r>
          </w:p>
        </w:tc>
        <w:tc>
          <w:tcPr>
            <w:tcW w:type="dxa" w:w="1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color w:val="1F2937"/>
                <w:sz w:val="18"/>
                <w:szCs w:val="18"/>
              </w:rPr>
              <w:t xml:space="preserve">Senior</w:t>
            </w:r>
          </w:p>
        </w:tc>
      </w:tr>
    </w:tbl>
    <w:p>
      <w:pPr>
        <w:spacing w:after="120" w:line="300"/>
      </w:pPr>
      <w:r>
        <w:rPr>
          <w:sz w:val="22"/>
          <w:szCs w:val="22"/>
        </w:rPr>
        <w:t xml:space="preserve"> </w:t>
      </w:r>
    </w:p>
    <w:p>
      <w:pPr>
        <w:spacing w:after="120" w:line="300"/>
      </w:pPr>
      <w:r>
        <w:rPr>
          <w:b/>
          <w:bCs/>
          <w:sz w:val="22"/>
          <w:szCs w:val="22"/>
        </w:rPr>
        <w:t xml:space="preserve">Subtotal new: </w:t>
      </w:r>
      <w:r>
        <w:rPr>
          <w:sz w:val="22"/>
          <w:szCs w:val="22"/>
        </w:rPr>
        <w:t xml:space="preserve">23 stories / ~131 points. (More than the 18 mentioned in the executive summary — the final count settled at 23 once I stopped deferring edge cases.)</w:t>
      </w:r>
    </w:p>
    <w:p>
      <w:pPr>
        <w:pStyle w:val="Heading2"/>
        <w:spacing w:after="120" w:before="280"/>
      </w:pPr>
      <w:r>
        <w:rPr>
          <w:b/>
          <w:bCs/>
          <w:color w:val="1F2937"/>
          <w:sz w:val="28"/>
          <w:szCs w:val="28"/>
        </w:rPr>
        <w:t xml:space="preserve">C. Extensions to existing stories (no new IDs)</w:t>
      </w:r>
    </w:p>
    <w:p>
      <w:pPr>
        <w:pStyle w:val="ListParagraph"/>
        <w:numPr>
          <w:ilvl w:val="0"/>
          <w:numId w:val="2"/>
        </w:numPr>
        <w:spacing w:after="60" w:line="280"/>
      </w:pPr>
      <w:r>
        <w:rPr>
          <w:sz w:val="22"/>
          <w:szCs w:val="22"/>
        </w:rPr>
        <w:t xml:space="preserve">US-042 — surface structured pass reasons in funnel analytics.</w:t>
      </w:r>
    </w:p>
    <w:p>
      <w:pPr>
        <w:pStyle w:val="ListParagraph"/>
        <w:numPr>
          <w:ilvl w:val="0"/>
          <w:numId w:val="2"/>
        </w:numPr>
        <w:spacing w:after="60" w:line="280"/>
      </w:pPr>
      <w:r>
        <w:rPr>
          <w:sz w:val="22"/>
          <w:szCs w:val="22"/>
        </w:rPr>
        <w:t xml:space="preserve">US-064 — persist weekly forecast snapshots; actual-vs-forecast variance view.</w:t>
      </w:r>
    </w:p>
    <w:p>
      <w:pPr>
        <w:pStyle w:val="ListParagraph"/>
        <w:numPr>
          <w:ilvl w:val="0"/>
          <w:numId w:val="2"/>
        </w:numPr>
        <w:spacing w:after="60" w:line="280"/>
      </w:pPr>
      <w:r>
        <w:rPr>
          <w:sz w:val="22"/>
          <w:szCs w:val="22"/>
        </w:rPr>
        <w:t xml:space="preserve">US-172 — turn reference records into first-class entities with aggregate signal + convert-to-prospect action.</w:t>
      </w:r>
    </w:p>
    <w:p>
      <w:pPr>
        <w:pStyle w:val="ListParagraph"/>
        <w:numPr>
          <w:ilvl w:val="0"/>
          <w:numId w:val="2"/>
        </w:numPr>
        <w:spacing w:after="60" w:line="280"/>
      </w:pPr>
      <w:r>
        <w:rPr>
          <w:sz w:val="22"/>
          <w:szCs w:val="22"/>
        </w:rPr>
        <w:t xml:space="preserve">US-022 — pull into Sprint 3 as prerequisite for US-130 and US-132.</w:t>
      </w:r>
    </w:p>
    <w:p>
      <w:pPr>
        <w:pStyle w:val="Heading2"/>
        <w:spacing w:after="120" w:before="280"/>
      </w:pPr>
      <w:r>
        <w:rPr>
          <w:b/>
          <w:bCs/>
          <w:color w:val="1F2937"/>
          <w:sz w:val="28"/>
          <w:szCs w:val="28"/>
        </w:rPr>
        <w:t xml:space="preserve">D. Priority reshuffles</w:t>
      </w:r>
    </w:p>
    <w:p>
      <w:pPr>
        <w:pStyle w:val="ListParagraph"/>
        <w:numPr>
          <w:ilvl w:val="0"/>
          <w:numId w:val="2"/>
        </w:numPr>
        <w:spacing w:after="60" w:line="280"/>
      </w:pPr>
      <w:r>
        <w:rPr>
          <w:sz w:val="22"/>
          <w:szCs w:val="22"/>
        </w:rPr>
        <w:t xml:space="preserve">US-034 Time-in-Stage — downgrade to build on top of US-095 Alerts; implementation simplifies once the framework exists.</w:t>
      </w:r>
    </w:p>
    <w:p>
      <w:pPr>
        <w:pStyle w:val="ListParagraph"/>
        <w:numPr>
          <w:ilvl w:val="0"/>
          <w:numId w:val="2"/>
        </w:numPr>
        <w:spacing w:after="60" w:line="280"/>
      </w:pPr>
      <w:r>
        <w:rPr>
          <w:sz w:val="22"/>
          <w:szCs w:val="22"/>
        </w:rPr>
        <w:t xml:space="preserve">US-052 Email Auto-Logging — mark Superseded and retire cleanly.</w:t>
      </w:r>
    </w:p>
    <w:p>
      <w:pPr>
        <w:pStyle w:val="ListParagraph"/>
        <w:numPr>
          <w:ilvl w:val="0"/>
          <w:numId w:val="2"/>
        </w:numPr>
        <w:spacing w:after="60" w:line="280"/>
      </w:pPr>
      <w:r>
        <w:rPr>
          <w:sz w:val="22"/>
          <w:szCs w:val="22"/>
        </w:rPr>
        <w:t xml:space="preserve">US-063 Custom Report Builder — 21 pts is heavy for a Sprint. Split into (a) saved-view chart kit (8) and (b) drag-drop report builder (13) and ship the first half earlier.</w:t>
      </w:r>
    </w:p>
    <w:p>
      <w:pPr>
        <w:pStyle w:val="Heading2"/>
        <w:spacing w:after="120" w:before="280"/>
      </w:pPr>
      <w:r>
        <w:rPr>
          <w:b/>
          <w:bCs/>
          <w:color w:val="1F2937"/>
          <w:sz w:val="28"/>
          <w:szCs w:val="28"/>
        </w:rPr>
        <w:t xml:space="preserve">E. What I chose NOT to add (and why)</w:t>
      </w:r>
    </w:p>
    <w:p>
      <w:pPr>
        <w:spacing w:after="120" w:line="300"/>
      </w:pPr>
      <w:r>
        <w:rPr>
          <w:sz w:val="22"/>
          <w:szCs w:val="22"/>
        </w:rPr>
        <w:t xml:space="preserve">For the record, so these don't keep coming back up: </w:t>
      </w:r>
    </w:p>
    <w:p>
      <w:pPr>
        <w:pStyle w:val="ListParagraph"/>
        <w:numPr>
          <w:ilvl w:val="0"/>
          <w:numId w:val="2"/>
        </w:numPr>
        <w:spacing w:after="60" w:line="280"/>
      </w:pPr>
      <w:r>
        <w:rPr>
          <w:b/>
          <w:bCs/>
          <w:sz w:val="22"/>
          <w:szCs w:val="22"/>
        </w:rPr>
        <w:t xml:space="preserve">Voice AI candidate screening </w:t>
      </w:r>
      <w:r>
        <w:rPr>
          <w:sz w:val="22"/>
          <w:szCs w:val="22"/>
        </w:rPr>
        <w:t xml:space="preserve">— not a retained/contingency search workflow; belongs to volume-hire ICPs like Paradox, skip.</w:t>
      </w:r>
    </w:p>
    <w:p>
      <w:pPr>
        <w:pStyle w:val="ListParagraph"/>
        <w:numPr>
          <w:ilvl w:val="0"/>
          <w:numId w:val="2"/>
        </w:numPr>
        <w:spacing w:after="60" w:line="280"/>
      </w:pPr>
      <w:r>
        <w:rPr>
          <w:b/>
          <w:bCs/>
          <w:sz w:val="22"/>
          <w:szCs w:val="22"/>
        </w:rPr>
        <w:t xml:space="preserve">WhatsApp outreach </w:t>
      </w:r>
      <w:r>
        <w:rPr>
          <w:sz w:val="22"/>
          <w:szCs w:val="22"/>
        </w:rPr>
        <w:t xml:space="preserve">— cost, compliance, and ICP (US-based agencies) all argue against it. Revisit if expanding internationally.</w:t>
      </w:r>
    </w:p>
    <w:p>
      <w:pPr>
        <w:pStyle w:val="ListParagraph"/>
        <w:numPr>
          <w:ilvl w:val="0"/>
          <w:numId w:val="2"/>
        </w:numPr>
        <w:spacing w:after="60" w:line="280"/>
      </w:pPr>
      <w:r>
        <w:rPr>
          <w:b/>
          <w:bCs/>
          <w:sz w:val="22"/>
          <w:szCs w:val="22"/>
        </w:rPr>
        <w:t xml:space="preserve">LinkedIn Recruiter auto-sync </w:t>
      </w:r>
      <w:r>
        <w:rPr>
          <w:sz w:val="22"/>
          <w:szCs w:val="22"/>
        </w:rPr>
        <w:t xml:space="preserve">— ToS-risky and will get accounts banned. LinkedIn Chrome extension (US-080) is the right level.</w:t>
      </w:r>
    </w:p>
    <w:p>
      <w:pPr>
        <w:pStyle w:val="ListParagraph"/>
        <w:numPr>
          <w:ilvl w:val="0"/>
          <w:numId w:val="2"/>
        </w:numPr>
        <w:spacing w:after="60" w:line="280"/>
      </w:pPr>
      <w:r>
        <w:rPr>
          <w:b/>
          <w:bCs/>
          <w:sz w:val="22"/>
          <w:szCs w:val="22"/>
        </w:rPr>
        <w:t xml:space="preserve">VMS integration (Fieldglass / Beeline) </w:t>
      </w:r>
      <w:r>
        <w:rPr>
          <w:sz w:val="22"/>
          <w:szCs w:val="22"/>
        </w:rPr>
        <w:t xml:space="preserve">— contract-staffing, not the ICP. Revisit if that ICP becomes a strategic target.</w:t>
      </w:r>
    </w:p>
    <w:p>
      <w:pPr>
        <w:pStyle w:val="ListParagraph"/>
        <w:numPr>
          <w:ilvl w:val="0"/>
          <w:numId w:val="2"/>
        </w:numPr>
        <w:spacing w:after="60" w:line="280"/>
      </w:pPr>
      <w:r>
        <w:rPr>
          <w:b/>
          <w:bCs/>
          <w:sz w:val="22"/>
          <w:szCs w:val="22"/>
        </w:rPr>
        <w:t xml:space="preserve">Diversity / EEO tracking </w:t>
      </w:r>
      <w:r>
        <w:rPr>
          <w:sz w:val="22"/>
          <w:szCs w:val="22"/>
        </w:rPr>
        <w:t xml:space="preserve">— intentionally optional; compliance context differs for agencies vs. internal HR. Offer as opt-in feature if a client contractually requires it, but not a core story.</w:t>
      </w:r>
    </w:p>
    <w:p>
      <w:pPr>
        <w:pStyle w:val="Heading2"/>
        <w:spacing w:after="120" w:before="280"/>
      </w:pPr>
      <w:r>
        <w:rPr>
          <w:b/>
          <w:bCs/>
          <w:color w:val="1F2937"/>
          <w:sz w:val="28"/>
          <w:szCs w:val="28"/>
        </w:rPr>
        <w:t xml:space="preserve">F. Suggested next step</w:t>
      </w:r>
    </w:p>
    <w:p>
      <w:pPr>
        <w:spacing w:after="120" w:line="300"/>
      </w:pPr>
      <w:r>
        <w:rPr>
          <w:sz w:val="22"/>
          <w:szCs w:val="22"/>
        </w:rPr>
        <w:t xml:space="preserve">Pick one of two paths for this week:</w:t>
      </w:r>
    </w:p>
    <w:p>
      <w:pPr>
        <w:pStyle w:val="ListParagraph"/>
        <w:numPr>
          <w:ilvl w:val="0"/>
          <w:numId w:val="2"/>
        </w:numPr>
        <w:spacing w:after="60" w:line="280"/>
      </w:pPr>
      <w:r>
        <w:rPr>
          <w:b/>
          <w:bCs/>
          <w:color w:val="047857"/>
          <w:sz w:val="22"/>
          <w:szCs w:val="22"/>
        </w:rPr>
        <w:t xml:space="preserve">Path A (commit): </w:t>
      </w:r>
      <w:r>
        <w:rPr>
          <w:sz w:val="22"/>
          <w:szCs w:val="22"/>
        </w:rPr>
        <w:t xml:space="preserve">apply all 5 consolidations + all 23 new stories now. Backlog grows to ~110 stories / ~945 points.</w:t>
      </w:r>
    </w:p>
    <w:p>
      <w:pPr>
        <w:pStyle w:val="ListParagraph"/>
        <w:numPr>
          <w:ilvl w:val="0"/>
          <w:numId w:val="2"/>
        </w:numPr>
        <w:spacing w:after="60" w:line="280"/>
      </w:pPr>
      <w:r>
        <w:rPr>
          <w:b/>
          <w:bCs/>
          <w:color w:val="B45309"/>
          <w:sz w:val="22"/>
          <w:szCs w:val="22"/>
        </w:rPr>
        <w:t xml:space="preserve">Path B (staged): </w:t>
      </w:r>
      <w:r>
        <w:rPr>
          <w:sz w:val="22"/>
          <w:szCs w:val="22"/>
        </w:rPr>
        <w:t xml:space="preserve">apply the 5 consolidations + the P1-only subset of new stories (10 stories, ~65 pts). Defer the P2 stories (~65 pts) into a v6 review after a month of real usage data. This keeps the backlog disciplined and lets usage evidence validate the P2 priorities rather than my inference.</w:t>
      </w:r>
    </w:p>
    <w:p>
      <w:pPr>
        <w:spacing w:after="120" w:line="300"/>
      </w:pPr>
      <w:r>
        <w:rPr>
          <w:b/>
          <w:bCs/>
          <w:color w:val="047857"/>
          <w:sz w:val="22"/>
          <w:szCs w:val="22"/>
        </w:rPr>
        <w:t xml:space="preserve">Recommendation: </w:t>
      </w:r>
      <w:r>
        <w:rPr>
          <w:sz w:val="22"/>
          <w:szCs w:val="22"/>
        </w:rPr>
        <w:t xml:space="preserve">Path B. The consolidations are pure cleanup; defer on anything P2 until you can verify demand. The one exception is US-054 Call Logging — I'd push that into Path B even though you could argue it's non-foundational, because its absence is a credibility gap in every junior recruiter demo.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Ikhaya ATS  •  Backlog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ATS Backlog Review — Multi-Persona Pass</dc:title>
  <dc:creator>Ikhaya Product</dc:creator>
  <cp:lastModifiedBy>Un-named</cp:lastModifiedBy>
  <cp:revision>1</cp:revision>
  <dcterms:created xsi:type="dcterms:W3CDTF">2026-04-21T14:26:50.968Z</dcterms:created>
  <dcterms:modified xsi:type="dcterms:W3CDTF">2026-04-21T14:26:50.968Z</dcterms:modified>
</cp:coreProperties>
</file>

<file path=docProps/custom.xml><?xml version="1.0" encoding="utf-8"?>
<Properties xmlns="http://schemas.openxmlformats.org/officeDocument/2006/custom-properties" xmlns:vt="http://schemas.openxmlformats.org/officeDocument/2006/docPropsVTypes"/>
</file>