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4"/>
          <w:szCs w:val="44"/>
        </w:rPr>
        <w:t xml:space="preserve">Google Workspace &amp; Gmail Integration</w:t>
      </w:r>
    </w:p>
    <w:p>
      <w:pPr>
        <w:spacing w:after="80"/>
        <w:jc w:val="center"/>
      </w:pPr>
      <w:r>
        <w:rPr>
          <w:rFonts w:ascii="Arial" w:cs="Arial" w:eastAsia="Arial" w:hAnsi="Arial"/>
          <w:color w:val="555555"/>
          <w:sz w:val="28"/>
          <w:szCs w:val="28"/>
        </w:rPr>
        <w:t xml:space="preserve">Design &amp; Engineering Specification</w:t>
      </w:r>
    </w:p>
    <w:p>
      <w:pPr>
        <w:spacing w:after="360"/>
        <w:jc w:val="center"/>
      </w:pPr>
      <w:r>
        <w:rPr>
          <w:rFonts w:ascii="Arial" w:cs="Arial" w:eastAsia="Arial" w:hAnsi="Arial"/>
          <w:color w:val="777777"/>
          <w:sz w:val="22"/>
          <w:szCs w:val="22"/>
        </w:rPr>
        <w:t xml:space="preserve">Ikhaya ATS  •  v0.1  •  April 17, 2026</w:t>
      </w:r>
    </w:p>
    <w:p>
      <w:pPr>
        <w:pStyle w:val="Heading1"/>
      </w:pPr>
      <w:r>
        <w:rPr>
          <w:rFonts w:ascii="Arial" w:cs="Arial" w:eastAsia="Arial" w:hAnsi="Arial"/>
          <w:b/>
          <w:bCs/>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rPr>
        <w:t xml:space="preserve">1. Summary</w:t>
      </w:r>
    </w:p>
    <w:p>
      <w:pPr>
        <w:spacing w:after="120"/>
      </w:pPr>
      <w:r>
        <w:rPr>
          <w:rFonts w:ascii="Arial" w:cs="Arial" w:eastAsia="Arial" w:hAnsi="Arial"/>
        </w:rPr>
        <w:t xml:space="preserve">Connect Google as a first-class identity and data source for the Ikhaya ATS. Users sign in with their Google work account, then opt in (default: on) to two-way Gmail sync. Every message where a candidate's known email appears on any To/From/Cc/Bcc line is attached to that candidate's activity timeline — Inbox and Sent, both directions, with thread continuity preserved.</w:t>
      </w:r>
    </w:p>
    <w:p>
      <w:pPr>
        <w:spacing w:after="120"/>
      </w:pPr>
      <w:r>
        <w:rPr>
          <w:rFonts w:ascii="Arial" w:cs="Arial" w:eastAsia="Arial" w:hAnsi="Arial"/>
        </w:rPr>
        <w:t xml:space="preserve">Scope is broad by design: we use gmail.modify so the ATS can later send on behalf of the user, manage labels, and maintain drafts. Exact email matching is the backbone, with three additive match layers for coverage: secondary emails on the candidate profile, domain+name fuzzy matching for personal-email replies, and thread-based linking so a single match in a thread pulls in the whole conversation.</w:t>
      </w:r>
    </w:p>
    <w:p>
      <w:pPr>
        <w:spacing w:after="120"/>
      </w:pPr>
      <w:r>
        <w:rPr>
          <w:rFonts w:ascii="Arial" w:cs="Arial" w:eastAsia="Arial" w:hAnsi="Arial"/>
        </w:rPr>
        <w:t xml:space="preserve">Backfill at first connect is the last 90 days. Ongoing sync is near-real-time via Gmail push (watch + Pub/Sub) with a history API fallback.</w:t>
      </w:r>
    </w:p>
    <w:p>
      <w:pPr>
        <w:pStyle w:val="Heading1"/>
      </w:pPr>
      <w:r>
        <w:rPr>
          <w:rFonts w:ascii="Arial" w:cs="Arial" w:eastAsia="Arial" w:hAnsi="Arial"/>
          <w:b/>
          <w:bCs/>
        </w:rPr>
        <w:t xml:space="preserve">2. Goals and non-goals</w:t>
      </w:r>
    </w:p>
    <w:p>
      <w:pPr>
        <w:pStyle w:val="Heading2"/>
      </w:pPr>
      <w:r>
        <w:rPr>
          <w:rFonts w:ascii="Arial" w:cs="Arial" w:eastAsia="Arial" w:hAnsi="Arial"/>
          <w:b/>
          <w:bCs/>
        </w:rPr>
        <w:t xml:space="preserve">2.1 Goals</w:t>
      </w:r>
    </w:p>
    <w:p>
      <w:pPr>
        <w:pStyle w:val="ListParagraph"/>
        <w:numPr>
          <w:ilvl w:val="0"/>
          <w:numId w:val="2"/>
        </w:numPr>
      </w:pPr>
      <w:r>
        <w:rPr>
          <w:rFonts w:ascii="Arial" w:cs="Arial" w:eastAsia="Arial" w:hAnsi="Arial"/>
        </w:rPr>
        <w:t xml:space="preserve">Zero-friction Google sign-in at tenant account creation using the user's work email.</w:t>
      </w:r>
    </w:p>
    <w:p>
      <w:pPr>
        <w:pStyle w:val="ListParagraph"/>
        <w:numPr>
          <w:ilvl w:val="0"/>
          <w:numId w:val="2"/>
        </w:numPr>
      </w:pPr>
      <w:r>
        <w:rPr>
          <w:rFonts w:ascii="Arial" w:cs="Arial" w:eastAsia="Arial" w:hAnsi="Arial"/>
        </w:rPr>
        <w:t xml:space="preserve">Opt-in email sync presented during onboarding, default allow, one-click decline.</w:t>
      </w:r>
    </w:p>
    <w:p>
      <w:pPr>
        <w:pStyle w:val="ListParagraph"/>
        <w:numPr>
          <w:ilvl w:val="0"/>
          <w:numId w:val="2"/>
        </w:numPr>
      </w:pPr>
      <w:r>
        <w:rPr>
          <w:rFonts w:ascii="Arial" w:cs="Arial" w:eastAsia="Arial" w:hAnsi="Arial"/>
        </w:rPr>
        <w:t xml:space="preserve">Automatically thread every candidate-related email (Inbox + Sent) onto the candidate profile.</w:t>
      </w:r>
    </w:p>
    <w:p>
      <w:pPr>
        <w:pStyle w:val="ListParagraph"/>
        <w:numPr>
          <w:ilvl w:val="0"/>
          <w:numId w:val="2"/>
        </w:numPr>
      </w:pPr>
      <w:r>
        <w:rPr>
          <w:rFonts w:ascii="Arial" w:cs="Arial" w:eastAsia="Arial" w:hAnsi="Arial"/>
        </w:rPr>
        <w:t xml:space="preserve">Preserve enough fidelity that the activity timeline can replace the recruiter's Gmail for candidate context.</w:t>
      </w:r>
    </w:p>
    <w:p>
      <w:pPr>
        <w:pStyle w:val="ListParagraph"/>
        <w:numPr>
          <w:ilvl w:val="0"/>
          <w:numId w:val="2"/>
        </w:numPr>
      </w:pPr>
      <w:r>
        <w:rPr>
          <w:rFonts w:ascii="Arial" w:cs="Arial" w:eastAsia="Arial" w:hAnsi="Arial"/>
        </w:rPr>
        <w:t xml:space="preserve">Admin-visible audit trail for every synced message and every permission grant/revoke.</w:t>
      </w:r>
    </w:p>
    <w:p>
      <w:pPr>
        <w:pStyle w:val="ListParagraph"/>
        <w:numPr>
          <w:ilvl w:val="0"/>
          <w:numId w:val="2"/>
        </w:numPr>
      </w:pPr>
      <w:r>
        <w:rPr>
          <w:rFonts w:ascii="Arial" w:cs="Arial" w:eastAsia="Arial" w:hAnsi="Arial"/>
        </w:rPr>
        <w:t xml:space="preserve">Clean revoke path: user can disconnect, admin can force-disconnect, user or admin can purge synced data.</w:t>
      </w:r>
    </w:p>
    <w:p>
      <w:pPr>
        <w:pStyle w:val="Heading2"/>
      </w:pPr>
      <w:r>
        <w:rPr>
          <w:rFonts w:ascii="Arial" w:cs="Arial" w:eastAsia="Arial" w:hAnsi="Arial"/>
          <w:b/>
          <w:bCs/>
        </w:rPr>
        <w:t xml:space="preserve">2.2 Non-goals (v1)</w:t>
      </w:r>
    </w:p>
    <w:p>
      <w:pPr>
        <w:pStyle w:val="ListParagraph"/>
        <w:numPr>
          <w:ilvl w:val="0"/>
          <w:numId w:val="2"/>
        </w:numPr>
      </w:pPr>
      <w:r>
        <w:rPr>
          <w:rFonts w:ascii="Arial" w:cs="Arial" w:eastAsia="Arial" w:hAnsi="Arial"/>
        </w:rPr>
        <w:t xml:space="preserve">Calendar sync (tracked separately — likely v1.1 follow-up).</w:t>
      </w:r>
    </w:p>
    <w:p>
      <w:pPr>
        <w:pStyle w:val="ListParagraph"/>
        <w:numPr>
          <w:ilvl w:val="0"/>
          <w:numId w:val="2"/>
        </w:numPr>
      </w:pPr>
      <w:r>
        <w:rPr>
          <w:rFonts w:ascii="Arial" w:cs="Arial" w:eastAsia="Arial" w:hAnsi="Arial"/>
        </w:rPr>
        <w:t xml:space="preserve">Outlook / Microsoft 365 sync (planned v2 via MS Graph, same architecture).</w:t>
      </w:r>
    </w:p>
    <w:p>
      <w:pPr>
        <w:pStyle w:val="ListParagraph"/>
        <w:numPr>
          <w:ilvl w:val="0"/>
          <w:numId w:val="2"/>
        </w:numPr>
      </w:pPr>
      <w:r>
        <w:rPr>
          <w:rFonts w:ascii="Arial" w:cs="Arial" w:eastAsia="Arial" w:hAnsi="Arial"/>
        </w:rPr>
        <w:t xml:space="preserve">Full mail client UI inside the ATS — we surface messages on the candidate timeline, not a general inbox.</w:t>
      </w:r>
    </w:p>
    <w:p>
      <w:pPr>
        <w:pStyle w:val="ListParagraph"/>
        <w:numPr>
          <w:ilvl w:val="0"/>
          <w:numId w:val="2"/>
        </w:numPr>
      </w:pPr>
      <w:r>
        <w:rPr>
          <w:rFonts w:ascii="Arial" w:cs="Arial" w:eastAsia="Arial" w:hAnsi="Arial"/>
        </w:rPr>
        <w:t xml:space="preserve">Shared-team mailboxes (e.g., jobs@client.com) in v1; individual user mailboxes only.</w:t>
      </w:r>
    </w:p>
    <w:p>
      <w:pPr>
        <w:pStyle w:val="ListParagraph"/>
        <w:numPr>
          <w:ilvl w:val="0"/>
          <w:numId w:val="2"/>
        </w:numPr>
      </w:pPr>
      <w:r>
        <w:rPr>
          <w:rFonts w:ascii="Arial" w:cs="Arial" w:eastAsia="Arial" w:hAnsi="Arial"/>
        </w:rPr>
        <w:t xml:space="preserve">Attachment OCR / resume auto-parse from email (handled by existing Resume pipeline, triggered separately).</w:t>
      </w:r>
    </w:p>
    <w:p>
      <w:pPr>
        <w:pStyle w:val="Heading1"/>
      </w:pPr>
      <w:r>
        <w:rPr>
          <w:rFonts w:ascii="Arial" w:cs="Arial" w:eastAsia="Arial" w:hAnsi="Arial"/>
          <w:b/>
          <w:bCs/>
        </w:rPr>
        <w:t xml:space="preserve">3. User experience</w:t>
      </w:r>
    </w:p>
    <w:p>
      <w:pPr>
        <w:pStyle w:val="Heading2"/>
      </w:pPr>
      <w:r>
        <w:rPr>
          <w:rFonts w:ascii="Arial" w:cs="Arial" w:eastAsia="Arial" w:hAnsi="Arial"/>
          <w:b/>
          <w:bCs/>
        </w:rPr>
        <w:t xml:space="preserve">3.1 Sign-up / sign-in</w:t>
      </w:r>
    </w:p>
    <w:p>
      <w:pPr>
        <w:spacing w:after="120"/>
      </w:pPr>
      <w:r>
        <w:rPr>
          <w:rFonts w:ascii="Arial" w:cs="Arial" w:eastAsia="Arial" w:hAnsi="Arial"/>
        </w:rPr>
        <w:t xml:space="preserve">The tenant account creation flow is Google-first. We render the Google button as the primary CTA with 'Sign in with Google' text and the standard Google mark. Email/password remains available as a secondary option for tenants that cannot use Google.</w:t>
      </w:r>
    </w:p>
    <w:p>
      <w:pPr>
        <w:spacing w:after="120"/>
      </w:pPr>
      <w:r>
        <w:rPr>
          <w:rFonts w:ascii="Arial" w:cs="Arial" w:eastAsia="Arial" w:hAnsi="Arial"/>
        </w:rPr>
        <w:t xml:space="preserve">Accepted Google identities:</w:t>
      </w:r>
    </w:p>
    <w:p>
      <w:pPr>
        <w:pStyle w:val="ListParagraph"/>
        <w:numPr>
          <w:ilvl w:val="0"/>
          <w:numId w:val="2"/>
        </w:numPr>
      </w:pPr>
      <w:r>
        <w:rPr>
          <w:rFonts w:ascii="Arial" w:cs="Arial" w:eastAsia="Arial" w:hAnsi="Arial"/>
        </w:rPr>
        <w:t xml:space="preserve">Google Workspace accounts (any domain, e.g., user@agency.com).</w:t>
      </w:r>
    </w:p>
    <w:p>
      <w:pPr>
        <w:pStyle w:val="ListParagraph"/>
        <w:numPr>
          <w:ilvl w:val="0"/>
          <w:numId w:val="2"/>
        </w:numPr>
      </w:pPr>
      <w:r>
        <w:rPr>
          <w:rFonts w:ascii="Arial" w:cs="Arial" w:eastAsia="Arial" w:hAnsi="Arial"/>
        </w:rPr>
        <w:t xml:space="preserve">Consumer Gmail accounts (@gmail.com) — allowed but surfaced with a soft note: "You're signing up with a personal Gmail. We recommend your work email for a cleaner audit trail." Not blocking.</w:t>
      </w:r>
    </w:p>
    <w:p>
      <w:pPr>
        <w:spacing w:after="120"/>
      </w:pPr>
      <w:r>
        <w:rPr>
          <w:rFonts w:ascii="Arial" w:cs="Arial" w:eastAsia="Arial" w:hAnsi="Arial"/>
        </w:rPr>
        <w:t xml:space="preserve">On first sign-in, the Google OAuth consent screen requests exactly these scopes in one step to avoid a second consent later:</w:t>
      </w:r>
    </w:p>
    <w:p>
      <w:pPr>
        <w:spacing w:after="80"/>
      </w:pPr>
      <w:r>
        <w:rPr>
          <w:rFonts w:ascii="Courier New" w:cs="Courier New" w:eastAsia="Courier New" w:hAnsi="Courier New"/>
          <w:sz w:val="20"/>
          <w:szCs w:val="20"/>
        </w:rPr>
        <w:t xml:space="preserve">openid</w:t>
      </w:r>
    </w:p>
    <w:p>
      <w:pPr>
        <w:spacing w:after="80"/>
      </w:pPr>
      <w:r>
        <w:rPr>
          <w:rFonts w:ascii="Courier New" w:cs="Courier New" w:eastAsia="Courier New" w:hAnsi="Courier New"/>
          <w:sz w:val="20"/>
          <w:szCs w:val="20"/>
        </w:rPr>
        <w:t xml:space="preserve">https://www.googleapis.com/auth/userinfo.email</w:t>
      </w:r>
    </w:p>
    <w:p>
      <w:pPr>
        <w:spacing w:after="80"/>
      </w:pPr>
      <w:r>
        <w:rPr>
          <w:rFonts w:ascii="Courier New" w:cs="Courier New" w:eastAsia="Courier New" w:hAnsi="Courier New"/>
          <w:sz w:val="20"/>
          <w:szCs w:val="20"/>
        </w:rPr>
        <w:t xml:space="preserve">https://www.googleapis.com/auth/userinfo.profile</w:t>
      </w:r>
    </w:p>
    <w:p>
      <w:pPr>
        <w:spacing w:after="80"/>
      </w:pPr>
      <w:r>
        <w:rPr>
          <w:rFonts w:ascii="Courier New" w:cs="Courier New" w:eastAsia="Courier New" w:hAnsi="Courier New"/>
          <w:sz w:val="20"/>
          <w:szCs w:val="20"/>
        </w:rPr>
        <w:t xml:space="preserve">https://www.googleapis.com/auth/gmail.modify</w:t>
      </w:r>
    </w:p>
    <w:p>
      <w:pPr>
        <w:spacing w:after="120"/>
      </w:pPr>
      <w:r>
        <w:rPr>
          <w:rFonts w:ascii="Arial" w:cs="Arial" w:eastAsia="Arial" w:hAnsi="Arial"/>
        </w:rPr>
        <w:t xml:space="preserve">Rationale: gmail.modify (broad) rather than gmail.readonly (narrow) lets us later add send-from-ATS, drafts, and label management without a second consent surface. Google's verification team will require a CASA Tier-2 security review; budget for this in the launch timeline.</w:t>
      </w:r>
    </w:p>
    <w:p>
      <w:pPr>
        <w:pStyle w:val="Heading2"/>
      </w:pPr>
      <w:r>
        <w:rPr>
          <w:rFonts w:ascii="Arial" w:cs="Arial" w:eastAsia="Arial" w:hAnsi="Arial"/>
          <w:b/>
          <w:bCs/>
        </w:rPr>
        <w:t xml:space="preserve">3.2 Sync opt-in prompt</w:t>
      </w:r>
    </w:p>
    <w:p>
      <w:pPr>
        <w:spacing w:after="120"/>
      </w:pPr>
      <w:r>
        <w:rPr>
          <w:rFonts w:ascii="Arial" w:cs="Arial" w:eastAsia="Arial" w:hAnsi="Arial"/>
        </w:rPr>
        <w:t xml:space="preserve">Immediately after the first successful sign-in, before the user hits the main dashboard, we render a dedicated one-screen prompt. Full-bleed modal, not dismissable by outside click. Copy draft:</w:t>
      </w:r>
    </w:p>
    <w:p>
      <w:pPr>
        <w:spacing w:after="120"/>
      </w:pPr>
      <w:r>
        <w:rPr>
          <w:rFonts w:ascii="Arial" w:cs="Arial" w:eastAsia="Arial" w:hAnsi="Arial"/>
          <w:b/>
          <w:bCs/>
        </w:rPr>
        <w:t xml:space="preserve">Title: </w:t>
      </w:r>
      <w:r>
        <w:rPr>
          <w:rFonts w:ascii="Arial" w:cs="Arial" w:eastAsia="Arial" w:hAnsi="Arial"/>
        </w:rPr>
        <w:t xml:space="preserve">"Sync your Gmail to candidate profiles"</w:t>
      </w:r>
    </w:p>
    <w:p>
      <w:pPr>
        <w:spacing w:after="120"/>
      </w:pPr>
      <w:r>
        <w:rPr>
          <w:rFonts w:ascii="Arial" w:cs="Arial" w:eastAsia="Arial" w:hAnsi="Arial"/>
          <w:b/>
          <w:bCs/>
        </w:rPr>
        <w:t xml:space="preserve">Body: </w:t>
      </w:r>
      <w:r>
        <w:rPr>
          <w:rFonts w:ascii="Arial" w:cs="Arial" w:eastAsia="Arial" w:hAnsi="Arial"/>
        </w:rPr>
        <w:t xml:space="preserve">"Ikhaya will automatically attach emails from your Inbox and Sent folder to candidate profiles whenever an email address on the message matches a candidate in your workspace. You stay in control — we only show messages tied to candidates, and you can turn this off anytime in Settings → Integrations."</w:t>
      </w:r>
    </w:p>
    <w:p>
      <w:pPr>
        <w:spacing w:after="120"/>
      </w:pPr>
      <w:r>
        <w:rPr>
          <w:rFonts w:ascii="Arial" w:cs="Arial" w:eastAsia="Arial" w:hAnsi="Arial"/>
          <w:b/>
          <w:bCs/>
        </w:rPr>
        <w:t xml:space="preserve">Primary CTA (default focus): </w:t>
      </w:r>
      <w:r>
        <w:rPr>
          <w:rFonts w:ascii="Arial" w:cs="Arial" w:eastAsia="Arial" w:hAnsi="Arial"/>
        </w:rPr>
        <w:t xml:space="preserve">"Allow sync" (green, filled)</w:t>
      </w:r>
    </w:p>
    <w:p>
      <w:pPr>
        <w:spacing w:after="120"/>
      </w:pPr>
      <w:r>
        <w:rPr>
          <w:rFonts w:ascii="Arial" w:cs="Arial" w:eastAsia="Arial" w:hAnsi="Arial"/>
          <w:b/>
          <w:bCs/>
        </w:rPr>
        <w:t xml:space="preserve">Secondary: </w:t>
      </w:r>
      <w:r>
        <w:rPr>
          <w:rFonts w:ascii="Arial" w:cs="Arial" w:eastAsia="Arial" w:hAnsi="Arial"/>
        </w:rPr>
        <w:t xml:space="preserve">"Not now" (ghost button)</w:t>
      </w:r>
    </w:p>
    <w:p>
      <w:pPr>
        <w:spacing w:after="120"/>
      </w:pPr>
      <w:r>
        <w:rPr>
          <w:rFonts w:ascii="Arial" w:cs="Arial" w:eastAsia="Arial" w:hAnsi="Arial"/>
          <w:b/>
          <w:bCs/>
        </w:rPr>
        <w:t xml:space="preserve">Tertiary, below the fold: </w:t>
      </w:r>
      <w:r>
        <w:rPr>
          <w:rFonts w:ascii="Arial" w:cs="Arial" w:eastAsia="Arial" w:hAnsi="Arial"/>
        </w:rPr>
        <w:t xml:space="preserve">expandable "What exactly does Ikhaya see?" section — plain-language list of what's read, what's stored, what's never touched (spam, trash, non-candidate emails filtered at ingest).</w:t>
      </w:r>
    </w:p>
    <w:p>
      <w:pPr>
        <w:spacing w:after="120"/>
      </w:pPr>
      <w:r>
        <w:rPr>
          <w:rFonts w:ascii="Arial" w:cs="Arial" w:eastAsia="Arial" w:hAnsi="Arial"/>
        </w:rPr>
        <w:t xml:space="preserve">On 'Allow': kick off the 90-day backfill as a background job; user lands on dashboard with a toast 'Syncing your last 90 days — this usually takes a few minutes.' Do NOT block the user on the backfill.</w:t>
      </w:r>
    </w:p>
    <w:p>
      <w:pPr>
        <w:spacing w:after="120"/>
      </w:pPr>
      <w:r>
        <w:rPr>
          <w:rFonts w:ascii="Arial" w:cs="Arial" w:eastAsia="Arial" w:hAnsi="Arial"/>
        </w:rPr>
        <w:t xml:space="preserve">On 'Not now': persist a decline state and re-prompt once, 7 days later, with softer copy. After that, respect the decline forever; feature must remain one-click enable from Settings.</w:t>
      </w:r>
    </w:p>
    <w:p>
      <w:pPr>
        <w:pStyle w:val="Heading2"/>
      </w:pPr>
      <w:r>
        <w:rPr>
          <w:rFonts w:ascii="Arial" w:cs="Arial" w:eastAsia="Arial" w:hAnsi="Arial"/>
          <w:b/>
          <w:bCs/>
        </w:rPr>
        <w:t xml:space="preserve">3.3 Settings surface</w:t>
      </w:r>
    </w:p>
    <w:p>
      <w:pPr>
        <w:spacing w:after="120"/>
      </w:pPr>
      <w:r>
        <w:rPr>
          <w:rFonts w:ascii="Arial" w:cs="Arial" w:eastAsia="Arial" w:hAnsi="Arial"/>
        </w:rPr>
        <w:t xml:space="preserve">Settings → Integrations → Gmail. Shows: connected account, connection status, last sync timestamp, count of messages synced in the last 24h, toggle switch for sync, 'Disconnect and purge data' button (destructive, double-confirm).</w:t>
      </w:r>
    </w:p>
    <w:p>
      <w:pPr>
        <w:spacing w:after="120"/>
      </w:pPr>
      <w:r>
        <w:rPr>
          <w:rFonts w:ascii="Arial" w:cs="Arial" w:eastAsia="Arial" w:hAnsi="Arial"/>
        </w:rPr>
        <w:t xml:space="preserve">Per-user granular controls (v1.1 candidates, stubbed in v1): exclude specific candidates, exclude specific email addresses (e.g., personal lawyer), date-range cap.</w:t>
      </w:r>
    </w:p>
    <w:p>
      <w:pPr>
        <w:pStyle w:val="Heading2"/>
      </w:pPr>
      <w:r>
        <w:rPr>
          <w:rFonts w:ascii="Arial" w:cs="Arial" w:eastAsia="Arial" w:hAnsi="Arial"/>
          <w:b/>
          <w:bCs/>
        </w:rPr>
        <w:t xml:space="preserve">3.4 Candidate timeline presentation</w:t>
      </w:r>
    </w:p>
    <w:p>
      <w:pPr>
        <w:spacing w:after="120"/>
      </w:pPr>
      <w:r>
        <w:rPr>
          <w:rFonts w:ascii="Arial" w:cs="Arial" w:eastAsia="Arial" w:hAnsi="Arial"/>
        </w:rPr>
        <w:t xml:space="preserve">Emails appear on the existing activity timeline with a Gmail glyph and message preview. Clicking expands the message inline (sanitized HTML, images lazy-loaded via Gmail's image proxy). Thread siblings are collapsed into a single timeline card with a "5 messages in thread" badge.</w:t>
      </w:r>
    </w:p>
    <w:p>
      <w:pPr>
        <w:spacing w:after="120"/>
      </w:pPr>
      <w:r>
        <w:rPr>
          <w:rFonts w:ascii="Arial" w:cs="Arial" w:eastAsia="Arial" w:hAnsi="Arial"/>
        </w:rPr>
        <w:t xml:space="preserve">Direction indicator: inbound ↓ vs outbound ↑. Match reason chip: 'exact', 'alt email', 'fuzzy (87%)', or 'thread'. Admin tooltip on hover shows the full match path for debugging.</w:t>
      </w:r>
    </w:p>
    <w:p>
      <w:pPr>
        <w:pStyle w:val="Heading1"/>
      </w:pPr>
      <w:r>
        <w:rPr>
          <w:rFonts w:ascii="Arial" w:cs="Arial" w:eastAsia="Arial" w:hAnsi="Arial"/>
          <w:b/>
          <w:bCs/>
        </w:rPr>
        <w:t xml:space="preserve">4. Identity &amp; tenancy model</w:t>
      </w:r>
    </w:p>
    <w:p>
      <w:pPr>
        <w:spacing w:after="120"/>
      </w:pPr>
      <w:r>
        <w:rPr>
          <w:rFonts w:ascii="Arial" w:cs="Arial" w:eastAsia="Arial" w:hAnsi="Arial"/>
        </w:rPr>
        <w:t xml:space="preserve">One Ikhaya tenant may contain users from multiple Google Workspace domains (e.g., an agency that acquired another agency). We do not enforce a 1:1 tenant–to–Google-Workspace mapping. However:</w:t>
      </w:r>
    </w:p>
    <w:p>
      <w:pPr>
        <w:pStyle w:val="ListParagraph"/>
        <w:numPr>
          <w:ilvl w:val="0"/>
          <w:numId w:val="2"/>
        </w:numPr>
      </w:pPr>
      <w:r>
        <w:rPr>
          <w:rFonts w:ascii="Arial" w:cs="Arial" w:eastAsia="Arial" w:hAnsi="Arial"/>
        </w:rPr>
        <w:t xml:space="preserve">Each Ikhaya user binds to exactly one Google account. Rebinding requires the admin to unbind and the user to re-consent.</w:t>
      </w:r>
    </w:p>
    <w:p>
      <w:pPr>
        <w:pStyle w:val="ListParagraph"/>
        <w:numPr>
          <w:ilvl w:val="0"/>
          <w:numId w:val="2"/>
        </w:numPr>
      </w:pPr>
      <w:r>
        <w:rPr>
          <w:rFonts w:ascii="Arial" w:cs="Arial" w:eastAsia="Arial" w:hAnsi="Arial"/>
        </w:rPr>
        <w:t xml:space="preserve">The user's primary email in the ATS defaults to the Google email but is editable; display name seeds from Google profile.</w:t>
      </w:r>
    </w:p>
    <w:p>
      <w:pPr>
        <w:pStyle w:val="ListParagraph"/>
        <w:numPr>
          <w:ilvl w:val="0"/>
          <w:numId w:val="2"/>
        </w:numPr>
      </w:pPr>
      <w:r>
        <w:rPr>
          <w:rFonts w:ascii="Arial" w:cs="Arial" w:eastAsia="Arial" w:hAnsi="Arial"/>
        </w:rPr>
        <w:t xml:space="preserve">On sign-in, if the Google email is already bound to a user in a different tenant, block with a clear error: "This Google account is already connected to another Ikhaya workspace. Contact your admin."</w:t>
      </w:r>
    </w:p>
    <w:p>
      <w:pPr>
        <w:pStyle w:val="ListParagraph"/>
        <w:numPr>
          <w:ilvl w:val="0"/>
          <w:numId w:val="2"/>
        </w:numPr>
      </w:pPr>
      <w:r>
        <w:rPr>
          <w:rFonts w:ascii="Arial" w:cs="Arial" w:eastAsia="Arial" w:hAnsi="Arial"/>
        </w:rPr>
        <w:t xml:space="preserve">Workspace-level Google admin policy (e.g., domain-wide delegation) is not required. Each user consents individually. This avoids the CISO conversation on day one.</w:t>
      </w:r>
    </w:p>
    <w:p>
      <w:pPr>
        <w:pStyle w:val="Heading1"/>
      </w:pPr>
      <w:r>
        <w:rPr>
          <w:rFonts w:ascii="Arial" w:cs="Arial" w:eastAsia="Arial" w:hAnsi="Arial"/>
          <w:b/>
          <w:bCs/>
        </w:rPr>
        <w:t xml:space="preserve">5. Email → candidate matching</w:t>
      </w:r>
    </w:p>
    <w:p>
      <w:pPr>
        <w:spacing w:after="120"/>
      </w:pPr>
      <w:r>
        <w:rPr>
          <w:rFonts w:ascii="Arial" w:cs="Arial" w:eastAsia="Arial" w:hAnsi="Arial"/>
        </w:rPr>
        <w:t xml:space="preserve">Four additive match strategies, evaluated in order. First match wins for the 'primary' attribution; additional matches are recorded for audit. Matching runs over every participant on the message (From, To, Cc, Bcc) against every candidate in the tenant's workspace.</w:t>
      </w:r>
    </w:p>
    <w:p>
      <w:pPr>
        <w:pStyle w:val="Heading2"/>
      </w:pPr>
      <w:r>
        <w:rPr>
          <w:rFonts w:ascii="Arial" w:cs="Arial" w:eastAsia="Arial" w:hAnsi="Arial"/>
          <w:b/>
          <w:bCs/>
        </w:rPr>
        <w:t xml:space="preserve">5.1 Exact email</w:t>
      </w:r>
    </w:p>
    <w:p>
      <w:pPr>
        <w:spacing w:after="120"/>
      </w:pPr>
      <w:r>
        <w:rPr>
          <w:rFonts w:ascii="Arial" w:cs="Arial" w:eastAsia="Arial" w:hAnsi="Arial"/>
        </w:rPr>
        <w:t xml:space="preserve">Case-insensitive, Gmail-dot-insensitive normalization. `jane.doe+jobs@gmail.com` matches `janedoe@gmail.com`. Store the canonical form alongside the raw form.</w:t>
      </w:r>
    </w:p>
    <w:p>
      <w:pPr>
        <w:pStyle w:val="Heading2"/>
      </w:pPr>
      <w:r>
        <w:rPr>
          <w:rFonts w:ascii="Arial" w:cs="Arial" w:eastAsia="Arial" w:hAnsi="Arial"/>
          <w:b/>
          <w:bCs/>
        </w:rPr>
        <w:t xml:space="preserve">5.2 Secondary/alt emails</w:t>
      </w:r>
    </w:p>
    <w:p>
      <w:pPr>
        <w:spacing w:after="120"/>
      </w:pPr>
      <w:r>
        <w:rPr>
          <w:rFonts w:ascii="Arial" w:cs="Arial" w:eastAsia="Arial" w:hAnsi="Arial"/>
        </w:rPr>
        <w:t xml:space="preserve">Candidate profiles already support multiple emails (primary + additional). Every additional email is indexed in the same lookup table. Recruiters frequently capture a personal Gmail in addition to the work email on the résumé — this is the highest-signal low-cost match after exact.</w:t>
      </w:r>
    </w:p>
    <w:p>
      <w:pPr>
        <w:pStyle w:val="Heading2"/>
      </w:pPr>
      <w:r>
        <w:rPr>
          <w:rFonts w:ascii="Arial" w:cs="Arial" w:eastAsia="Arial" w:hAnsi="Arial"/>
          <w:b/>
          <w:bCs/>
        </w:rPr>
        <w:t xml:space="preserve">5.3 Domain + name fuzzy</w:t>
      </w:r>
    </w:p>
    <w:p>
      <w:pPr>
        <w:spacing w:after="120"/>
      </w:pPr>
      <w:r>
        <w:rPr>
          <w:rFonts w:ascii="Arial" w:cs="Arial" w:eastAsia="Arial" w:hAnsi="Arial"/>
        </w:rPr>
        <w:t xml:space="preserve">For messages that don't match on exact or alt: if the local-part of the email, when normalized (lowercase, strip separators, strip digits), has a token-set similarity ≥ 0.82 to the candidate's first+last name, AND the domain is in a curated free-provider allowlist (gmail.com, outlook.com, proton.me, icloud.com, yahoo.com) OR the domain matches a known employer of the candidate, record a fuzzy match.</w:t>
      </w:r>
    </w:p>
    <w:p>
      <w:pPr>
        <w:spacing w:after="120"/>
      </w:pPr>
      <w:r>
        <w:rPr>
          <w:rFonts w:ascii="Arial" w:cs="Arial" w:eastAsia="Arial" w:hAnsi="Arial"/>
        </w:rPr>
        <w:t xml:space="preserve">Fuzzy matches are flagged 'Needs review' and do not auto-attach to the profile by default — they appear in an 'Unclaimed matches' inbox for the user to confirm or reject in one click. Confirming stores the email as a new alt email on the candidate (with consent), upgrading future messages from that address to exact match.</w:t>
      </w:r>
    </w:p>
    <w:p>
      <w:pPr>
        <w:pStyle w:val="Heading2"/>
      </w:pPr>
      <w:r>
        <w:rPr>
          <w:rFonts w:ascii="Arial" w:cs="Arial" w:eastAsia="Arial" w:hAnsi="Arial"/>
          <w:b/>
          <w:bCs/>
        </w:rPr>
        <w:t xml:space="preserve">5.4 Thread-based linking</w:t>
      </w:r>
    </w:p>
    <w:p>
      <w:pPr>
        <w:spacing w:after="120"/>
      </w:pPr>
      <w:r>
        <w:rPr>
          <w:rFonts w:ascii="Arial" w:cs="Arial" w:eastAsia="Arial" w:hAnsi="Arial"/>
        </w:rPr>
        <w:t xml:space="preserve">Gmail's threadId is authoritative. Once any message in a thread is linked to a candidate (by any strategy above, or manual link by the user), every other message in that thread — past and future — is linked to the same candidate. This covers the common 'candidate replies from their personal iPhone' case.</w:t>
      </w:r>
    </w:p>
    <w:p>
      <w:pPr>
        <w:spacing w:after="120"/>
      </w:pPr>
      <w:r>
        <w:rPr>
          <w:rFonts w:ascii="Arial" w:cs="Arial" w:eastAsia="Arial" w:hAnsi="Arial"/>
        </w:rPr>
        <w:t xml:space="preserve">Conflict: if messages in the same thread match two different candidates (introduction email between two candidates is rare but possible), fall back to exact-match-only attribution for that thread and flag a conflict on both profiles.</w:t>
      </w:r>
    </w:p>
    <w:p>
      <w:pPr>
        <w:pStyle w:val="Heading2"/>
      </w:pPr>
      <w:r>
        <w:rPr>
          <w:rFonts w:ascii="Arial" w:cs="Arial" w:eastAsia="Arial" w:hAnsi="Arial"/>
          <w:b/>
          <w:bCs/>
        </w:rPr>
        <w:t xml:space="preserve">5.5 Match precedence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Strategy</w:t>
            </w:r>
          </w:p>
        </w:tc>
        <w:tc>
          <w:tcPr>
            <w:tcW w:type="dxa" w:w="26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Default behaviour</w:t>
            </w:r>
          </w:p>
        </w:tc>
        <w:tc>
          <w:tcPr>
            <w:tcW w:type="dxa" w:w="16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Confidence</w:t>
            </w:r>
          </w:p>
        </w:tc>
        <w:tc>
          <w:tcPr>
            <w:tcW w:type="dxa" w:w="316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User review</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 Exact</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Auto-attach</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 Alt email</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Auto-attach</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 Thread</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Auto-attach</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99%</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 (unless conflict)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 Fuzzy</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Queue for review</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70–95%</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Yes, one-click</w:t>
            </w:r>
          </w:p>
        </w:tc>
      </w:tr>
    </w:tbl>
    <w:p>
      <w:pPr>
        <w:pStyle w:val="Heading1"/>
      </w:pPr>
      <w:r>
        <w:rPr>
          <w:rFonts w:ascii="Arial" w:cs="Arial" w:eastAsia="Arial" w:hAnsi="Arial"/>
          <w:b/>
          <w:bCs/>
        </w:rPr>
        <w:t xml:space="preserve">6. Sync architecture</w:t>
      </w:r>
    </w:p>
    <w:p>
      <w:pPr>
        <w:pStyle w:val="Heading2"/>
      </w:pPr>
      <w:r>
        <w:rPr>
          <w:rFonts w:ascii="Arial" w:cs="Arial" w:eastAsia="Arial" w:hAnsi="Arial"/>
          <w:b/>
          <w:bCs/>
        </w:rPr>
        <w:t xml:space="preserve">6.1 Data flow (high level)</w:t>
      </w:r>
    </w:p>
    <w:p>
      <w:pPr>
        <w:pStyle w:val="ListParagraph"/>
        <w:numPr>
          <w:ilvl w:val="0"/>
          <w:numId w:val="3"/>
        </w:numPr>
      </w:pPr>
      <w:r>
        <w:rPr>
          <w:rFonts w:ascii="Arial" w:cs="Arial" w:eastAsia="Arial" w:hAnsi="Arial"/>
        </w:rPr>
        <w:t xml:space="preserve">OAuth handshake stores refresh_token in Secrets Manager (KMS-wrapped), user-level row in `gmail_connections`.</w:t>
      </w:r>
    </w:p>
    <w:p>
      <w:pPr>
        <w:pStyle w:val="ListParagraph"/>
        <w:numPr>
          <w:ilvl w:val="0"/>
          <w:numId w:val="3"/>
        </w:numPr>
      </w:pPr>
      <w:r>
        <w:rPr>
          <w:rFonts w:ascii="Arial" w:cs="Arial" w:eastAsia="Arial" w:hAnsi="Arial"/>
        </w:rPr>
        <w:t xml:space="preserve">Initial backfill enqueues a BullMQ job: `gmail.backfill.start` with user_id and window=90d.</w:t>
      </w:r>
    </w:p>
    <w:p>
      <w:pPr>
        <w:pStyle w:val="ListParagraph"/>
        <w:numPr>
          <w:ilvl w:val="0"/>
          <w:numId w:val="3"/>
        </w:numPr>
      </w:pPr>
      <w:r>
        <w:rPr>
          <w:rFonts w:ascii="Arial" w:cs="Arial" w:eastAsia="Arial" w:hAnsi="Arial"/>
        </w:rPr>
        <w:t xml:space="preserve">Worker lists message IDs via `users.messages.list q="newer_than:90d"`, chunked at 500/page.</w:t>
      </w:r>
    </w:p>
    <w:p>
      <w:pPr>
        <w:pStyle w:val="ListParagraph"/>
        <w:numPr>
          <w:ilvl w:val="0"/>
          <w:numId w:val="3"/>
        </w:numPr>
      </w:pPr>
      <w:r>
        <w:rPr>
          <w:rFonts w:ascii="Arial" w:cs="Arial" w:eastAsia="Arial" w:hAnsi="Arial"/>
        </w:rPr>
        <w:t xml:space="preserve">For each message ID, worker calls `users.messages.get format=METADATA` first. If matching finds a candidate, escalate to `format=FULL` to store headers + snippet + body.</w:t>
      </w:r>
    </w:p>
    <w:p>
      <w:pPr>
        <w:pStyle w:val="ListParagraph"/>
        <w:numPr>
          <w:ilvl w:val="0"/>
          <w:numId w:val="3"/>
        </w:numPr>
      </w:pPr>
      <w:r>
        <w:rPr>
          <w:rFonts w:ascii="Arial" w:cs="Arial" w:eastAsia="Arial" w:hAnsi="Arial"/>
        </w:rPr>
        <w:t xml:space="preserve">Matched messages + thread metadata upserted into `email_messages` and `email_threads`; attached to candidate via `candidate_email_links` with match strategy + confidence.</w:t>
      </w:r>
    </w:p>
    <w:p>
      <w:pPr>
        <w:pStyle w:val="ListParagraph"/>
        <w:numPr>
          <w:ilvl w:val="0"/>
          <w:numId w:val="3"/>
        </w:numPr>
      </w:pPr>
      <w:r>
        <w:rPr>
          <w:rFonts w:ascii="Arial" w:cs="Arial" w:eastAsia="Arial" w:hAnsi="Arial"/>
        </w:rPr>
        <w:t xml:space="preserve">Start a `users.watch` to a Pub/Sub topic, TTL 7 days. Cron re-subscribes daily to keep the TTL fresh.</w:t>
      </w:r>
    </w:p>
    <w:p>
      <w:pPr>
        <w:pStyle w:val="ListParagraph"/>
        <w:numPr>
          <w:ilvl w:val="0"/>
          <w:numId w:val="3"/>
        </w:numPr>
      </w:pPr>
      <w:r>
        <w:rPr>
          <w:rFonts w:ascii="Arial" w:cs="Arial" w:eastAsia="Arial" w:hAnsi="Arial"/>
        </w:rPr>
        <w:t xml:space="preserve">Push notifications deliver `historyId` bumps. Worker calls `users.history.list startHistoryId=&lt;last&gt;` and processes deltas through the same matching pipeline.</w:t>
      </w:r>
    </w:p>
    <w:p>
      <w:pPr>
        <w:pStyle w:val="ListParagraph"/>
        <w:numPr>
          <w:ilvl w:val="0"/>
          <w:numId w:val="3"/>
        </w:numPr>
      </w:pPr>
      <w:r>
        <w:rPr>
          <w:rFonts w:ascii="Arial" w:cs="Arial" w:eastAsia="Arial" w:hAnsi="Arial"/>
        </w:rPr>
        <w:t xml:space="preserve">If push lapses (Pub/Sub outage, permission error), fallback poll every 5 minutes via history API.</w:t>
      </w:r>
    </w:p>
    <w:p>
      <w:pPr>
        <w:pStyle w:val="Heading2"/>
      </w:pPr>
      <w:r>
        <w:rPr>
          <w:rFonts w:ascii="Arial" w:cs="Arial" w:eastAsia="Arial" w:hAnsi="Arial"/>
          <w:b/>
          <w:bCs/>
        </w:rPr>
        <w:t xml:space="preserve">6.2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36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Responsibility</w:t>
            </w:r>
          </w:p>
        </w:tc>
        <w:tc>
          <w:tcPr>
            <w:tcW w:type="dxa" w:w="26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Tech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gmail-oauth-service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OAuth start/callback, token refresh, revocation</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Next.js API route + googleapis SDK</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gmail-sync-worker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Backfill + delta sync, matching, DB writes</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BullMQ worker, Node 22</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gmail-push-receiver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Pub/Sub push endpoint, verifies JWT, enqueues delta job</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Next.js API route, Pub/Sub verified token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gmail-watch-refresher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Daily cron: renew users.watch before 7d TTL</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BullMQ repeatable job</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matcher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Runs 4-strategy match against candidates index</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Pure TS module, unit-testable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purge-service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Cascade delete on disconnect or candidate delete</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BullMQ worker</w:t>
            </w:r>
          </w:p>
        </w:tc>
      </w:tr>
    </w:tbl>
    <w:p>
      <w:pPr>
        <w:pStyle w:val="Heading2"/>
      </w:pPr>
      <w:r>
        <w:rPr>
          <w:rFonts w:ascii="Arial" w:cs="Arial" w:eastAsia="Arial" w:hAnsi="Arial"/>
          <w:b/>
          <w:bCs/>
        </w:rPr>
        <w:t xml:space="preserve">6.3 Rate limits &amp; quota</w:t>
      </w:r>
    </w:p>
    <w:p>
      <w:pPr>
        <w:pStyle w:val="ListParagraph"/>
        <w:numPr>
          <w:ilvl w:val="0"/>
          <w:numId w:val="2"/>
        </w:numPr>
      </w:pPr>
      <w:r>
        <w:rPr>
          <w:rFonts w:ascii="Arial" w:cs="Arial" w:eastAsia="Arial" w:hAnsi="Arial"/>
        </w:rPr>
        <w:t xml:space="preserve">Gmail API: 1,000,000,000 quota units/day per project, 250 units/user/second. Each messages.get costs 5 units; a 90-day backfill of ~10k messages = 50k units, well within budget.</w:t>
      </w:r>
    </w:p>
    <w:p>
      <w:pPr>
        <w:pStyle w:val="ListParagraph"/>
        <w:numPr>
          <w:ilvl w:val="0"/>
          <w:numId w:val="2"/>
        </w:numPr>
      </w:pPr>
      <w:r>
        <w:rPr>
          <w:rFonts w:ascii="Arial" w:cs="Arial" w:eastAsia="Arial" w:hAnsi="Arial"/>
        </w:rPr>
        <w:t xml:space="preserve">Throttle per-user to 20 req/s to stay comfortably below the 250 ceiling and leave headroom for bursty push deltas.</w:t>
      </w:r>
    </w:p>
    <w:p>
      <w:pPr>
        <w:pStyle w:val="ListParagraph"/>
        <w:numPr>
          <w:ilvl w:val="0"/>
          <w:numId w:val="2"/>
        </w:numPr>
      </w:pPr>
      <w:r>
        <w:rPr>
          <w:rFonts w:ascii="Arial" w:cs="Arial" w:eastAsia="Arial" w:hAnsi="Arial"/>
        </w:rPr>
        <w:t xml:space="preserve">Exponential backoff on 429 and 5xx, max 6 retries, surface 'Sync paused — will retry' in the UI after 3 failed pushes.</w:t>
      </w:r>
    </w:p>
    <w:p>
      <w:pPr>
        <w:pStyle w:val="Heading1"/>
      </w:pPr>
      <w:r>
        <w:rPr>
          <w:rFonts w:ascii="Arial" w:cs="Arial" w:eastAsia="Arial" w:hAnsi="Arial"/>
          <w:b/>
          <w:bCs/>
        </w:rPr>
        <w:t xml:space="preserve">7. Data model</w:t>
      </w:r>
    </w:p>
    <w:p>
      <w:pPr>
        <w:spacing w:after="120"/>
      </w:pPr>
      <w:r>
        <w:rPr>
          <w:rFonts w:ascii="Arial" w:cs="Arial" w:eastAsia="Arial" w:hAnsi="Arial"/>
        </w:rPr>
        <w:t xml:space="preserve">New tables (additive — no changes to existing candidate schema):</w:t>
      </w:r>
    </w:p>
    <w:p>
      <w:pPr>
        <w:spacing w:after="80"/>
      </w:pPr>
      <w:r>
        <w:rPr>
          <w:rFonts w:ascii="Courier New" w:cs="Courier New" w:eastAsia="Courier New" w:hAnsi="Courier New"/>
          <w:sz w:val="20"/>
          <w:szCs w:val="20"/>
        </w:rPr>
        <w:t xml:space="preserve">gmail_connections (</w:t>
      </w:r>
    </w:p>
    <w:p>
      <w:pPr>
        <w:spacing w:after="80"/>
      </w:pPr>
      <w:r>
        <w:rPr>
          <w:rFonts w:ascii="Courier New" w:cs="Courier New" w:eastAsia="Courier New" w:hAnsi="Courier New"/>
          <w:sz w:val="20"/>
          <w:szCs w:val="20"/>
        </w:rPr>
        <w:t xml:space="preserve">  id uuid pk,</w:t>
      </w:r>
    </w:p>
    <w:p>
      <w:pPr>
        <w:spacing w:after="80"/>
      </w:pPr>
      <w:r>
        <w:rPr>
          <w:rFonts w:ascii="Courier New" w:cs="Courier New" w:eastAsia="Courier New" w:hAnsi="Courier New"/>
          <w:sz w:val="20"/>
          <w:szCs w:val="20"/>
        </w:rPr>
        <w:t xml:space="preserve">  user_id uuid fk → users.id unique,</w:t>
      </w:r>
    </w:p>
    <w:p>
      <w:pPr>
        <w:spacing w:after="80"/>
      </w:pPr>
      <w:r>
        <w:rPr>
          <w:rFonts w:ascii="Courier New" w:cs="Courier New" w:eastAsia="Courier New" w:hAnsi="Courier New"/>
          <w:sz w:val="20"/>
          <w:szCs w:val="20"/>
        </w:rPr>
        <w:t xml:space="preserve">  google_sub text not null,       -- Google's stable user id</w:t>
      </w:r>
    </w:p>
    <w:p>
      <w:pPr>
        <w:spacing w:after="80"/>
      </w:pPr>
      <w:r>
        <w:rPr>
          <w:rFonts w:ascii="Courier New" w:cs="Courier New" w:eastAsia="Courier New" w:hAnsi="Courier New"/>
          <w:sz w:val="20"/>
          <w:szCs w:val="20"/>
        </w:rPr>
        <w:t xml:space="preserve">  email citext not null,</w:t>
      </w:r>
    </w:p>
    <w:p>
      <w:pPr>
        <w:spacing w:after="80"/>
      </w:pPr>
      <w:r>
        <w:rPr>
          <w:rFonts w:ascii="Courier New" w:cs="Courier New" w:eastAsia="Courier New" w:hAnsi="Courier New"/>
          <w:sz w:val="20"/>
          <w:szCs w:val="20"/>
        </w:rPr>
        <w:t xml:space="preserve">  refresh_token_secret_ref text,  -- pointer into secrets mgr</w:t>
      </w:r>
    </w:p>
    <w:p>
      <w:pPr>
        <w:spacing w:after="80"/>
      </w:pPr>
      <w:r>
        <w:rPr>
          <w:rFonts w:ascii="Courier New" w:cs="Courier New" w:eastAsia="Courier New" w:hAnsi="Courier New"/>
          <w:sz w:val="20"/>
          <w:szCs w:val="20"/>
        </w:rPr>
        <w:t xml:space="preserve">  access_token_expires_at timestamptz,</w:t>
      </w:r>
    </w:p>
    <w:p>
      <w:pPr>
        <w:spacing w:after="80"/>
      </w:pPr>
      <w:r>
        <w:rPr>
          <w:rFonts w:ascii="Courier New" w:cs="Courier New" w:eastAsia="Courier New" w:hAnsi="Courier New"/>
          <w:sz w:val="20"/>
          <w:szCs w:val="20"/>
        </w:rPr>
        <w:t xml:space="preserve">  scopes text[] not null,</w:t>
      </w:r>
    </w:p>
    <w:p>
      <w:pPr>
        <w:spacing w:after="80"/>
      </w:pPr>
      <w:r>
        <w:rPr>
          <w:rFonts w:ascii="Courier New" w:cs="Courier New" w:eastAsia="Courier New" w:hAnsi="Courier New"/>
          <w:sz w:val="20"/>
          <w:szCs w:val="20"/>
        </w:rPr>
        <w:t xml:space="preserve">  watch_expires_at timestamptz,</w:t>
      </w:r>
    </w:p>
    <w:p>
      <w:pPr>
        <w:spacing w:after="80"/>
      </w:pPr>
      <w:r>
        <w:rPr>
          <w:rFonts w:ascii="Courier New" w:cs="Courier New" w:eastAsia="Courier New" w:hAnsi="Courier New"/>
          <w:sz w:val="20"/>
          <w:szCs w:val="20"/>
        </w:rPr>
        <w:t xml:space="preserve">  last_history_id bigint,</w:t>
      </w:r>
    </w:p>
    <w:p>
      <w:pPr>
        <w:spacing w:after="80"/>
      </w:pPr>
      <w:r>
        <w:rPr>
          <w:rFonts w:ascii="Courier New" w:cs="Courier New" w:eastAsia="Courier New" w:hAnsi="Courier New"/>
          <w:sz w:val="20"/>
          <w:szCs w:val="20"/>
        </w:rPr>
        <w:t xml:space="preserve">  sync_enabled boolean default true,</w:t>
      </w:r>
    </w:p>
    <w:p>
      <w:pPr>
        <w:spacing w:after="80"/>
      </w:pPr>
      <w:r>
        <w:rPr>
          <w:rFonts w:ascii="Courier New" w:cs="Courier New" w:eastAsia="Courier New" w:hAnsi="Courier New"/>
          <w:sz w:val="20"/>
          <w:szCs w:val="20"/>
        </w:rPr>
        <w:t xml:space="preserve">  backfill_completed_at timestamptz,</w:t>
      </w:r>
    </w:p>
    <w:p>
      <w:pPr>
        <w:spacing w:after="80"/>
      </w:pPr>
      <w:r>
        <w:rPr>
          <w:rFonts w:ascii="Courier New" w:cs="Courier New" w:eastAsia="Courier New" w:hAnsi="Courier New"/>
          <w:sz w:val="20"/>
          <w:szCs w:val="20"/>
        </w:rPr>
        <w:t xml:space="preserve">  created_at timestamptz, updated_at timestamptz )</w:t>
      </w:r>
    </w:p>
    <w:p>
      <w:pPr>
        <w:spacing w:after="120"/>
      </w:pPr>
      <w:r>
        <w:t xml:space="preserve"/>
      </w:r>
    </w:p>
    <w:p>
      <w:pPr>
        <w:spacing w:after="80"/>
      </w:pPr>
      <w:r>
        <w:rPr>
          <w:rFonts w:ascii="Courier New" w:cs="Courier New" w:eastAsia="Courier New" w:hAnsi="Courier New"/>
          <w:sz w:val="20"/>
          <w:szCs w:val="20"/>
        </w:rPr>
        <w:t xml:space="preserve">email_threads ( id uuid pk, gmail_thread_id text, user_id uuid, tenant_id uuid,</w:t>
      </w:r>
    </w:p>
    <w:p>
      <w:pPr>
        <w:spacing w:after="80"/>
      </w:pPr>
      <w:r>
        <w:rPr>
          <w:rFonts w:ascii="Courier New" w:cs="Courier New" w:eastAsia="Courier New" w:hAnsi="Courier New"/>
          <w:sz w:val="20"/>
          <w:szCs w:val="20"/>
        </w:rPr>
        <w:t xml:space="preserve">  subject text, participant_count int, first_msg_at timestamptz, last_msg_at timestamptz,</w:t>
      </w:r>
    </w:p>
    <w:p>
      <w:pPr>
        <w:spacing w:after="80"/>
      </w:pPr>
      <w:r>
        <w:rPr>
          <w:rFonts w:ascii="Courier New" w:cs="Courier New" w:eastAsia="Courier New" w:hAnsi="Courier New"/>
          <w:sz w:val="20"/>
          <w:szCs w:val="20"/>
        </w:rPr>
        <w:t xml:space="preserve">  unique (user_id, gmail_thread_id) )</w:t>
      </w:r>
    </w:p>
    <w:p>
      <w:pPr>
        <w:spacing w:after="120"/>
      </w:pPr>
      <w:r>
        <w:t xml:space="preserve"/>
      </w:r>
    </w:p>
    <w:p>
      <w:pPr>
        <w:spacing w:after="80"/>
      </w:pPr>
      <w:r>
        <w:rPr>
          <w:rFonts w:ascii="Courier New" w:cs="Courier New" w:eastAsia="Courier New" w:hAnsi="Courier New"/>
          <w:sz w:val="20"/>
          <w:szCs w:val="20"/>
        </w:rPr>
        <w:t xml:space="preserve">email_messages ( id uuid pk, gmail_message_id text, thread_id uuid fk,</w:t>
      </w:r>
    </w:p>
    <w:p>
      <w:pPr>
        <w:spacing w:after="80"/>
      </w:pPr>
      <w:r>
        <w:rPr>
          <w:rFonts w:ascii="Courier New" w:cs="Courier New" w:eastAsia="Courier New" w:hAnsi="Courier New"/>
          <w:sz w:val="20"/>
          <w:szCs w:val="20"/>
        </w:rPr>
        <w:t xml:space="preserve">  user_id uuid, tenant_id uuid,</w:t>
      </w:r>
    </w:p>
    <w:p>
      <w:pPr>
        <w:spacing w:after="80"/>
      </w:pPr>
      <w:r>
        <w:rPr>
          <w:rFonts w:ascii="Courier New" w:cs="Courier New" w:eastAsia="Courier New" w:hAnsi="Courier New"/>
          <w:sz w:val="20"/>
          <w:szCs w:val="20"/>
        </w:rPr>
        <w:t xml:space="preserve">  sent_at timestamptz, direction enum('inbound','outbound'),</w:t>
      </w:r>
    </w:p>
    <w:p>
      <w:pPr>
        <w:spacing w:after="80"/>
      </w:pPr>
      <w:r>
        <w:rPr>
          <w:rFonts w:ascii="Courier New" w:cs="Courier New" w:eastAsia="Courier New" w:hAnsi="Courier New"/>
          <w:sz w:val="20"/>
          <w:szCs w:val="20"/>
        </w:rPr>
        <w:t xml:space="preserve">  from_addr citext, to_addrs citext[], cc_addrs citext[], bcc_addrs citext[],</w:t>
      </w:r>
    </w:p>
    <w:p>
      <w:pPr>
        <w:spacing w:after="80"/>
      </w:pPr>
      <w:r>
        <w:rPr>
          <w:rFonts w:ascii="Courier New" w:cs="Courier New" w:eastAsia="Courier New" w:hAnsi="Courier New"/>
          <w:sz w:val="20"/>
          <w:szCs w:val="20"/>
        </w:rPr>
        <w:t xml:space="preserve">  subject text, snippet text, body_html_s3_key text, body_text_s3_key text,</w:t>
      </w:r>
    </w:p>
    <w:p>
      <w:pPr>
        <w:spacing w:after="80"/>
      </w:pPr>
      <w:r>
        <w:rPr>
          <w:rFonts w:ascii="Courier New" w:cs="Courier New" w:eastAsia="Courier New" w:hAnsi="Courier New"/>
          <w:sz w:val="20"/>
          <w:szCs w:val="20"/>
        </w:rPr>
        <w:t xml:space="preserve">  label_ids text[], raw_headers_s3_key text,</w:t>
      </w:r>
    </w:p>
    <w:p>
      <w:pPr>
        <w:spacing w:after="80"/>
      </w:pPr>
      <w:r>
        <w:rPr>
          <w:rFonts w:ascii="Courier New" w:cs="Courier New" w:eastAsia="Courier New" w:hAnsi="Courier New"/>
          <w:sz w:val="20"/>
          <w:szCs w:val="20"/>
        </w:rPr>
        <w:t xml:space="preserve">  unique (user_id, gmail_message_id) )</w:t>
      </w:r>
    </w:p>
    <w:p>
      <w:pPr>
        <w:spacing w:after="120"/>
      </w:pPr>
      <w:r>
        <w:t xml:space="preserve"/>
      </w:r>
    </w:p>
    <w:p>
      <w:pPr>
        <w:spacing w:after="80"/>
      </w:pPr>
      <w:r>
        <w:rPr>
          <w:rFonts w:ascii="Courier New" w:cs="Courier New" w:eastAsia="Courier New" w:hAnsi="Courier New"/>
          <w:sz w:val="20"/>
          <w:szCs w:val="20"/>
        </w:rPr>
        <w:t xml:space="preserve">candidate_email_links ( id uuid pk, candidate_id uuid fk, message_id uuid fk,</w:t>
      </w:r>
    </w:p>
    <w:p>
      <w:pPr>
        <w:spacing w:after="80"/>
      </w:pPr>
      <w:r>
        <w:rPr>
          <w:rFonts w:ascii="Courier New" w:cs="Courier New" w:eastAsia="Courier New" w:hAnsi="Courier New"/>
          <w:sz w:val="20"/>
          <w:szCs w:val="20"/>
        </w:rPr>
        <w:t xml:space="preserve">  match_strategy enum('exact','alt','thread','fuzzy'),</w:t>
      </w:r>
    </w:p>
    <w:p>
      <w:pPr>
        <w:spacing w:after="80"/>
      </w:pPr>
      <w:r>
        <w:rPr>
          <w:rFonts w:ascii="Courier New" w:cs="Courier New" w:eastAsia="Courier New" w:hAnsi="Courier New"/>
          <w:sz w:val="20"/>
          <w:szCs w:val="20"/>
        </w:rPr>
        <w:t xml:space="preserve">  match_confidence numeric(4,3),</w:t>
      </w:r>
    </w:p>
    <w:p>
      <w:pPr>
        <w:spacing w:after="80"/>
      </w:pPr>
      <w:r>
        <w:rPr>
          <w:rFonts w:ascii="Courier New" w:cs="Courier New" w:eastAsia="Courier New" w:hAnsi="Courier New"/>
          <w:sz w:val="20"/>
          <w:szCs w:val="20"/>
        </w:rPr>
        <w:t xml:space="preserve">  matched_address citext, status enum('active','pending_review','rejected'),</w:t>
      </w:r>
    </w:p>
    <w:p>
      <w:pPr>
        <w:spacing w:after="80"/>
      </w:pPr>
      <w:r>
        <w:rPr>
          <w:rFonts w:ascii="Courier New" w:cs="Courier New" w:eastAsia="Courier New" w:hAnsi="Courier New"/>
          <w:sz w:val="20"/>
          <w:szCs w:val="20"/>
        </w:rPr>
        <w:t xml:space="preserve">  reviewed_by uuid, reviewed_at timestamptz )</w:t>
      </w:r>
    </w:p>
    <w:p>
      <w:pPr>
        <w:spacing w:after="120"/>
      </w:pPr>
      <w:r>
        <w:t xml:space="preserve"/>
      </w:r>
    </w:p>
    <w:p>
      <w:pPr>
        <w:spacing w:after="80"/>
      </w:pPr>
      <w:r>
        <w:rPr>
          <w:rFonts w:ascii="Courier New" w:cs="Courier New" w:eastAsia="Courier New" w:hAnsi="Courier New"/>
          <w:sz w:val="20"/>
          <w:szCs w:val="20"/>
        </w:rPr>
        <w:t xml:space="preserve">gmail_sync_events ( id bigserial pk, user_id uuid, event_type text,</w:t>
      </w:r>
    </w:p>
    <w:p>
      <w:pPr>
        <w:spacing w:after="80"/>
      </w:pPr>
      <w:r>
        <w:rPr>
          <w:rFonts w:ascii="Courier New" w:cs="Courier New" w:eastAsia="Courier New" w:hAnsi="Courier New"/>
          <w:sz w:val="20"/>
          <w:szCs w:val="20"/>
        </w:rPr>
        <w:t xml:space="preserve">  history_id bigint, messages_processed int, matches_created int,</w:t>
      </w:r>
    </w:p>
    <w:p>
      <w:pPr>
        <w:spacing w:after="80"/>
      </w:pPr>
      <w:r>
        <w:rPr>
          <w:rFonts w:ascii="Courier New" w:cs="Courier New" w:eastAsia="Courier New" w:hAnsi="Courier New"/>
          <w:sz w:val="20"/>
          <w:szCs w:val="20"/>
        </w:rPr>
        <w:t xml:space="preserve">  error_code text, error_body jsonb, occurred_at timestamptz )  -- audit log</w:t>
      </w:r>
    </w:p>
    <w:p>
      <w:pPr>
        <w:spacing w:after="120"/>
      </w:pPr>
      <w:r>
        <w:t xml:space="preserve"/>
      </w:r>
    </w:p>
    <w:p>
      <w:pPr>
        <w:spacing w:after="120"/>
      </w:pPr>
      <w:r>
        <w:rPr>
          <w:rFonts w:ascii="Arial" w:cs="Arial" w:eastAsia="Arial" w:hAnsi="Arial"/>
        </w:rPr>
        <w:t xml:space="preserve">Bodies stored in S3/R2, not Postgres. Postgres holds the searchable headers + snippet. Full-text index (`pg_trgm` GIN on subject + snippet) for in-app search. S3 objects encrypted with per-tenant KMS key.</w:t>
      </w:r>
    </w:p>
    <w:p>
      <w:pPr>
        <w:pStyle w:val="Heading1"/>
      </w:pPr>
      <w:r>
        <w:rPr>
          <w:rFonts w:ascii="Arial" w:cs="Arial" w:eastAsia="Arial" w:hAnsi="Arial"/>
          <w:b/>
          <w:bCs/>
        </w:rPr>
        <w:t xml:space="preserve">8. Security, privacy, compliance</w:t>
      </w:r>
    </w:p>
    <w:p>
      <w:pPr>
        <w:pStyle w:val="Heading2"/>
      </w:pPr>
      <w:r>
        <w:rPr>
          <w:rFonts w:ascii="Arial" w:cs="Arial" w:eastAsia="Arial" w:hAnsi="Arial"/>
          <w:b/>
          <w:bCs/>
        </w:rPr>
        <w:t xml:space="preserve">8.1 Data minimisation</w:t>
      </w:r>
    </w:p>
    <w:p>
      <w:pPr>
        <w:pStyle w:val="ListParagraph"/>
        <w:numPr>
          <w:ilvl w:val="0"/>
          <w:numId w:val="2"/>
        </w:numPr>
      </w:pPr>
      <w:r>
        <w:rPr>
          <w:rFonts w:ascii="Arial" w:cs="Arial" w:eastAsia="Arial" w:hAnsi="Arial"/>
        </w:rPr>
        <w:t xml:space="preserve">Only store messages that match at least one candidate (or a thread that contains a matched message). Non-matched messages are fetched at match time, then discarded — we do not persist the full mailbox.</w:t>
      </w:r>
    </w:p>
    <w:p>
      <w:pPr>
        <w:pStyle w:val="ListParagraph"/>
        <w:numPr>
          <w:ilvl w:val="0"/>
          <w:numId w:val="2"/>
        </w:numPr>
      </w:pPr>
      <w:r>
        <w:rPr>
          <w:rFonts w:ascii="Arial" w:cs="Arial" w:eastAsia="Arial" w:hAnsi="Arial"/>
        </w:rPr>
        <w:t xml:space="preserve">Drafts, spam, trash, and Chats are filtered out at the query level (Gmail `q=` excludes these).</w:t>
      </w:r>
    </w:p>
    <w:p>
      <w:pPr>
        <w:pStyle w:val="ListParagraph"/>
        <w:numPr>
          <w:ilvl w:val="0"/>
          <w:numId w:val="2"/>
        </w:numPr>
      </w:pPr>
      <w:r>
        <w:rPr>
          <w:rFonts w:ascii="Arial" w:cs="Arial" w:eastAsia="Arial" w:hAnsi="Arial"/>
        </w:rPr>
        <w:t xml:space="preserve">Attachments: store metadata only in v1 (filename, size, mime). Fetch on-demand when the user clicks to view. This avoids replicating the entire attachment corpus.</w:t>
      </w:r>
    </w:p>
    <w:p>
      <w:pPr>
        <w:pStyle w:val="ListParagraph"/>
        <w:numPr>
          <w:ilvl w:val="0"/>
          <w:numId w:val="2"/>
        </w:numPr>
      </w:pPr>
      <w:r>
        <w:rPr>
          <w:rFonts w:ascii="Arial" w:cs="Arial" w:eastAsia="Arial" w:hAnsi="Arial"/>
        </w:rPr>
        <w:t xml:space="preserve">Body HTML is sanitized (DOMPurify) before storage; tracking pixels stripped.</w:t>
      </w:r>
    </w:p>
    <w:p>
      <w:pPr>
        <w:pStyle w:val="Heading2"/>
      </w:pPr>
      <w:r>
        <w:rPr>
          <w:rFonts w:ascii="Arial" w:cs="Arial" w:eastAsia="Arial" w:hAnsi="Arial"/>
          <w:b/>
          <w:bCs/>
        </w:rPr>
        <w:t xml:space="preserve">8.2 Tokens &amp; secrets</w:t>
      </w:r>
    </w:p>
    <w:p>
      <w:pPr>
        <w:pStyle w:val="ListParagraph"/>
        <w:numPr>
          <w:ilvl w:val="0"/>
          <w:numId w:val="2"/>
        </w:numPr>
      </w:pPr>
      <w:r>
        <w:rPr>
          <w:rFonts w:ascii="Arial" w:cs="Arial" w:eastAsia="Arial" w:hAnsi="Arial"/>
        </w:rPr>
        <w:t xml:space="preserve">Refresh tokens stored in AWS Secrets Manager (or Vault), envelope-encrypted with a per-tenant KMS CMK.</w:t>
      </w:r>
    </w:p>
    <w:p>
      <w:pPr>
        <w:pStyle w:val="ListParagraph"/>
        <w:numPr>
          <w:ilvl w:val="0"/>
          <w:numId w:val="2"/>
        </w:numPr>
      </w:pPr>
      <w:r>
        <w:rPr>
          <w:rFonts w:ascii="Arial" w:cs="Arial" w:eastAsia="Arial" w:hAnsi="Arial"/>
        </w:rPr>
        <w:t xml:space="preserve">Access tokens kept in-memory only, never persisted.</w:t>
      </w:r>
    </w:p>
    <w:p>
      <w:pPr>
        <w:pStyle w:val="ListParagraph"/>
        <w:numPr>
          <w:ilvl w:val="0"/>
          <w:numId w:val="2"/>
        </w:numPr>
      </w:pPr>
      <w:r>
        <w:rPr>
          <w:rFonts w:ascii="Arial" w:cs="Arial" w:eastAsia="Arial" w:hAnsi="Arial"/>
        </w:rPr>
        <w:t xml:space="preserve">Token rotation on every use; stale tokens revoked after 30 days of inactivity.</w:t>
      </w:r>
    </w:p>
    <w:p>
      <w:pPr>
        <w:pStyle w:val="ListParagraph"/>
        <w:numPr>
          <w:ilvl w:val="0"/>
          <w:numId w:val="2"/>
        </w:numPr>
      </w:pPr>
      <w:r>
        <w:rPr>
          <w:rFonts w:ascii="Arial" w:cs="Arial" w:eastAsia="Arial" w:hAnsi="Arial"/>
        </w:rPr>
        <w:t xml:space="preserve">On disconnect: call Google's revoke endpoint, then purge the secret, then purge user-linked messages on the same transactional wave.</w:t>
      </w:r>
    </w:p>
    <w:p>
      <w:pPr>
        <w:pStyle w:val="Heading2"/>
      </w:pPr>
      <w:r>
        <w:rPr>
          <w:rFonts w:ascii="Arial" w:cs="Arial" w:eastAsia="Arial" w:hAnsi="Arial"/>
          <w:b/>
          <w:bCs/>
        </w:rPr>
        <w:t xml:space="preserve">8.3 Admin controls</w:t>
      </w:r>
    </w:p>
    <w:p>
      <w:pPr>
        <w:pStyle w:val="ListParagraph"/>
        <w:numPr>
          <w:ilvl w:val="0"/>
          <w:numId w:val="2"/>
        </w:numPr>
      </w:pPr>
      <w:r>
        <w:rPr>
          <w:rFonts w:ascii="Arial" w:cs="Arial" w:eastAsia="Arial" w:hAnsi="Arial"/>
        </w:rPr>
        <w:t xml:space="preserve">Tenant admin can see which users have Gmail connected and last-sync status (but not message contents).</w:t>
      </w:r>
    </w:p>
    <w:p>
      <w:pPr>
        <w:pStyle w:val="ListParagraph"/>
        <w:numPr>
          <w:ilvl w:val="0"/>
          <w:numId w:val="2"/>
        </w:numPr>
      </w:pPr>
      <w:r>
        <w:rPr>
          <w:rFonts w:ascii="Arial" w:cs="Arial" w:eastAsia="Arial" w:hAnsi="Arial"/>
        </w:rPr>
        <w:t xml:space="preserve">Tenant admin can force-disconnect any user's integration.</w:t>
      </w:r>
    </w:p>
    <w:p>
      <w:pPr>
        <w:pStyle w:val="ListParagraph"/>
        <w:numPr>
          <w:ilvl w:val="0"/>
          <w:numId w:val="2"/>
        </w:numPr>
      </w:pPr>
      <w:r>
        <w:rPr>
          <w:rFonts w:ascii="Arial" w:cs="Arial" w:eastAsia="Arial" w:hAnsi="Arial"/>
        </w:rPr>
        <w:t xml:space="preserve">Tenant-level toggle to require Google Workspace (block personal Gmail) for compliance-minded agencies.</w:t>
      </w:r>
    </w:p>
    <w:p>
      <w:pPr>
        <w:pStyle w:val="ListParagraph"/>
        <w:numPr>
          <w:ilvl w:val="0"/>
          <w:numId w:val="2"/>
        </w:numPr>
      </w:pPr>
      <w:r>
        <w:rPr>
          <w:rFonts w:ascii="Arial" w:cs="Arial" w:eastAsia="Arial" w:hAnsi="Arial"/>
        </w:rPr>
        <w:t xml:space="preserve">Tenant admin can export all synced email data for a given user (subject access request support for GDPR).</w:t>
      </w:r>
    </w:p>
    <w:p>
      <w:pPr>
        <w:pStyle w:val="Heading2"/>
      </w:pPr>
      <w:r>
        <w:rPr>
          <w:rFonts w:ascii="Arial" w:cs="Arial" w:eastAsia="Arial" w:hAnsi="Arial"/>
          <w:b/>
          <w:bCs/>
        </w:rPr>
        <w:t xml:space="preserve">8.4 Google verification</w:t>
      </w:r>
    </w:p>
    <w:p>
      <w:pPr>
        <w:pStyle w:val="ListParagraph"/>
        <w:numPr>
          <w:ilvl w:val="0"/>
          <w:numId w:val="2"/>
        </w:numPr>
      </w:pPr>
      <w:r>
        <w:rPr>
          <w:rFonts w:ascii="Arial" w:cs="Arial" w:eastAsia="Arial" w:hAnsi="Arial"/>
        </w:rPr>
        <w:t xml:space="preserve">Restricted scopes (gmail.modify) require OAuth app verification + independent CASA Tier-2 security assessment.</w:t>
      </w:r>
    </w:p>
    <w:p>
      <w:pPr>
        <w:pStyle w:val="ListParagraph"/>
        <w:numPr>
          <w:ilvl w:val="0"/>
          <w:numId w:val="2"/>
        </w:numPr>
      </w:pPr>
      <w:r>
        <w:rPr>
          <w:rFonts w:ascii="Arial" w:cs="Arial" w:eastAsia="Arial" w:hAnsi="Arial"/>
        </w:rPr>
        <w:t xml:space="preserve">Timeline: 6–12 weeks end-to-end. Start the application the moment design is locked.</w:t>
      </w:r>
    </w:p>
    <w:p>
      <w:pPr>
        <w:pStyle w:val="ListParagraph"/>
        <w:numPr>
          <w:ilvl w:val="0"/>
          <w:numId w:val="2"/>
        </w:numPr>
      </w:pPr>
      <w:r>
        <w:rPr>
          <w:rFonts w:ascii="Arial" w:cs="Arial" w:eastAsia="Arial" w:hAnsi="Arial"/>
        </w:rPr>
        <w:t xml:space="preserve">During development, use 'Testing' mode with up to 100 allowed test users to avoid the 7-day token expiry on 'Production' unverified apps.</w:t>
      </w:r>
    </w:p>
    <w:p>
      <w:pPr>
        <w:pStyle w:val="ListParagraph"/>
        <w:numPr>
          <w:ilvl w:val="0"/>
          <w:numId w:val="2"/>
        </w:numPr>
      </w:pPr>
      <w:r>
        <w:rPr>
          <w:rFonts w:ascii="Arial" w:cs="Arial" w:eastAsia="Arial" w:hAnsi="Arial"/>
        </w:rPr>
        <w:t xml:space="preserve">Required assets: privacy policy, homepage, demo video showing scope use, YouTube links, domain verification.</w:t>
      </w:r>
    </w:p>
    <w:p>
      <w:pPr>
        <w:pStyle w:val="Heading2"/>
      </w:pPr>
      <w:r>
        <w:rPr>
          <w:rFonts w:ascii="Arial" w:cs="Arial" w:eastAsia="Arial" w:hAnsi="Arial"/>
          <w:b/>
          <w:bCs/>
        </w:rPr>
        <w:t xml:space="preserve">8.5 User-facing transparency</w:t>
      </w:r>
    </w:p>
    <w:p>
      <w:pPr>
        <w:pStyle w:val="ListParagraph"/>
        <w:numPr>
          <w:ilvl w:val="0"/>
          <w:numId w:val="2"/>
        </w:numPr>
      </w:pPr>
      <w:r>
        <w:rPr>
          <w:rFonts w:ascii="Arial" w:cs="Arial" w:eastAsia="Arial" w:hAnsi="Arial"/>
        </w:rPr>
        <w:t xml:space="preserve">Audit tab on the user's profile shows every sync event, every message fetched, every match decision.</w:t>
      </w:r>
    </w:p>
    <w:p>
      <w:pPr>
        <w:pStyle w:val="ListParagraph"/>
        <w:numPr>
          <w:ilvl w:val="0"/>
          <w:numId w:val="2"/>
        </w:numPr>
      </w:pPr>
      <w:r>
        <w:rPr>
          <w:rFonts w:ascii="Arial" w:cs="Arial" w:eastAsia="Arial" w:hAnsi="Arial"/>
        </w:rPr>
        <w:t xml:space="preserve">On the candidate timeline, each email shows 'Synced from Gmail — &lt;timestamp&gt; — match: &lt;strategy&gt;'.</w:t>
      </w:r>
    </w:p>
    <w:p>
      <w:pPr>
        <w:pStyle w:val="ListParagraph"/>
        <w:numPr>
          <w:ilvl w:val="0"/>
          <w:numId w:val="2"/>
        </w:numPr>
      </w:pPr>
      <w:r>
        <w:rPr>
          <w:rFonts w:ascii="Arial" w:cs="Arial" w:eastAsia="Arial" w:hAnsi="Arial"/>
        </w:rPr>
        <w:t xml:space="preserve">Data export: user can download a ZIP of all emails synced on their behalf at any time.</w:t>
      </w:r>
    </w:p>
    <w:p>
      <w:pPr>
        <w:pStyle w:val="ListParagraph"/>
        <w:numPr>
          <w:ilvl w:val="0"/>
          <w:numId w:val="2"/>
        </w:numPr>
      </w:pPr>
      <w:r>
        <w:rPr>
          <w:rFonts w:ascii="Arial" w:cs="Arial" w:eastAsia="Arial" w:hAnsi="Arial"/>
        </w:rPr>
        <w:t xml:space="preserve">Retention: synced emails persist for the life of the tenant + 30 days grace after cancellation, then hard-deleted.</w:t>
      </w:r>
    </w:p>
    <w:p>
      <w:pPr>
        <w:pStyle w:val="Heading1"/>
      </w:pPr>
      <w:r>
        <w:rPr>
          <w:rFonts w:ascii="Arial" w:cs="Arial" w:eastAsia="Arial" w:hAnsi="Arial"/>
          <w:b/>
          <w:bCs/>
        </w:rPr>
        <w:t xml:space="preserve">9. Edge cases &amp;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36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User revokes access in Google account settings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Next API call returns invalid_grant. Worker marks connection disabled, surfaces banner in-app: 'Reconnect Gmail to resume sync.'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Candidate's email changes (old email edited/removed)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Past links preserved; new messages to the old address stop matching. Add migration job that can re-attribute if user flags.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Same email belongs to two candidates in same tenant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Attach to both; display 'Also linked to: &lt;other candidate&gt;' chip on each timeline card.</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Message body exceeds 10MB (rare)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Store metadata + truncated snippet, skip body. Flag in UI: 'Open in Gmail' link.</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Pub/Sub push replayed / out-of-order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Idempotent upsert on (user_id, gmail_message_id). No duplicates.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User switches Google account mid-flight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Treated as disconnect + reconnect. Old messages retained (they were validly synced); new account starts its own 90-day backfill.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Workspace admin turns off less-secure APIs or revokes OAuth app domain-wide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All users in that domain hit invalid_grant; global banner for tenant admins with remediation link.</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Candidate requests deletion (right to be forgotten)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Cascade: purge candidate_email_links and purge email_messages that are no longer linked to any candidate.</w:t>
            </w:r>
          </w:p>
        </w:tc>
      </w:tr>
    </w:tbl>
    <w:p>
      <w:pPr>
        <w:pStyle w:val="Heading1"/>
      </w:pPr>
      <w:r>
        <w:rPr>
          <w:rFonts w:ascii="Arial" w:cs="Arial" w:eastAsia="Arial" w:hAnsi="Arial"/>
          <w:b/>
          <w:bCs/>
        </w:rPr>
        <w:t xml:space="preserve">10. Success metrics</w:t>
      </w:r>
    </w:p>
    <w:p>
      <w:pPr>
        <w:pStyle w:val="ListParagraph"/>
        <w:numPr>
          <w:ilvl w:val="0"/>
          <w:numId w:val="2"/>
        </w:numPr>
      </w:pPr>
      <w:r>
        <w:rPr>
          <w:rFonts w:ascii="Arial" w:cs="Arial" w:eastAsia="Arial" w:hAnsi="Arial"/>
        </w:rPr>
        <w:t xml:space="preserve">Activation: % of new users who allow sync at first prompt (target: ≥ 75%).</w:t>
      </w:r>
    </w:p>
    <w:p>
      <w:pPr>
        <w:pStyle w:val="ListParagraph"/>
        <w:numPr>
          <w:ilvl w:val="0"/>
          <w:numId w:val="2"/>
        </w:numPr>
      </w:pPr>
      <w:r>
        <w:rPr>
          <w:rFonts w:ascii="Arial" w:cs="Arial" w:eastAsia="Arial" w:hAnsi="Arial"/>
        </w:rPr>
        <w:t xml:space="preserve">Coverage: median % of candidate-involving emails that appear on the correct candidate timeline (target: ≥ 95%).</w:t>
      </w:r>
    </w:p>
    <w:p>
      <w:pPr>
        <w:pStyle w:val="ListParagraph"/>
        <w:numPr>
          <w:ilvl w:val="0"/>
          <w:numId w:val="2"/>
        </w:numPr>
      </w:pPr>
      <w:r>
        <w:rPr>
          <w:rFonts w:ascii="Arial" w:cs="Arial" w:eastAsia="Arial" w:hAnsi="Arial"/>
        </w:rPr>
        <w:t xml:space="preserve">Precision: % of auto-attached matches that the user does not later reject (target: ≥ 99% for exact/alt/thread; ≥ 90% for confirmed fuzzy).</w:t>
      </w:r>
    </w:p>
    <w:p>
      <w:pPr>
        <w:pStyle w:val="ListParagraph"/>
        <w:numPr>
          <w:ilvl w:val="0"/>
          <w:numId w:val="2"/>
        </w:numPr>
      </w:pPr>
      <w:r>
        <w:rPr>
          <w:rFonts w:ascii="Arial" w:cs="Arial" w:eastAsia="Arial" w:hAnsi="Arial"/>
        </w:rPr>
        <w:t xml:space="preserve">Freshness: median lag from Gmail send/receive to ATS timeline visibility (target: &lt; 60 seconds).</w:t>
      </w:r>
    </w:p>
    <w:p>
      <w:pPr>
        <w:pStyle w:val="ListParagraph"/>
        <w:numPr>
          <w:ilvl w:val="0"/>
          <w:numId w:val="2"/>
        </w:numPr>
      </w:pPr>
      <w:r>
        <w:rPr>
          <w:rFonts w:ascii="Arial" w:cs="Arial" w:eastAsia="Arial" w:hAnsi="Arial"/>
        </w:rPr>
        <w:t xml:space="preserve">Retention impact: 30-day feature retention delta for users with sync on vs. off (expect +15pp).</w:t>
      </w:r>
    </w:p>
    <w:p>
      <w:pPr>
        <w:pStyle w:val="Heading1"/>
      </w:pPr>
      <w:r>
        <w:rPr>
          <w:rFonts w:ascii="Arial" w:cs="Arial" w:eastAsia="Arial" w:hAnsi="Arial"/>
          <w:b/>
          <w:bCs/>
        </w:rPr>
        <w:t xml:space="preserve">11. Rollout plan</w:t>
      </w:r>
    </w:p>
    <w:p>
      <w:pPr>
        <w:pStyle w:val="Heading2"/>
      </w:pPr>
      <w:r>
        <w:rPr>
          <w:rFonts w:ascii="Arial" w:cs="Arial" w:eastAsia="Arial" w:hAnsi="Arial"/>
          <w:b/>
          <w:bCs/>
        </w:rPr>
        <w:t xml:space="preserve">Phase 0 — Design + Google verification kickoff (weeks 1–2)</w:t>
      </w:r>
    </w:p>
    <w:p>
      <w:pPr>
        <w:pStyle w:val="ListParagraph"/>
        <w:numPr>
          <w:ilvl w:val="0"/>
          <w:numId w:val="2"/>
        </w:numPr>
      </w:pPr>
      <w:r>
        <w:rPr>
          <w:rFonts w:ascii="Arial" w:cs="Arial" w:eastAsia="Arial" w:hAnsi="Arial"/>
        </w:rPr>
        <w:t xml:space="preserve">Lock this spec.</w:t>
      </w:r>
    </w:p>
    <w:p>
      <w:pPr>
        <w:pStyle w:val="ListParagraph"/>
        <w:numPr>
          <w:ilvl w:val="0"/>
          <w:numId w:val="2"/>
        </w:numPr>
      </w:pPr>
      <w:r>
        <w:rPr>
          <w:rFonts w:ascii="Arial" w:cs="Arial" w:eastAsia="Arial" w:hAnsi="Arial"/>
        </w:rPr>
        <w:t xml:space="preserve">Submit OAuth verification with gmail.modify, open CASA Tier-2 engagement.</w:t>
      </w:r>
    </w:p>
    <w:p>
      <w:pPr>
        <w:pStyle w:val="ListParagraph"/>
        <w:numPr>
          <w:ilvl w:val="0"/>
          <w:numId w:val="2"/>
        </w:numPr>
      </w:pPr>
      <w:r>
        <w:rPr>
          <w:rFonts w:ascii="Arial" w:cs="Arial" w:eastAsia="Arial" w:hAnsi="Arial"/>
        </w:rPr>
        <w:t xml:space="preserve">Draft privacy policy updates; legal review.</w:t>
      </w:r>
    </w:p>
    <w:p>
      <w:pPr>
        <w:pStyle w:val="Heading2"/>
      </w:pPr>
      <w:r>
        <w:rPr>
          <w:rFonts w:ascii="Arial" w:cs="Arial" w:eastAsia="Arial" w:hAnsi="Arial"/>
          <w:b/>
          <w:bCs/>
        </w:rPr>
        <w:t xml:space="preserve">Phase 1 — Core ingest (weeks 3–5)</w:t>
      </w:r>
    </w:p>
    <w:p>
      <w:pPr>
        <w:pStyle w:val="ListParagraph"/>
        <w:numPr>
          <w:ilvl w:val="0"/>
          <w:numId w:val="2"/>
        </w:numPr>
      </w:pPr>
      <w:r>
        <w:rPr>
          <w:rFonts w:ascii="Arial" w:cs="Arial" w:eastAsia="Arial" w:hAnsi="Arial"/>
        </w:rPr>
        <w:t xml:space="preserve">OAuth service + settings UI + opt-in prompt.</w:t>
      </w:r>
    </w:p>
    <w:p>
      <w:pPr>
        <w:pStyle w:val="ListParagraph"/>
        <w:numPr>
          <w:ilvl w:val="0"/>
          <w:numId w:val="2"/>
        </w:numPr>
      </w:pPr>
      <w:r>
        <w:rPr>
          <w:rFonts w:ascii="Arial" w:cs="Arial" w:eastAsia="Arial" w:hAnsi="Arial"/>
        </w:rPr>
        <w:t xml:space="preserve">Backfill worker, exact + alt matching only.</w:t>
      </w:r>
    </w:p>
    <w:p>
      <w:pPr>
        <w:pStyle w:val="ListParagraph"/>
        <w:numPr>
          <w:ilvl w:val="0"/>
          <w:numId w:val="2"/>
        </w:numPr>
      </w:pPr>
      <w:r>
        <w:rPr>
          <w:rFonts w:ascii="Arial" w:cs="Arial" w:eastAsia="Arial" w:hAnsi="Arial"/>
        </w:rPr>
        <w:t xml:space="preserve">`email_messages`, `email_threads`, `candidate_email_links` schema + migrations.</w:t>
      </w:r>
    </w:p>
    <w:p>
      <w:pPr>
        <w:pStyle w:val="ListParagraph"/>
        <w:numPr>
          <w:ilvl w:val="0"/>
          <w:numId w:val="2"/>
        </w:numPr>
      </w:pPr>
      <w:r>
        <w:rPr>
          <w:rFonts w:ascii="Arial" w:cs="Arial" w:eastAsia="Arial" w:hAnsi="Arial"/>
        </w:rPr>
        <w:t xml:space="preserve">Timeline rendering on candidate profile.</w:t>
      </w:r>
    </w:p>
    <w:p>
      <w:pPr>
        <w:pStyle w:val="Heading2"/>
      </w:pPr>
      <w:r>
        <w:rPr>
          <w:rFonts w:ascii="Arial" w:cs="Arial" w:eastAsia="Arial" w:hAnsi="Arial"/>
          <w:b/>
          <w:bCs/>
        </w:rPr>
        <w:t xml:space="preserve">Phase 2 — Realtime + advanced match (weeks 6–7)</w:t>
      </w:r>
    </w:p>
    <w:p>
      <w:pPr>
        <w:pStyle w:val="ListParagraph"/>
        <w:numPr>
          <w:ilvl w:val="0"/>
          <w:numId w:val="2"/>
        </w:numPr>
      </w:pPr>
      <w:r>
        <w:rPr>
          <w:rFonts w:ascii="Arial" w:cs="Arial" w:eastAsia="Arial" w:hAnsi="Arial"/>
        </w:rPr>
        <w:t xml:space="preserve">Pub/Sub push pipeline + watch refresher cron.</w:t>
      </w:r>
    </w:p>
    <w:p>
      <w:pPr>
        <w:pStyle w:val="ListParagraph"/>
        <w:numPr>
          <w:ilvl w:val="0"/>
          <w:numId w:val="2"/>
        </w:numPr>
      </w:pPr>
      <w:r>
        <w:rPr>
          <w:rFonts w:ascii="Arial" w:cs="Arial" w:eastAsia="Arial" w:hAnsi="Arial"/>
        </w:rPr>
        <w:t xml:space="preserve">Thread-based linking.</w:t>
      </w:r>
    </w:p>
    <w:p>
      <w:pPr>
        <w:pStyle w:val="ListParagraph"/>
        <w:numPr>
          <w:ilvl w:val="0"/>
          <w:numId w:val="2"/>
        </w:numPr>
      </w:pPr>
      <w:r>
        <w:rPr>
          <w:rFonts w:ascii="Arial" w:cs="Arial" w:eastAsia="Arial" w:hAnsi="Arial"/>
        </w:rPr>
        <w:t xml:space="preserve">Fuzzy match + 'Unclaimed matches' review inbox.</w:t>
      </w:r>
    </w:p>
    <w:p>
      <w:pPr>
        <w:pStyle w:val="Heading2"/>
      </w:pPr>
      <w:r>
        <w:rPr>
          <w:rFonts w:ascii="Arial" w:cs="Arial" w:eastAsia="Arial" w:hAnsi="Arial"/>
          <w:b/>
          <w:bCs/>
        </w:rPr>
        <w:t xml:space="preserve">Phase 3 — Admin + hardening (week 8)</w:t>
      </w:r>
    </w:p>
    <w:p>
      <w:pPr>
        <w:pStyle w:val="ListParagraph"/>
        <w:numPr>
          <w:ilvl w:val="0"/>
          <w:numId w:val="2"/>
        </w:numPr>
      </w:pPr>
      <w:r>
        <w:rPr>
          <w:rFonts w:ascii="Arial" w:cs="Arial" w:eastAsia="Arial" w:hAnsi="Arial"/>
        </w:rPr>
        <w:t xml:space="preserve">Admin visibility + force-disconnect.</w:t>
      </w:r>
    </w:p>
    <w:p>
      <w:pPr>
        <w:pStyle w:val="ListParagraph"/>
        <w:numPr>
          <w:ilvl w:val="0"/>
          <w:numId w:val="2"/>
        </w:numPr>
      </w:pPr>
      <w:r>
        <w:rPr>
          <w:rFonts w:ascii="Arial" w:cs="Arial" w:eastAsia="Arial" w:hAnsi="Arial"/>
        </w:rPr>
        <w:t xml:space="preserve">Purge + data export flows.</w:t>
      </w:r>
    </w:p>
    <w:p>
      <w:pPr>
        <w:pStyle w:val="ListParagraph"/>
        <w:numPr>
          <w:ilvl w:val="0"/>
          <w:numId w:val="2"/>
        </w:numPr>
      </w:pPr>
      <w:r>
        <w:rPr>
          <w:rFonts w:ascii="Arial" w:cs="Arial" w:eastAsia="Arial" w:hAnsi="Arial"/>
        </w:rPr>
        <w:t xml:space="preserve">Load test at 5k users × 30k messages each; tune worker concurrency.</w:t>
      </w:r>
    </w:p>
    <w:p>
      <w:pPr>
        <w:pStyle w:val="Heading2"/>
      </w:pPr>
      <w:r>
        <w:rPr>
          <w:rFonts w:ascii="Arial" w:cs="Arial" w:eastAsia="Arial" w:hAnsi="Arial"/>
          <w:b/>
          <w:bCs/>
        </w:rPr>
        <w:t xml:space="preserve">Phase 4 — Launch gates</w:t>
      </w:r>
    </w:p>
    <w:p>
      <w:pPr>
        <w:pStyle w:val="ListParagraph"/>
        <w:numPr>
          <w:ilvl w:val="0"/>
          <w:numId w:val="2"/>
        </w:numPr>
      </w:pPr>
      <w:r>
        <w:rPr>
          <w:rFonts w:ascii="Arial" w:cs="Arial" w:eastAsia="Arial" w:hAnsi="Arial"/>
        </w:rPr>
        <w:t xml:space="preserve">Google verification approved.</w:t>
      </w:r>
    </w:p>
    <w:p>
      <w:pPr>
        <w:pStyle w:val="ListParagraph"/>
        <w:numPr>
          <w:ilvl w:val="0"/>
          <w:numId w:val="2"/>
        </w:numPr>
      </w:pPr>
      <w:r>
        <w:rPr>
          <w:rFonts w:ascii="Arial" w:cs="Arial" w:eastAsia="Arial" w:hAnsi="Arial"/>
        </w:rPr>
        <w:t xml:space="preserve">P95 freshness &lt; 60s at load.</w:t>
      </w:r>
    </w:p>
    <w:p>
      <w:pPr>
        <w:pStyle w:val="ListParagraph"/>
        <w:numPr>
          <w:ilvl w:val="0"/>
          <w:numId w:val="2"/>
        </w:numPr>
      </w:pPr>
      <w:r>
        <w:rPr>
          <w:rFonts w:ascii="Arial" w:cs="Arial" w:eastAsia="Arial" w:hAnsi="Arial"/>
        </w:rPr>
        <w:t xml:space="preserve">Beta cohort of 5 tenants, 2 weeks, zero P0/P1 bugs.</w:t>
      </w:r>
    </w:p>
    <w:p>
      <w:pPr>
        <w:pStyle w:val="ListParagraph"/>
        <w:numPr>
          <w:ilvl w:val="0"/>
          <w:numId w:val="2"/>
        </w:numPr>
      </w:pPr>
      <w:r>
        <w:rPr>
          <w:rFonts w:ascii="Arial" w:cs="Arial" w:eastAsia="Arial" w:hAnsi="Arial"/>
        </w:rPr>
        <w:t xml:space="preserve">Documented runbook for Pub/Sub outage, token mass-revocation, and sync pause.</w:t>
      </w:r>
    </w:p>
    <w:p>
      <w:pPr>
        <w:pStyle w:val="Heading1"/>
      </w:pPr>
      <w:r>
        <w:rPr>
          <w:rFonts w:ascii="Arial" w:cs="Arial" w:eastAsia="Arial" w:hAnsi="Arial"/>
          <w:b/>
          <w:bCs/>
        </w:rPr>
        <w:t xml:space="preserve">12. Open questions</w:t>
      </w:r>
    </w:p>
    <w:p>
      <w:pPr>
        <w:pStyle w:val="ListParagraph"/>
        <w:numPr>
          <w:ilvl w:val="0"/>
          <w:numId w:val="2"/>
        </w:numPr>
      </w:pPr>
      <w:r>
        <w:rPr>
          <w:rFonts w:ascii="Arial" w:cs="Arial" w:eastAsia="Arial" w:hAnsi="Arial"/>
        </w:rPr>
        <w:t xml:space="preserve">Do we want to support shared-team mailbox sync in v1.1 (e.g., jobs@agency.com)? Requires domain-wide delegation + admin consent — bigger sell.</w:t>
      </w:r>
    </w:p>
    <w:p>
      <w:pPr>
        <w:pStyle w:val="ListParagraph"/>
        <w:numPr>
          <w:ilvl w:val="0"/>
          <w:numId w:val="2"/>
        </w:numPr>
      </w:pPr>
      <w:r>
        <w:rPr>
          <w:rFonts w:ascii="Arial" w:cs="Arial" w:eastAsia="Arial" w:hAnsi="Arial"/>
        </w:rPr>
        <w:t xml:space="preserve">Should fuzzy-match confirmation also update the candidate's primary email, or only add as alt? Lean toward 'alt only' to avoid accidental overwrite.</w:t>
      </w:r>
    </w:p>
    <w:p>
      <w:pPr>
        <w:pStyle w:val="ListParagraph"/>
        <w:numPr>
          <w:ilvl w:val="0"/>
          <w:numId w:val="2"/>
        </w:numPr>
      </w:pPr>
      <w:r>
        <w:rPr>
          <w:rFonts w:ascii="Arial" w:cs="Arial" w:eastAsia="Arial" w:hAnsi="Arial"/>
        </w:rPr>
        <w:t xml:space="preserve">Attachment retention policy: on-demand fetch vs. mirror-on-first-open and cache for 30 days? Latter is nicer UX, more storage cost.</w:t>
      </w:r>
    </w:p>
    <w:p>
      <w:pPr>
        <w:pStyle w:val="ListParagraph"/>
        <w:numPr>
          <w:ilvl w:val="0"/>
          <w:numId w:val="2"/>
        </w:numPr>
      </w:pPr>
      <w:r>
        <w:rPr>
          <w:rFonts w:ascii="Arial" w:cs="Arial" w:eastAsia="Arial" w:hAnsi="Arial"/>
        </w:rPr>
        <w:t xml:space="preserve">Consent copy for EU tenants — likely need a region-aware variant referencing GDPR Art. 6 lawful basis.</w:t>
      </w:r>
    </w:p>
    <w:p>
      <w:pPr>
        <w:pStyle w:val="ListParagraph"/>
        <w:numPr>
          <w:ilvl w:val="0"/>
          <w:numId w:val="2"/>
        </w:numPr>
      </w:pPr>
      <w:r>
        <w:rPr>
          <w:rFonts w:ascii="Arial" w:cs="Arial" w:eastAsia="Arial" w:hAnsi="Arial"/>
        </w:rPr>
        <w:t xml:space="preserve">Do we sync the user's own sent-from-phone replies that never touch the ATS compose UI? Yes by default (that's the whole point), but confirm with first beta tenant.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2026-04-17T16:10:05.612Z</dcterms:created>
  <dcterms:modified xsi:type="dcterms:W3CDTF">2026-04-17T16:10:05.612Z</dcterms:modified>
</cp:coreProperties>
</file>

<file path=docProps/custom.xml><?xml version="1.0" encoding="utf-8"?>
<Properties xmlns="http://schemas.openxmlformats.org/officeDocument/2006/custom-properties" xmlns:vt="http://schemas.openxmlformats.org/officeDocument/2006/docPropsVTypes"/>
</file>