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B7280"/>
          <w:sz w:val="20"/>
          <w:szCs w:val="20"/>
        </w:rPr>
        <w:t xml:space="preserve">US-068</w:t>
      </w:r>
    </w:p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Firm-Wide Executive Dashboard</w:t>
      </w:r>
    </w:p>
    <w:p>
      <w:pPr>
        <w:spacing w:after="360"/>
      </w:pPr>
      <w:r>
        <w:rPr>
          <w:i/>
          <w:iCs/>
          <w:color w:val="4B5563"/>
          <w:sz w:val="22"/>
          <w:szCs w:val="22"/>
        </w:rPr>
        <w:t xml:space="preserve">Build-ready specification  •  April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Epic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EP-07 Analytics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P1  •  8 pts  •  Sprint 10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Access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 tier (via US-244) AND Executive Dashboard permission policy (via US-003)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US-003 (roles), US-060 (funnel), US-061 (rec perf), US-064 (revenue forecast), US-105 (A/R), US-156 (client health), US-220 (req health), US-221 (SLA), US-244 (Pro gating)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Owner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Analytics team  •  Design: dashboard wireframe + permission UX  •  Eng: Next.js App Router page + role policy hook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1. Overview</w:t>
      </w:r>
    </w:p>
    <w:p>
      <w:pPr>
        <w:spacing w:after="120" w:line="300"/>
      </w:pPr>
      <w:r>
        <w:rPr>
          <w:sz w:val="22"/>
          <w:szCs w:val="22"/>
        </w:rPr>
        <w:t xml:space="preserve">The owner of a 10-50 person agency does not open six dashboards. They open one. This spec defines that one: a composed single page that answers "</w:t>
      </w:r>
      <w:r>
        <w:rPr>
          <w:i/>
          <w:iCs/>
          <w:sz w:val="22"/>
          <w:szCs w:val="22"/>
        </w:rPr>
        <w:t xml:space="preserve">how is the firm doing right now</w:t>
      </w:r>
      <w:r>
        <w:rPr>
          <w:sz w:val="22"/>
          <w:szCs w:val="22"/>
        </w:rPr>
        <w:t xml:space="preserve">" in a single glance, with drill-through to source dashboards when someone wants to go deeper. No new metrics are created — every widget pulls from an existing (or already-specced) surface.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Owner / managing-partner / MD role can answer these in ≤20 seconds without navigating: pipeline value, MTD revenue, worst at-risk req, top + bottom recruiter, client on churn watch, overdue A/R.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Every widget is drill-through to its source — the dashboard never becomes the only place a number exists.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Non-privileged users cannot navigate to the page; attempting the URL returns 404, not 403 (we don't confirm the page exists).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Weekly email digest produces the same numbers as the live view at the digest snapshot time.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2. Users &amp; access model</w:t>
      </w:r>
    </w:p>
    <w:p>
      <w:pPr>
        <w:spacing w:after="120" w:line="300"/>
      </w:pPr>
      <w:r>
        <w:rPr>
          <w:sz w:val="22"/>
          <w:szCs w:val="22"/>
        </w:rPr>
        <w:t xml:space="preserve">Two orthogonal gates: </w:t>
      </w:r>
      <w:r>
        <w:rPr>
          <w:b/>
          <w:bCs/>
          <w:sz w:val="22"/>
          <w:szCs w:val="22"/>
        </w:rPr>
        <w:t xml:space="preserve">Pro tier</w:t>
      </w:r>
      <w:r>
        <w:rPr>
          <w:sz w:val="22"/>
          <w:szCs w:val="22"/>
        </w:rPr>
        <w:t xml:space="preserve"> (plan-level) AND </w:t>
      </w:r>
      <w:r>
        <w:rPr>
          <w:b/>
          <w:bCs/>
          <w:sz w:val="22"/>
          <w:szCs w:val="22"/>
        </w:rPr>
        <w:t xml:space="preserve">Executive Dashboard permission policy</w:t>
      </w:r>
      <w:r>
        <w:rPr>
          <w:sz w:val="22"/>
          <w:szCs w:val="22"/>
        </w:rPr>
        <w:t xml:space="preserve"> (user-level). Both must be true for access. If the agency is not on Pro, the dashboard doesn't exist in nav — an upgrade CTA is shown in Settings → Plan instead. If the agency is on Pro but the user lacks the policy, nav hides the item.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Permission policy UX</w:t>
      </w:r>
    </w:p>
    <w:p>
      <w:pPr>
        <w:spacing w:after="120" w:line="300"/>
      </w:pPr>
      <w:r>
        <w:rPr>
          <w:sz w:val="22"/>
          <w:szCs w:val="22"/>
        </w:rPr>
        <w:t xml:space="preserve">The policy is a named capability — not a role. An admin grants it to specific users or to a saved user group. It travels independently of role: a senior recruiter who's also a managing partner can hold it; an admin who's just an ops hire can be denied.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Admin opens Settings → Roles &amp; Policies → Executive Dashboard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Sees: (a) currently granted users, (b) currently granted groups, (c) Add/Remove controls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"View as" picker: admin can preview the dashboard as any granted user (honors their pod/client scope where relevant)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Change log: who was granted/revoked, when, by whom — visible inline, feeds US-091 Audit Trail</w:t>
      </w:r>
    </w:p>
    <w:p>
      <w:pPr>
        <w:spacing w:after="120" w:line="300"/>
      </w:pPr>
      <w:r>
        <w:rPr>
          <w:sz w:val="22"/>
          <w:szCs w:val="22"/>
        </w:rPr>
        <w:t xml:space="preserve">Implementation note: policies are a thin layer over US-003 permissions — a </w:t>
      </w:r>
      <w:r>
        <w:rPr>
          <w:b/>
          <w:bCs/>
          <w:sz w:val="22"/>
          <w:szCs w:val="22"/>
        </w:rPr>
        <w:t xml:space="preserve">capability</w:t>
      </w:r>
      <w:r>
        <w:rPr>
          <w:sz w:val="22"/>
          <w:szCs w:val="22"/>
        </w:rPr>
        <w:t xml:space="preserve"> flag that's orthogonal to the base role. The schema supports future policies ("Payroll Export," "Billing Admin," etc.) without rebuilding the UI.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Pro-tier gating</w:t>
      </w:r>
    </w:p>
    <w:p>
      <w:pPr>
        <w:spacing w:after="120" w:line="300"/>
      </w:pPr>
      <w:r>
        <w:rPr>
          <w:sz w:val="22"/>
          <w:szCs w:val="22"/>
        </w:rPr>
        <w:t xml:space="preserve">Standard US-244 treatment. When the feature flag map says `exec_dashboard: pro` and the agency is on Starter, the feature is invisible. The </w:t>
      </w:r>
      <w:r>
        <w:rPr>
          <w:b/>
          <w:bCs/>
          <w:sz w:val="22"/>
          <w:szCs w:val="22"/>
        </w:rPr>
        <w:t xml:space="preserve">only</w:t>
      </w:r>
      <w:r>
        <w:rPr>
          <w:sz w:val="22"/>
          <w:szCs w:val="22"/>
        </w:rPr>
        <w:t xml:space="preserve"> surface is the pricing page's Pro feature list and Settings → Plan → Upgrade.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3. Layout</w:t>
      </w:r>
    </w:p>
    <w:p>
      <w:pPr>
        <w:spacing w:after="120" w:line="300"/>
      </w:pPr>
      <w:r>
        <w:rPr>
          <w:sz w:val="22"/>
          <w:szCs w:val="22"/>
        </w:rPr>
        <w:t xml:space="preserve">Single-page, 12-column responsive grid at desktop. Four rows: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┌─ Row 1 ──────────────────────────────────────────────────┐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Pipeline Value (weighted)  │  Placements MTD $   │  Placements QTD $   │  A/R Total Outstanding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4-col KPI card           │     3-col KPI card  │     3-col KPI card  │       2-col KPI card   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┌─ Row 2 ──────────────────────────────────┐  ┌─ Row 2 right ───────────┐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At-Risk Requisitions (US-220)                                   │  │  Top / Bottom Recruiters (US-061)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7-col table, ranked worst-first, 5 rows, drill to req          │  │  5-col split-pane leaderboard    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  └────────────────────────────────┘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┌─ Row 3 ──────────────────────────────┐  ┌─ Row 3 right ──────────────────┐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Clients on Watch (US-156)       │  │  A/R Aging Buckets (US-105)              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6-col list, 5 rows              │  │  6-col stacked bar: 0-30 / 31-60 / 61-90+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└────────────────────────────────────┘  └──────────────────────────────────────┘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┌─ Row 4 ──────────────────────────────────────────────────┐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Submittal SLA Breaches by Client (US-221)                                         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12-col table, clients breaching in last 30d, breach count + severity                │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Global controls (top-right of page): </w:t>
      </w:r>
      <w:r>
        <w:rPr>
          <w:sz w:val="22"/>
          <w:szCs w:val="22"/>
        </w:rPr>
        <w:t xml:space="preserve">time-window picker (MTD / QTD / YTD / Rolling 12mo / Custom) — applies to every widget that supports a window. Pod filter (if US-005 hierarchy has shipped): restrict all widgets to a single pod. "View as" (admin only).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Mobile (&lt;768px)</w:t>
      </w:r>
    </w:p>
    <w:p>
      <w:pPr>
        <w:spacing w:after="120" w:line="300"/>
      </w:pPr>
      <w:r>
        <w:rPr>
          <w:sz w:val="22"/>
          <w:szCs w:val="22"/>
        </w:rPr>
        <w:t xml:space="preserve">Stacks to a single column in the row order above. KPI cards collapse to two-per-row. Tables become cards. Dashboard is considered mobile-supported but not mobile-primary — the owner's use case is desk/laptop.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Empty state</w:t>
      </w:r>
    </w:p>
    <w:p>
      <w:pPr>
        <w:spacing w:after="120" w:line="300"/>
      </w:pPr>
      <w:r>
        <w:rPr>
          <w:sz w:val="22"/>
          <w:szCs w:val="22"/>
        </w:rPr>
        <w:t xml:space="preserve">A new agency on day one has no placements, no reqs, no clients. Each widget gracefully degrades: KPI cards show "—" with a helper line ("Your first placement will appear here"); tables render an empty-state illustration with the relevant next-step CTA ("Create your first requisition"). The dashboard itself is reachable — it does not 404 for empty accounts.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4. Widgets — contracts</w:t>
      </w:r>
    </w:p>
    <w:p>
      <w:pPr>
        <w:spacing w:after="120" w:line="300"/>
      </w:pPr>
      <w:r>
        <w:rPr>
          <w:sz w:val="22"/>
          <w:szCs w:val="22"/>
        </w:rPr>
        <w:t xml:space="preserve">Each widget below specifies: source story, input window, exact fields, sort, drill-through target.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4.1  Pipeline Value (weighted)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US-064 Revenue Pipeline &amp; Forecasting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Window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Honors global window selector; default QTD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Sum of (fee × stage_probability) for all open requisitions, weighted per agency's stage→probability map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Large $ number; trend sparkline (previous 12 weeks); tiny delta vs. prior period (e.g., "+14% vs last quarter")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→ /analytics/revenue-pipeline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4.2  Placements MTD $ / QTD $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US-100 Commission &amp; Split Tracking + US-107 Gross Profit (when shipped)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Window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Fixed: MTD and QTD respectively, regardless of global selector (these are fixed-meaning KPIs)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Sum of placement gross fees closed-won in period. When US-107 is live, toggle cards between Gross and Net (GP).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Large $ number; placement count below as a secondary label ("12 placements")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→ /analytics/placements?from=mtd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4.3  A/R Total Outstanding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US-105 A/R &amp; DSO Dashboard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Window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Point-in-time (current)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Sum of invoiced-but-unpaid. Aging-weighted color: ≤30d green, 31-60d amber, 61+d red.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 number; DSO value as secondary label ("DSO 47 days")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→ /finance/ar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4.4  At-Risk Requisitions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US-220 Pipeline Health Scoring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health_score ≤ 0.4 OR status = 'stalled'; open reqs only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Req Title, Client, Lead Recruiter, Days Open, Health Score (color-dot), Last Activity, →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Sort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Health score ascending (worst first), then Days Open descending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Rows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Top 5; link "See all N at-risk reqs" if more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Row → /reqs/:id ; Header → /analytics/req-health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4.5  Top / Bottom Recruiters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US-061 Recruiter Performance Dashboard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Window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Honors global window selector; default QTD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Two-column: left = Top 3 by placement revenue; right = Bottom 3 by placement revenue (exclude anyone with tenure &lt; 90d — they belong on the Ramp dashboard, not this one)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Per row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Avatar, name, placements (#), revenue ($), tiny activity sparkline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→ /analytics/recruiter/:id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4.6  Clients on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US-156 Client Health &amp; Churn Risk Score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churn_risk in {'at-risk','critical'}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 name, risk level chip, trend arrow (improving/stable/declining), Account Owner, last-contact days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Sort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Risk level descending, then last-contact days descending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Rows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Top 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Row → /clients/:id ; Header → /analytics/client-health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4.7  A/R Aging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US-105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Horizontal stacked bar with three buckets: 0-30d (green), 31-60d (amber), 61-90d (orange), 91+d (red). Each bucket shows $ and %.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→ /finance/ar?bucket=:n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4.8  Submittal SLA Breaches by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US-221 Submittal SLA per Client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Window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Rolling last 30 days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Client, Recruiter, # Breaches, Worst Breach (days late), Status (Open / Resolved)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Sort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 Breaches descending, then Worst Breach descending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Rows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Top 10; "See all" if more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Drill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→ /analytics/sla?client=:id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5. Data model &amp; permission check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Permission schema extension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add to permissions system (US-003)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policy_grants (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             uuid PRIMARY KEY,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agency_id       uuid NOT NULL REFERENCES agencies,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policy_key      text NOT NULL,   -- 'exec_dashboard', 'payroll_export', ...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grantee_type    text NOT NULL,   -- 'user' | 'group'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grantee_id      uuid NOT NULL,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granted_by      uuid NOT NULL REFERENCES users,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granted_at      timestamptz NOT NULL DEFAULT now(),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revoked_at      timestamptz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INDEX ON policy_grants (agency_id, policy_key) WHERE revoked_at IS NULL;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Permission check (pseudo): 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canViewExecDashboard(user) =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agency.plan_tier &gt;= PRO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AND (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exists(policy_grants where policy_key='exec_dashboard' and grantee=(user or user.group) and revoked_at is null)</w:t>
      </w:r>
    </w:p>
    <w:p>
      <w:pPr>
        <w:shd w:fill="F9FAFB" w:val="clear"/>
        <w:spacing w:after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)</w:t>
      </w:r>
    </w:p>
    <w:p>
      <w:pPr>
        <w:spacing w:after="120" w:line="300"/>
      </w:pPr>
      <w:r>
        <w:rPr>
          <w:sz w:val="22"/>
          <w:szCs w:val="22"/>
        </w:rPr>
        <w:t xml:space="preserve">Evaluate at route-level middleware. If false, respond 404 (not 403). Navigation is hidden client-side by the same predicate.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Query strategy</w:t>
      </w:r>
    </w:p>
    <w:p>
      <w:pPr>
        <w:spacing w:after="120" w:line="300"/>
      </w:pPr>
      <w:r>
        <w:rPr>
          <w:sz w:val="22"/>
          <w:szCs w:val="22"/>
        </w:rPr>
        <w:t xml:space="preserve">Each widget is its own server-component query in Next.js 15 App Router. No single query; widgets are independently cacheable (default 60s) and progressively stream. The global window selector revalidates the full page via a URL searchParam.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6. Weekly email digest</w:t>
      </w:r>
    </w:p>
    <w:p>
      <w:pPr>
        <w:spacing w:after="120" w:line="300"/>
      </w:pPr>
      <w:r>
        <w:rPr>
          <w:sz w:val="22"/>
          <w:szCs w:val="22"/>
        </w:rPr>
        <w:t xml:space="preserve">Delivered Monday 06:00 in each recipient's timezone. Recipient list is the current set of Executive Dashboard policy holders; the digest fires per-user so "view as" scoping (if any) is respected.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"Ikhaya weekly — $1.2M pipeline, 12 placements last week, 3 clients on watch" (dynamic numbers)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Body: all 8 widgets as static PNG snapshots + a textual TL;DR at top (3 bullets — the biggest move this week, the biggest risk, the biggest win)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CTA: "Open the live dashboard" → deep link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Unsubscribe: per-user setting in Settings → Notifications; digests stay opt-in by default (not opt-out) for the first 90 days post-launch to avoid spam complaints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Generation</w:t>
      </w:r>
    </w:p>
    <w:p>
      <w:pPr>
        <w:spacing w:after="120" w:line="300"/>
      </w:pPr>
      <w:r>
        <w:rPr>
          <w:sz w:val="22"/>
          <w:szCs w:val="22"/>
        </w:rPr>
        <w:t xml:space="preserve">Nightly cron Sunday 23:00 renders a preview HTML + PNG set per recipient; Monday cron dispatches via the existing transactional email path. Digest snapshot data is persisted so "view the digest I got" is always reproducible. Failed sends are retried once; second failure logs an ops alert.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7. Edge cases &amp; behavior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Policy revoked mid-session: </w:t>
      </w:r>
      <w:r>
        <w:rPr>
          <w:sz w:val="22"/>
          <w:szCs w:val="22"/>
        </w:rPr>
        <w:t xml:space="preserve">next page load 404s; no mid-session kick (acceptable for a weekly-use dashboard)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Time window with no data: </w:t>
      </w:r>
      <w:r>
        <w:rPr>
          <w:sz w:val="22"/>
          <w:szCs w:val="22"/>
        </w:rPr>
        <w:t xml:space="preserve">widgets show "—" with a "No activity in selected window" helper; no empty rows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Pod filter selected but user has no cross-pod visibility: </w:t>
      </w:r>
      <w:r>
        <w:rPr>
          <w:sz w:val="22"/>
          <w:szCs w:val="22"/>
        </w:rPr>
        <w:t xml:space="preserve">pod filter is hidden for that user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Data source down (e.g., US-105 A/R pipeline failing): </w:t>
      </w:r>
      <w:r>
        <w:rPr>
          <w:sz w:val="22"/>
          <w:szCs w:val="22"/>
        </w:rPr>
        <w:t xml:space="preserve">affected widget renders a skeleton + "Unavailable — retry in a few minutes"; other widgets unaffected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Pro tier downgrade: </w:t>
      </w:r>
      <w:r>
        <w:rPr>
          <w:sz w:val="22"/>
          <w:szCs w:val="22"/>
        </w:rPr>
        <w:t xml:space="preserve">page hidden next session; digest emails stop with a one-time "Your plan no longer includes Executive Dashboard" note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Custom date range beyond 2 years: </w:t>
      </w:r>
      <w:r>
        <w:rPr>
          <w:sz w:val="22"/>
          <w:szCs w:val="22"/>
        </w:rPr>
        <w:t xml:space="preserve">warn and cap at 2 years to keep queries performant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8. Non-goals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Custom widget drag/drop — that's US-069 Drag-Drop Report Builder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Mobile-native layout — mobile-supported, not mobile-primary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Per-widget custom filters beyond the two global controls (time window + pod)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Real-time updates (widgets refresh on cache expiry or page reload, not via websocket)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Exporting the full dashboard as PDF — use the weekly digest for that use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Cross-agency / multi-tenant views (single-agency only)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9. Open questions for PM / Bryan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Should the "Top / Bottom Recruiters" widget respect anonymization if the viewer is a managing partner for one pod but not others? (Proposal: no — this dashboard is explicitly for the firm rollup. Anyone with the policy sees the firm. Pod MDs who want pod-scoped stats use US-061 directly.)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Should GP/Net toggle on the placement cards be per-user preference or agency default? (Proposal: agency default set in Settings → Analytics, per-user override via widget menu.)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Digest timing — Monday 06:00 local assumes the owner is mostly US-based. Confirm or make configurable per-user.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Should widgets cache independently or is page-level SSR acceptable? (Proposal: per-widget cache, 60s default, 5m for A/R.)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First-launch default recipient list for the digest — just the granting admin, or auto-include all policy holders? (Proposal: all policy holders, opt-out individually.)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10. Test plan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Starter-tier agency: dashboard invisible in nav; /analytics/firm returns 404; upgrade CTA shown in Settings → Plan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Pro-tier agency, user without policy: dashboard invisible in nav; /analytics/firm returns 404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Pro-tier agency, user with policy: dashboard visible and renders all 8 widgets with realistic 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Admin "View as" another user: dashboard renders with that user's scope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Policy revoked: next page load 404s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Time-window change: all windowed widgets re-query; fixed-window widgets (MTD/QTD placement cards) do not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Empty agency: every widget shows empty-state, nothing crashes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Widget data source unavailable: affected widget shows skeleton + error state, neighbors unaffected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Page TTFB &lt; 800ms when cached; &lt; 2s cold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Each widget's query &lt; 300ms p95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Digest generation per recipient &lt; 5s; batch job completes &lt; 30 min for 1,000-recipient agency (not expected scale but sets headroom)</w:t>
      </w:r>
    </w:p>
    <w:p>
      <w:pPr>
        <w:pStyle w:val="Heading3"/>
        <w:spacing w:after="80" w:before="180"/>
      </w:pPr>
      <w:r>
        <w:rPr>
          <w:b/>
          <w:bCs/>
          <w:color w:val="1F2937"/>
          <w:sz w:val="24"/>
          <w:szCs w:val="24"/>
        </w:rPr>
        <w:t xml:space="preserve">Regression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Source stories (US-060, 061, 064, 105, 156, 220, 221) continue to render independently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Permission schema migration is additive; existing roles unaffected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Unsubscribe from digest does not impact other email preferences</w:t>
      </w:r>
    </w:p>
    <w:p>
      <w:pPr>
        <w:spacing w:after="0" w:before="240"/>
      </w:pPr>
      <w:r>
        <w:rPr>
          <w:i/>
          <w:iCs/>
          <w:color w:val="6B7280"/>
          <w:sz w:val="18"/>
          <w:szCs w:val="18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US-068  •  Firm-Wide Executive Dashboard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US-068 Firm-Wide Executive Dashboard — Spec</dc:title>
  <dc:creator>Ikhaya Product</dc:creator>
  <cp:lastModifiedBy>Un-named</cp:lastModifiedBy>
  <cp:revision>1</cp:revision>
  <dcterms:created xsi:type="dcterms:W3CDTF">2026-04-21T16:59:57.379Z</dcterms:created>
  <dcterms:modified xsi:type="dcterms:W3CDTF">2026-04-21T16:59:57.379Z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