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a.plant,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a.component_id,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a.component_id_status,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a.asset_id,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and b.manufacturer_part_no = a.component_id) asset_id2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from sa_component_id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and a.asset_id = '100000000403124'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and a.component_id &lt;&gt; '000000000169934'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order by a.created_date asc nulls last;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