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83002" cy="1369513"/>
            <wp:effectExtent b="0" l="0" r="0" t="0"/>
            <wp:docPr descr="AP Logo_revised color_final_no tagline" id="7" name="image2.jpg"/>
            <a:graphic>
              <a:graphicData uri="http://schemas.openxmlformats.org/drawingml/2006/picture">
                <pic:pic>
                  <pic:nvPicPr>
                    <pic:cNvPr descr="AP Logo_revised color_final_no taglin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002" cy="136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color w:val="0f6fc6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4"/>
          <w:szCs w:val="44"/>
          <w:rtl w:val="0"/>
        </w:rPr>
        <w:t xml:space="preserve">CM : 1257 CCB METER MIGRATION FROM CCB TO WAM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122.39999999999995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System Design Document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212.39999999999995" w:hanging="9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APDU-XXX.0.0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122.3999999999999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 01</w:t>
      </w:r>
    </w:p>
    <w:p w:rsidR="00000000" w:rsidDel="00000000" w:rsidP="00000000" w:rsidRDefault="00000000" w:rsidRPr="00000000" w14:paraId="00000012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40" w:before="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67.0" w:type="dxa"/>
        <w:tblLayout w:type="fixed"/>
        <w:tblLook w:val="0000"/>
      </w:tblPr>
      <w:tblGrid>
        <w:gridCol w:w="990"/>
        <w:gridCol w:w="1320"/>
        <w:gridCol w:w="1890"/>
        <w:gridCol w:w="3150"/>
        <w:gridCol w:w="2895"/>
        <w:tblGridChange w:id="0">
          <w:tblGrid>
            <w:gridCol w:w="990"/>
            <w:gridCol w:w="1320"/>
            <w:gridCol w:w="1890"/>
            <w:gridCol w:w="3150"/>
            <w:gridCol w:w="289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shd w:fill="6d9eeb" w:val="clear"/>
          </w:tcPr>
          <w:p w:rsidR="00000000" w:rsidDel="00000000" w:rsidP="00000000" w:rsidRDefault="00000000" w:rsidRPr="00000000" w14:paraId="0000001F">
            <w:pPr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 VERSION HISTORY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  <w:br w:type="textWrapping"/>
              <w:t xml:space="preserve">Number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  <w:br w:type="textWrapping"/>
              <w:t xml:space="preserve">Date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Revised by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Filename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04-14-2023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Bryl Joseph Apas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Draft System Design Document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APDU.ADD.SystemDesign. Template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pageBreakBefore w:val="0"/>
        <w:ind w:left="0" w:firstLine="0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pageBreakBefore w:val="0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122.39999999999995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pageBreakBefore w:val="0"/>
            <w:tabs>
              <w:tab w:val="right" w:leader="none" w:pos="10195.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Section 1 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heading=h.3znysh7">
            <w:r w:rsidDel="00000000" w:rsidR="00000000" w:rsidRPr="00000000">
              <w:rPr>
                <w:rtl w:val="0"/>
              </w:rPr>
              <w:t xml:space="preserve">1.1 Purpose and Scope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1.2 Project Executive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leader="none" w:pos="10195.2"/>
            </w:tabs>
            <w:spacing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Section 2 System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2.1 Data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2.2 Application Design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2.3 Technology Design</w:t>
            </w:r>
          </w:hyperlink>
          <w:r w:rsidDel="00000000" w:rsidR="00000000" w:rsidRPr="00000000">
            <w:rPr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firstLine="122.399999999999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ind w:left="0" w:firstLine="0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Section 1</w:t>
      </w:r>
      <w:r w:rsidDel="00000000" w:rsidR="00000000" w:rsidRPr="00000000">
        <w:rPr>
          <w:sz w:val="36"/>
          <w:szCs w:val="36"/>
          <w:rtl w:val="0"/>
        </w:rPr>
        <w:t xml:space="preserve"> Introduction</w:t>
      </w:r>
    </w:p>
    <w:p w:rsidR="00000000" w:rsidDel="00000000" w:rsidP="00000000" w:rsidRDefault="00000000" w:rsidRPr="00000000" w14:paraId="00000066">
      <w:pPr>
        <w:spacing w:after="120" w:line="240" w:lineRule="auto"/>
        <w:ind w:left="851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Management sees the need to track the meter from cradle to grave.  Thus, tracking would also establish the lifecycle of a meter. </w:t>
      </w:r>
    </w:p>
    <w:p w:rsidR="00000000" w:rsidDel="00000000" w:rsidP="00000000" w:rsidRDefault="00000000" w:rsidRPr="00000000" w14:paraId="00000067">
      <w:pPr>
        <w:spacing w:after="120" w:line="240" w:lineRule="auto"/>
        <w:ind w:left="851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Meter data currently resides in three databases, to wit, ebs-inventory, wam component, ccb meter.  While there are 3 sources, only WAM component has the functionality to track movement of the 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1.1 Purpose and Scope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WAM Component as the single source of truth while addressing the whereabouts of a meter at any point in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ensure meter is tracked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>
          <w:rFonts w:ascii="Calibri" w:cs="Calibri" w:eastAsia="Calibri" w:hAnsi="Calibri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1.2 Project 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63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CM 1257 : CCB Meter Migration from CCB to WAM has a job running twice every month. In the job it calls the procedure for interfacing the meters from CCB into WAM</w:t>
      </w:r>
    </w:p>
    <w:p w:rsidR="00000000" w:rsidDel="00000000" w:rsidP="00000000" w:rsidRDefault="00000000" w:rsidRPr="00000000" w14:paraId="0000006D">
      <w:pPr>
        <w:pageBreakBefore w:val="0"/>
        <w:ind w:left="63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63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Meter Migration fetches meters in CCB filtering the data based on the parameters in BRD. The meters consists of installed and removed meters to be migrated in WAM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Section 2</w:t>
      </w:r>
      <w:r w:rsidDel="00000000" w:rsidR="00000000" w:rsidRPr="00000000">
        <w:rPr>
          <w:sz w:val="36"/>
          <w:szCs w:val="36"/>
          <w:rtl w:val="0"/>
        </w:rPr>
        <w:t xml:space="preserve">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2.1 Data Design</w:t>
      </w:r>
    </w:p>
    <w:p w:rsidR="00000000" w:rsidDel="00000000" w:rsidP="00000000" w:rsidRDefault="00000000" w:rsidRPr="00000000" w14:paraId="00000072">
      <w:pPr>
        <w:pageBreakBefore w:val="0"/>
        <w:ind w:left="572.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73637" cy="1552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37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2.2 Application Design</w:t>
      </w:r>
    </w:p>
    <w:p w:rsidR="00000000" w:rsidDel="00000000" w:rsidP="00000000" w:rsidRDefault="00000000" w:rsidRPr="00000000" w14:paraId="00000074">
      <w:pPr>
        <w:pageBreakBefore w:val="0"/>
        <w:ind w:left="45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</w:rPr>
        <w:drawing>
          <wp:inline distB="114300" distT="114300" distL="114300" distR="114300">
            <wp:extent cx="6473952" cy="449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952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ageBreakBefore w:val="0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2.3 Technology Design</w:t>
      </w:r>
    </w:p>
    <w:p w:rsidR="00000000" w:rsidDel="00000000" w:rsidP="00000000" w:rsidRDefault="00000000" w:rsidRPr="00000000" w14:paraId="00000078">
      <w:pPr>
        <w:pageBreakBefore w:val="0"/>
        <w:ind w:left="572.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this CR, we have here a ESB Inhouse Database  where DB Jobs fetches package to run</w:t>
      </w:r>
    </w:p>
    <w:tbl>
      <w:tblPr>
        <w:tblStyle w:val="Table2"/>
        <w:tblW w:w="9623.6" w:type="dxa"/>
        <w:jc w:val="left"/>
        <w:tblInd w:w="572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1.8"/>
        <w:gridCol w:w="4811.8"/>
        <w:tblGridChange w:id="0">
          <w:tblGrid>
            <w:gridCol w:w="4811.8"/>
            <w:gridCol w:w="481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: UAT INHOUSE VECO</w:t>
            </w:r>
          </w:p>
          <w:p w:rsidR="00000000" w:rsidDel="00000000" w:rsidP="00000000" w:rsidRDefault="00000000" w:rsidRPr="00000000" w14:paraId="0000007A">
            <w:pPr>
              <w:ind w:left="572.4" w:firstLine="0"/>
              <w:jc w:val="both"/>
              <w:rPr>
                <w:rFonts w:ascii="Calibri" w:cs="Calibri" w:eastAsia="Calibri" w:hAnsi="Calibri"/>
                <w:sz w:val="31"/>
                <w:szCs w:val="3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shd w:fill="fbfbfb" w:val="clear"/>
                <w:rtl w:val="0"/>
              </w:rPr>
              <w:t xml:space="preserve">cumulus-dbuat.aboitiz.net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 : 1521</w:t>
            </w:r>
          </w:p>
          <w:p w:rsidR="00000000" w:rsidDel="00000000" w:rsidP="00000000" w:rsidRDefault="00000000" w:rsidRPr="00000000" w14:paraId="0000007C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 Name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tamarong.aboitiz.net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Schema : esb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: UAT INHOUSE DLPC</w:t>
            </w:r>
          </w:p>
          <w:p w:rsidR="00000000" w:rsidDel="00000000" w:rsidP="00000000" w:rsidRDefault="00000000" w:rsidRPr="00000000" w14:paraId="0000007F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10.110.150.44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 : 1521</w:t>
            </w:r>
          </w:p>
          <w:p w:rsidR="00000000" w:rsidDel="00000000" w:rsidP="00000000" w:rsidRDefault="00000000" w:rsidRPr="00000000" w14:paraId="00000081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 Name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DUHOL.ABOITIZ.NET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Schema : esb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: UAT INHOUSE CLPC</w:t>
            </w:r>
          </w:p>
          <w:p w:rsidR="00000000" w:rsidDel="00000000" w:rsidP="00000000" w:rsidRDefault="00000000" w:rsidRPr="00000000" w14:paraId="00000084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10.110.150.44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 : 1521</w:t>
            </w:r>
          </w:p>
          <w:p w:rsidR="00000000" w:rsidDel="00000000" w:rsidP="00000000" w:rsidRDefault="00000000" w:rsidRPr="00000000" w14:paraId="00000086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 Name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molmol.aboitiz.net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Schema : esb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: UAT INHOUSE SEZC</w:t>
            </w:r>
          </w:p>
          <w:p w:rsidR="00000000" w:rsidDel="00000000" w:rsidP="00000000" w:rsidRDefault="00000000" w:rsidRPr="00000000" w14:paraId="00000089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10.110.150.45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 : 1521</w:t>
            </w:r>
          </w:p>
          <w:p w:rsidR="00000000" w:rsidDel="00000000" w:rsidP="00000000" w:rsidRDefault="00000000" w:rsidRPr="00000000" w14:paraId="0000008B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 Name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sardinas.aboitiz.net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Schema : esb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</w:rPr>
        <w:drawing>
          <wp:inline distB="114300" distT="114300" distL="114300" distR="114300">
            <wp:extent cx="6477000" cy="313848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0" w:top="1843.1999999999998" w:left="1137.6000000000001" w:right="90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4"/>
      <w:tblW w:w="10125.0" w:type="dxa"/>
      <w:jc w:val="left"/>
      <w:tblInd w:w="-15.999999999999943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0125"/>
      <w:tblGridChange w:id="0">
        <w:tblGrid>
          <w:gridCol w:w="10125"/>
        </w:tblGrid>
      </w:tblGridChange>
    </w:tblGrid>
    <w:tr>
      <w:trPr>
        <w:cantSplit w:val="0"/>
        <w:trHeight w:val="940" w:hRule="atLeast"/>
        <w:tblHeader w:val="0"/>
      </w:trPr>
      <w:tc>
        <w:tcPr>
          <w:tcBorders>
            <w:top w:color="000000" w:space="0" w:sz="18" w:val="single"/>
          </w:tcBorders>
          <w:vAlign w:val="center"/>
        </w:tcPr>
        <w:p w:rsidR="00000000" w:rsidDel="00000000" w:rsidP="00000000" w:rsidRDefault="00000000" w:rsidRPr="00000000" w14:paraId="000000A4">
          <w:pPr>
            <w:tabs>
              <w:tab w:val="center" w:leader="none" w:pos="4680"/>
              <w:tab w:val="right" w:leader="none" w:pos="9360"/>
            </w:tabs>
            <w:spacing w:line="240" w:lineRule="auto"/>
            <w:jc w:val="center"/>
            <w:rPr>
              <w:rFonts w:ascii="Calibri" w:cs="Calibri" w:eastAsia="Calibri" w:hAnsi="Calibri"/>
              <w:b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4"/>
              <w:szCs w:val="14"/>
              <w:rtl w:val="0"/>
            </w:rPr>
            <w:t xml:space="preserve">© ABOITIZ POWER - DISTRIBUTION UTILITY</w:t>
          </w:r>
        </w:p>
        <w:p w:rsidR="00000000" w:rsidDel="00000000" w:rsidP="00000000" w:rsidRDefault="00000000" w:rsidRPr="00000000" w14:paraId="000000A5">
          <w:pPr>
            <w:tabs>
              <w:tab w:val="center" w:leader="none" w:pos="4680"/>
              <w:tab w:val="right" w:leader="none" w:pos="9360"/>
            </w:tabs>
            <w:spacing w:after="570" w:line="240" w:lineRule="auto"/>
            <w:jc w:val="center"/>
            <w:rPr>
              <w:rFonts w:ascii="Calibri" w:cs="Calibri" w:eastAsia="Calibri" w:hAnsi="Calibri"/>
              <w:i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4"/>
              <w:szCs w:val="14"/>
              <w:rtl w:val="0"/>
            </w:rPr>
            <w:t xml:space="preserve">COMPANY PROPERTY. NO PART OF THIS DOCUMENT MAY BE COPIED, PRINTED, OR DISTRIBUTED WITHOUT WRITTEN APPROVAL FROM ABOITIZ POWER - DISTRIBUTION UTILITY</w:t>
          </w:r>
        </w:p>
      </w:tc>
    </w:tr>
  </w:tbl>
  <w:p w:rsidR="00000000" w:rsidDel="00000000" w:rsidP="00000000" w:rsidRDefault="00000000" w:rsidRPr="00000000" w14:paraId="000000A6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tabs>
        <w:tab w:val="center" w:leader="none" w:pos="4680"/>
        <w:tab w:val="right" w:leader="none" w:pos="9360"/>
      </w:tabs>
      <w:spacing w:before="720"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3"/>
      <w:tblW w:w="10110.0" w:type="dxa"/>
      <w:jc w:val="left"/>
      <w:tblInd w:w="-0.9999999999999432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980"/>
      <w:gridCol w:w="4950"/>
      <w:gridCol w:w="3180"/>
      <w:tblGridChange w:id="0">
        <w:tblGrid>
          <w:gridCol w:w="1980"/>
          <w:gridCol w:w="4950"/>
          <w:gridCol w:w="3180"/>
        </w:tblGrid>
      </w:tblGridChange>
    </w:tblGrid>
    <w:tr>
      <w:trPr>
        <w:cantSplit w:val="0"/>
        <w:trHeight w:val="28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92">
          <w:pPr>
            <w:spacing w:line="240" w:lineRule="auto"/>
            <w:ind w:left="-90" w:right="360" w:firstLine="0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1004570" cy="602615"/>
                <wp:effectExtent b="0" l="0" r="0" t="0"/>
                <wp:wrapSquare wrapText="bothSides" distB="0" distT="0" distL="0" distR="0"/>
                <wp:docPr descr="AP Logo_revised color_final_no tagline" id="6" name="image2.jpg"/>
                <a:graphic>
                  <a:graphicData uri="http://schemas.openxmlformats.org/drawingml/2006/picture">
                    <pic:pic>
                      <pic:nvPicPr>
                        <pic:cNvPr descr="AP Logo_revised color_final_no tagline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570" cy="602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3">
          <w:pPr>
            <w:spacing w:line="240" w:lineRule="auto"/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ABOITIZ POWER - DISTRIBUTION UTILITY</w:t>
          </w:r>
        </w:p>
        <w:p w:rsidR="00000000" w:rsidDel="00000000" w:rsidP="00000000" w:rsidRDefault="00000000" w:rsidRPr="00000000" w14:paraId="00000094">
          <w:pPr>
            <w:spacing w:line="240" w:lineRule="auto"/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&lt;&lt;Scope&gt;&gt;</w:t>
          </w:r>
        </w:p>
      </w:tc>
      <w:tc>
        <w:tcPr>
          <w:vAlign w:val="center"/>
        </w:tcPr>
        <w:p w:rsidR="00000000" w:rsidDel="00000000" w:rsidP="00000000" w:rsidRDefault="00000000" w:rsidRPr="00000000" w14:paraId="00000095">
          <w:pPr>
            <w:spacing w:line="240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Document Code : APDU-XXX-1.0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tabs>
              <w:tab w:val="left" w:leader="none" w:pos="1338"/>
            </w:tabs>
            <w:spacing w:line="240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Revision No.: 1.0</w:t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B">
          <w:pPr>
            <w:spacing w:line="240" w:lineRule="auto"/>
            <w:jc w:val="both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Revision Date: 04/14/2023</w:t>
          </w:r>
        </w:p>
      </w:tc>
    </w:tr>
    <w:tr>
      <w:trPr>
        <w:cantSplit w:val="0"/>
        <w:trHeight w:val="12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System Requirement Specification (SRS) (Guideline/Template)</w:t>
          </w:r>
        </w:p>
      </w:tc>
      <w:tc>
        <w:tcPr>
          <w:vAlign w:val="center"/>
        </w:tcPr>
        <w:p w:rsidR="00000000" w:rsidDel="00000000" w:rsidP="00000000" w:rsidRDefault="00000000" w:rsidRPr="00000000" w14:paraId="0000009E">
          <w:pPr>
            <w:spacing w:line="240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tabs>
        <w:tab w:val="left" w:leader="none" w:pos="5536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Ojhpg2nLk/xS8+D5wTn96j//Dg==">AMUW2mU4cv1GOSgqXi7umSYv48z2akSXcgXf8AeM7mOto1Jfb00Fw1ApgV/0hwHMb1tJ9bqyvpIux3WjMqXwaGpEcAbvXuSqexixV3us7PryV6tds9eVgVIRejlyKz3zPCNG92kYHZH71CzCDfKdLZldIS5hgCnEkU/7NU1FZOuUFU1n5EZarC0QRzOqD5dBHELyYxDfESiYBxbFFUqtP1sXpGKJjRAdytlV+gX/3CaLho5MJMy3wct9dnFN0XG8V1o4VV9g37VR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