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689" w:rsidRDefault="00076689">
      <w:pPr>
        <w:spacing w:before="240" w:after="240"/>
        <w:jc w:val="center"/>
        <w:rPr>
          <w:rFonts w:ascii="Times New Roman" w:eastAsia="Times New Roman" w:hAnsi="Times New Roman" w:cs="Times New Roman"/>
          <w:sz w:val="30"/>
          <w:szCs w:val="30"/>
        </w:rPr>
      </w:pPr>
    </w:p>
    <w:p w:rsidR="00076689" w:rsidRDefault="008770E3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sz w:val="30"/>
          <w:szCs w:val="30"/>
        </w:rPr>
        <w:t xml:space="preserve"> </w:t>
      </w:r>
      <w:r>
        <w:rPr>
          <w:rFonts w:ascii="Times New Roman" w:eastAsia="Times New Roman" w:hAnsi="Times New Roman" w:cs="Times New Roman"/>
          <w:b/>
          <w:noProof/>
          <w:sz w:val="30"/>
          <w:szCs w:val="30"/>
        </w:rPr>
        <w:drawing>
          <wp:inline distT="114300" distB="114300" distL="114300" distR="114300">
            <wp:extent cx="1381125" cy="19526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952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76689" w:rsidRPr="00A24D59" w:rsidRDefault="008770E3">
      <w:pPr>
        <w:spacing w:before="240" w:after="240"/>
        <w:jc w:val="center"/>
        <w:rPr>
          <w:b/>
          <w:sz w:val="36"/>
          <w:szCs w:val="36"/>
          <w:lang w:val="es-MX"/>
        </w:rPr>
      </w:pPr>
      <w:r w:rsidRPr="00A24D59">
        <w:rPr>
          <w:b/>
          <w:sz w:val="36"/>
          <w:szCs w:val="36"/>
          <w:lang w:val="es-MX"/>
        </w:rPr>
        <w:t>UNIVERSIDAD DE CUENCA</w:t>
      </w:r>
    </w:p>
    <w:p w:rsidR="00076689" w:rsidRPr="00A24D59" w:rsidRDefault="00076689">
      <w:pPr>
        <w:spacing w:before="240" w:after="240"/>
        <w:jc w:val="center"/>
        <w:rPr>
          <w:b/>
          <w:sz w:val="36"/>
          <w:szCs w:val="36"/>
          <w:lang w:val="es-MX"/>
        </w:rPr>
      </w:pPr>
    </w:p>
    <w:p w:rsidR="00076689" w:rsidRPr="00A24D59" w:rsidRDefault="008770E3">
      <w:pPr>
        <w:spacing w:before="240" w:after="240"/>
        <w:jc w:val="center"/>
        <w:rPr>
          <w:b/>
          <w:sz w:val="32"/>
          <w:szCs w:val="32"/>
          <w:lang w:val="es-MX"/>
        </w:rPr>
      </w:pPr>
      <w:r w:rsidRPr="00A24D59">
        <w:rPr>
          <w:b/>
          <w:sz w:val="32"/>
          <w:szCs w:val="32"/>
          <w:lang w:val="es-MX"/>
        </w:rPr>
        <w:t>INTRODUCCIÓN DEL ARTÍCULO CIENTÍFICO</w:t>
      </w:r>
    </w:p>
    <w:p w:rsidR="00076689" w:rsidRPr="00A24D59" w:rsidRDefault="00076689">
      <w:pPr>
        <w:spacing w:before="240" w:after="240"/>
        <w:jc w:val="center"/>
        <w:rPr>
          <w:b/>
          <w:sz w:val="32"/>
          <w:szCs w:val="32"/>
          <w:lang w:val="es-MX"/>
        </w:rPr>
      </w:pPr>
    </w:p>
    <w:p w:rsidR="00076689" w:rsidRPr="00A24D59" w:rsidRDefault="008770E3">
      <w:pPr>
        <w:spacing w:before="240" w:after="240"/>
        <w:jc w:val="both"/>
        <w:rPr>
          <w:sz w:val="38"/>
          <w:szCs w:val="38"/>
          <w:lang w:val="es-MX"/>
        </w:rPr>
      </w:pPr>
      <w:r w:rsidRPr="00A24D59">
        <w:rPr>
          <w:b/>
          <w:sz w:val="30"/>
          <w:szCs w:val="30"/>
          <w:lang w:val="es-MX"/>
        </w:rPr>
        <w:t>TEMA:</w:t>
      </w:r>
      <w:r w:rsidRPr="00A24D59">
        <w:rPr>
          <w:sz w:val="30"/>
          <w:szCs w:val="30"/>
          <w:lang w:val="es-MX"/>
        </w:rPr>
        <w:t xml:space="preserve"> Método para realizar un análisis acerca del consumo global de una amplia cantidad de compresores para la disminución del capital invertido en el mantenimiento de los mismos.</w:t>
      </w:r>
    </w:p>
    <w:p w:rsidR="00076689" w:rsidRPr="00A24D59" w:rsidRDefault="00076689">
      <w:pPr>
        <w:spacing w:before="240" w:after="240"/>
        <w:jc w:val="center"/>
        <w:rPr>
          <w:b/>
          <w:sz w:val="30"/>
          <w:szCs w:val="30"/>
          <w:lang w:val="es-MX"/>
        </w:rPr>
      </w:pPr>
    </w:p>
    <w:p w:rsidR="00076689" w:rsidRPr="00A24D59" w:rsidRDefault="008770E3">
      <w:pPr>
        <w:spacing w:before="240" w:after="240"/>
        <w:rPr>
          <w:sz w:val="30"/>
          <w:szCs w:val="30"/>
          <w:lang w:val="es-MX"/>
        </w:rPr>
      </w:pPr>
      <w:r w:rsidRPr="00A24D59">
        <w:rPr>
          <w:b/>
          <w:sz w:val="30"/>
          <w:szCs w:val="30"/>
          <w:lang w:val="es-MX"/>
        </w:rPr>
        <w:t>ASIGNATURA:</w:t>
      </w:r>
      <w:r w:rsidRPr="00A24D59">
        <w:rPr>
          <w:sz w:val="30"/>
          <w:szCs w:val="30"/>
          <w:lang w:val="es-MX"/>
        </w:rPr>
        <w:t xml:space="preserve"> Lenguaje y comunicación técnica</w:t>
      </w:r>
    </w:p>
    <w:p w:rsidR="00076689" w:rsidRPr="00A24D59" w:rsidRDefault="00076689">
      <w:pPr>
        <w:spacing w:before="240" w:after="240"/>
        <w:rPr>
          <w:sz w:val="30"/>
          <w:szCs w:val="30"/>
          <w:lang w:val="es-MX"/>
        </w:rPr>
      </w:pPr>
    </w:p>
    <w:p w:rsidR="00076689" w:rsidRDefault="008770E3">
      <w:pPr>
        <w:spacing w:before="240" w:after="240"/>
        <w:rPr>
          <w:sz w:val="30"/>
          <w:szCs w:val="30"/>
        </w:rPr>
      </w:pPr>
      <w:r w:rsidRPr="00A24D59">
        <w:rPr>
          <w:b/>
          <w:sz w:val="30"/>
          <w:szCs w:val="30"/>
          <w:lang w:val="es-MX"/>
        </w:rPr>
        <w:t xml:space="preserve">TUTOR: </w:t>
      </w:r>
      <w:r w:rsidRPr="00A24D59">
        <w:rPr>
          <w:sz w:val="30"/>
          <w:szCs w:val="30"/>
          <w:lang w:val="es-MX"/>
        </w:rPr>
        <w:t xml:space="preserve">Ing. </w:t>
      </w:r>
      <w:r>
        <w:rPr>
          <w:sz w:val="30"/>
          <w:szCs w:val="30"/>
        </w:rPr>
        <w:t xml:space="preserve">Andrés </w:t>
      </w:r>
      <w:proofErr w:type="spellStart"/>
      <w:r>
        <w:rPr>
          <w:sz w:val="30"/>
          <w:szCs w:val="30"/>
        </w:rPr>
        <w:t>Auquilla</w:t>
      </w:r>
      <w:proofErr w:type="spellEnd"/>
    </w:p>
    <w:p w:rsidR="00076689" w:rsidRDefault="00076689">
      <w:pPr>
        <w:spacing w:before="240" w:after="240"/>
        <w:rPr>
          <w:sz w:val="30"/>
          <w:szCs w:val="30"/>
        </w:rPr>
      </w:pPr>
    </w:p>
    <w:p w:rsidR="00076689" w:rsidRPr="00A24D59" w:rsidRDefault="008770E3">
      <w:pPr>
        <w:spacing w:before="240" w:after="240"/>
        <w:rPr>
          <w:sz w:val="30"/>
          <w:szCs w:val="30"/>
          <w:lang w:val="es-MX"/>
        </w:rPr>
      </w:pPr>
      <w:r w:rsidRPr="00A24D59">
        <w:rPr>
          <w:b/>
          <w:sz w:val="30"/>
          <w:szCs w:val="30"/>
          <w:lang w:val="es-MX"/>
        </w:rPr>
        <w:t>INTEGRANTES:</w:t>
      </w:r>
      <w:r w:rsidRPr="00A24D59">
        <w:rPr>
          <w:sz w:val="30"/>
          <w:szCs w:val="30"/>
          <w:lang w:val="es-MX"/>
        </w:rPr>
        <w:t xml:space="preserve"> </w:t>
      </w:r>
      <w:proofErr w:type="spellStart"/>
      <w:r w:rsidRPr="00A24D59">
        <w:rPr>
          <w:sz w:val="30"/>
          <w:szCs w:val="30"/>
          <w:lang w:val="es-MX"/>
        </w:rPr>
        <w:t>Seth</w:t>
      </w:r>
      <w:proofErr w:type="spellEnd"/>
      <w:r w:rsidRPr="00A24D59">
        <w:rPr>
          <w:sz w:val="30"/>
          <w:szCs w:val="30"/>
          <w:lang w:val="es-MX"/>
        </w:rPr>
        <w:t xml:space="preserve"> Caicedo, Diego Salto, </w:t>
      </w:r>
      <w:proofErr w:type="spellStart"/>
      <w:r w:rsidRPr="00A24D59">
        <w:rPr>
          <w:sz w:val="30"/>
          <w:szCs w:val="30"/>
          <w:lang w:val="es-MX"/>
        </w:rPr>
        <w:t>Ronny</w:t>
      </w:r>
      <w:proofErr w:type="spellEnd"/>
      <w:r w:rsidRPr="00A24D59">
        <w:rPr>
          <w:sz w:val="30"/>
          <w:szCs w:val="30"/>
          <w:lang w:val="es-MX"/>
        </w:rPr>
        <w:t xml:space="preserve"> Montenegro, Bryan Mendoza</w:t>
      </w:r>
    </w:p>
    <w:p w:rsidR="00076689" w:rsidRPr="00A24D59" w:rsidRDefault="00076689">
      <w:pPr>
        <w:spacing w:before="240" w:after="240"/>
        <w:rPr>
          <w:sz w:val="30"/>
          <w:szCs w:val="30"/>
          <w:lang w:val="es-MX"/>
        </w:rPr>
      </w:pPr>
    </w:p>
    <w:p w:rsidR="00076689" w:rsidRPr="00A24D59" w:rsidRDefault="00076689">
      <w:pPr>
        <w:spacing w:before="240" w:after="240"/>
        <w:rPr>
          <w:sz w:val="30"/>
          <w:szCs w:val="30"/>
          <w:lang w:val="es-MX"/>
        </w:rPr>
      </w:pPr>
    </w:p>
    <w:p w:rsidR="00076689" w:rsidRPr="00A24D59" w:rsidRDefault="00076689">
      <w:pPr>
        <w:spacing w:before="240" w:after="240"/>
        <w:rPr>
          <w:sz w:val="30"/>
          <w:szCs w:val="30"/>
          <w:lang w:val="es-MX"/>
        </w:rPr>
      </w:pPr>
    </w:p>
    <w:p w:rsidR="00076689" w:rsidRPr="00A24D59" w:rsidRDefault="00076689">
      <w:pPr>
        <w:spacing w:before="240" w:after="240"/>
        <w:rPr>
          <w:sz w:val="30"/>
          <w:szCs w:val="30"/>
          <w:lang w:val="es-MX"/>
        </w:rPr>
      </w:pPr>
    </w:p>
    <w:p w:rsidR="00076689" w:rsidRPr="00A24D59" w:rsidRDefault="00076689">
      <w:p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es-MX"/>
        </w:rPr>
      </w:pPr>
    </w:p>
    <w:p w:rsidR="00076689" w:rsidRPr="00A24D59" w:rsidRDefault="00076689">
      <w:pPr>
        <w:spacing w:before="240" w:after="240"/>
        <w:rPr>
          <w:rFonts w:ascii="Times New Roman" w:eastAsia="Times New Roman" w:hAnsi="Times New Roman" w:cs="Times New Roman"/>
          <w:sz w:val="30"/>
          <w:szCs w:val="30"/>
          <w:lang w:val="es-MX"/>
        </w:rPr>
      </w:pPr>
    </w:p>
    <w:p w:rsidR="00076689" w:rsidRPr="00A24D59" w:rsidRDefault="008770E3">
      <w:pPr>
        <w:spacing w:before="240" w:after="240"/>
        <w:jc w:val="center"/>
        <w:rPr>
          <w:rFonts w:ascii="Times New Roman" w:eastAsia="Times New Roman" w:hAnsi="Times New Roman" w:cs="Times New Roman"/>
          <w:sz w:val="30"/>
          <w:szCs w:val="30"/>
          <w:lang w:val="es-MX"/>
        </w:rPr>
      </w:pPr>
      <w:r w:rsidRPr="00A24D59">
        <w:rPr>
          <w:rFonts w:ascii="Times New Roman" w:eastAsia="Times New Roman" w:hAnsi="Times New Roman" w:cs="Times New Roman"/>
          <w:sz w:val="30"/>
          <w:szCs w:val="30"/>
          <w:lang w:val="es-MX"/>
        </w:rPr>
        <w:t xml:space="preserve">Introducción </w:t>
      </w:r>
    </w:p>
    <w:p w:rsidR="00076689" w:rsidRPr="00A24D59" w:rsidRDefault="008770E3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24D5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Desde la antigüedad, más precisamente en la edad de los metales, hacía falta un mecanismo </w:t>
      </w:r>
      <w:r w:rsidRPr="00A24D59">
        <w:rPr>
          <w:rFonts w:ascii="Times New Roman" w:eastAsia="Times New Roman" w:hAnsi="Times New Roman" w:cs="Times New Roman"/>
          <w:sz w:val="24"/>
          <w:szCs w:val="24"/>
          <w:lang w:val="es-MX"/>
        </w:rPr>
        <w:t>que emane el aire a mayor presión, con el fin de avivar el fuego para que dichos metales se fundan; para lo cual, se inventó el fuelle, que básicamente comprimía el aire e incrementaba su presión, función que cumple actualmente un comprensor [1]. Con el pa</w:t>
      </w:r>
      <w:r w:rsidRPr="00A24D59">
        <w:rPr>
          <w:rFonts w:ascii="Times New Roman" w:eastAsia="Times New Roman" w:hAnsi="Times New Roman" w:cs="Times New Roman"/>
          <w:sz w:val="24"/>
          <w:szCs w:val="24"/>
          <w:lang w:val="es-MX"/>
        </w:rPr>
        <w:t>so del tiempo, la industria ha ido progresando e innovando; con lo que, se han ido creando distintos tipos de compresores con diferentes capacidades y especificaciones según su finalidad. Muchas de estas industrias requieren del uso diario y continuo de lo</w:t>
      </w:r>
      <w:r w:rsidRPr="00A24D59">
        <w:rPr>
          <w:rFonts w:ascii="Times New Roman" w:eastAsia="Times New Roman" w:hAnsi="Times New Roman" w:cs="Times New Roman"/>
          <w:sz w:val="24"/>
          <w:szCs w:val="24"/>
          <w:lang w:val="es-MX"/>
        </w:rPr>
        <w:t>s compresores, por lo cual, requieren de un mantenimiento y análisis adecuado para mantener su rendimiento óptimo. [2]</w:t>
      </w:r>
    </w:p>
    <w:p w:rsidR="00076689" w:rsidRPr="00A24D59" w:rsidRDefault="008770E3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highlight w:val="white"/>
          <w:lang w:val="es-MX"/>
        </w:rPr>
      </w:pPr>
      <w:r w:rsidRPr="00A24D5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Tradicionalmente los análisis en los compresores para detectar actividades anómalas se realizan de forma individual, examinando cada una de sus partes y factores para que estos pudieran funcionar de manera efectiva, midiendo respectivamente su </w:t>
      </w:r>
      <w:r w:rsidRPr="00A24D59">
        <w:rPr>
          <w:rFonts w:ascii="Times New Roman" w:eastAsia="Times New Roman" w:hAnsi="Times New Roman" w:cs="Times New Roman"/>
          <w:sz w:val="24"/>
          <w:szCs w:val="24"/>
          <w:highlight w:val="white"/>
          <w:lang w:val="es-MX"/>
        </w:rPr>
        <w:t>presión, tem</w:t>
      </w:r>
      <w:r w:rsidRPr="00A24D59">
        <w:rPr>
          <w:rFonts w:ascii="Times New Roman" w:eastAsia="Times New Roman" w:hAnsi="Times New Roman" w:cs="Times New Roman"/>
          <w:sz w:val="24"/>
          <w:szCs w:val="24"/>
          <w:highlight w:val="white"/>
          <w:lang w:val="es-MX"/>
        </w:rPr>
        <w:t xml:space="preserve">peratura, nivel de aceite, sobrecalentamiento y el </w:t>
      </w:r>
      <w:proofErr w:type="spellStart"/>
      <w:r w:rsidRPr="00A24D59">
        <w:rPr>
          <w:rFonts w:ascii="Times New Roman" w:eastAsia="Times New Roman" w:hAnsi="Times New Roman" w:cs="Times New Roman"/>
          <w:sz w:val="24"/>
          <w:szCs w:val="24"/>
          <w:highlight w:val="white"/>
          <w:lang w:val="es-MX"/>
        </w:rPr>
        <w:t>subenfriamiento</w:t>
      </w:r>
      <w:proofErr w:type="spellEnd"/>
      <w:r w:rsidRPr="00A24D59">
        <w:rPr>
          <w:rFonts w:ascii="Times New Roman" w:eastAsia="Times New Roman" w:hAnsi="Times New Roman" w:cs="Times New Roman"/>
          <w:sz w:val="24"/>
          <w:szCs w:val="24"/>
          <w:highlight w:val="white"/>
          <w:lang w:val="es-MX"/>
        </w:rPr>
        <w:t xml:space="preserve"> del equipo, por medio de multímetros, termómetros, entre otros [3]</w:t>
      </w:r>
      <w:r w:rsidRPr="00A24D59">
        <w:rPr>
          <w:rFonts w:ascii="Times New Roman" w:eastAsia="Times New Roman" w:hAnsi="Times New Roman" w:cs="Times New Roman"/>
          <w:sz w:val="24"/>
          <w:szCs w:val="24"/>
          <w:lang w:val="es-MX"/>
        </w:rPr>
        <w:t>. Actualmente, gracias a las nuevas tecnologías, las empresas han adoptado un sistema conocido como “tecnología de monitori</w:t>
      </w:r>
      <w:r w:rsidRPr="00A24D5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zación remota del sistema de aire comprimido” que brinda un mejor control y proceso de mantenimiento sobre las máquinas, alargando la vida útil de las mismas [4]. Sin embargo, </w:t>
      </w:r>
      <w:r w:rsidRPr="00A24D59">
        <w:rPr>
          <w:rFonts w:ascii="Times New Roman" w:eastAsia="Times New Roman" w:hAnsi="Times New Roman" w:cs="Times New Roman"/>
          <w:sz w:val="24"/>
          <w:szCs w:val="24"/>
          <w:highlight w:val="white"/>
          <w:lang w:val="es-MX"/>
        </w:rPr>
        <w:t>cuando se desea analizar una amplia cantidad de compresores, examinarlos uno por</w:t>
      </w:r>
      <w:r w:rsidRPr="00A24D59">
        <w:rPr>
          <w:rFonts w:ascii="Times New Roman" w:eastAsia="Times New Roman" w:hAnsi="Times New Roman" w:cs="Times New Roman"/>
          <w:sz w:val="24"/>
          <w:szCs w:val="24"/>
          <w:highlight w:val="white"/>
          <w:lang w:val="es-MX"/>
        </w:rPr>
        <w:t xml:space="preserve"> uno resulta muy costoso, ya que en la actualidad no se dispone de un método que analice una gran cantidad de compresores a la vez y que determine qué parte o factor del equipo está presentando alguna anomalía, por lo que el mantenimiento individual sigue </w:t>
      </w:r>
      <w:r w:rsidRPr="00A24D59">
        <w:rPr>
          <w:rFonts w:ascii="Times New Roman" w:eastAsia="Times New Roman" w:hAnsi="Times New Roman" w:cs="Times New Roman"/>
          <w:sz w:val="24"/>
          <w:szCs w:val="24"/>
          <w:highlight w:val="white"/>
          <w:lang w:val="es-MX"/>
        </w:rPr>
        <w:t>dominando en el mercado.</w:t>
      </w:r>
    </w:p>
    <w:p w:rsidR="00076689" w:rsidRPr="00A24D59" w:rsidRDefault="008770E3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24D5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Para aminorar el problema de costos de las industrias cuando se examina demasiados compresores, hemos diseñado un mecanismo en el cual con la implementación de un sistema de monitoreo constante [5] y el establecimiento de un rango </w:t>
      </w:r>
      <w:r w:rsidRPr="00A24D59">
        <w:rPr>
          <w:rFonts w:ascii="Times New Roman" w:eastAsia="Times New Roman" w:hAnsi="Times New Roman" w:cs="Times New Roman"/>
          <w:sz w:val="24"/>
          <w:szCs w:val="24"/>
          <w:lang w:val="es-MX"/>
        </w:rPr>
        <w:t>de valores estandarizados con diferentes parámetros según el tipo de compresor, midiendo y controlando: la calidad del aire que ingresa, la presión del aire, la temperatura general del compresor y su nivel de humedad de todos los equipos. Permitiéndonos co</w:t>
      </w:r>
      <w:r w:rsidRPr="00A24D5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nocer de forma general el estado en el que se encuentran los compresores e indicando específicamente lo que está fallando en el equipo, para dar su debido mantenimiento a tiempo. Dando como resultado una mejora tanto en términos económicos como de tiempo, </w:t>
      </w:r>
      <w:r w:rsidRPr="00A24D59">
        <w:rPr>
          <w:rFonts w:ascii="Times New Roman" w:eastAsia="Times New Roman" w:hAnsi="Times New Roman" w:cs="Times New Roman"/>
          <w:sz w:val="24"/>
          <w:szCs w:val="24"/>
          <w:lang w:val="es-MX"/>
        </w:rPr>
        <w:t>ya que resulta mucho más barato un análisis global que individual, a la vez que es mucho más rápido obtener los resultados del análisis de los</w:t>
      </w:r>
      <w:r w:rsidR="00A24D5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compresores para llevar a cabo</w:t>
      </w:r>
      <w:bookmarkStart w:id="0" w:name="_GoBack"/>
      <w:bookmarkEnd w:id="0"/>
      <w:r w:rsidRPr="00A24D59">
        <w:rPr>
          <w:rFonts w:ascii="Times New Roman" w:eastAsia="Times New Roman" w:hAnsi="Times New Roman" w:cs="Times New Roman"/>
          <w:sz w:val="24"/>
          <w:szCs w:val="24"/>
          <w:lang w:val="es-MX"/>
        </w:rPr>
        <w:t xml:space="preserve"> su mantenimiento de forma inmediata.</w:t>
      </w:r>
    </w:p>
    <w:p w:rsidR="00076689" w:rsidRPr="00A24D59" w:rsidRDefault="008770E3">
      <w:pPr>
        <w:spacing w:before="240" w:after="240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24D59">
        <w:rPr>
          <w:rFonts w:ascii="Times New Roman" w:eastAsia="Times New Roman" w:hAnsi="Times New Roman" w:cs="Times New Roman"/>
          <w:sz w:val="24"/>
          <w:szCs w:val="24"/>
          <w:lang w:val="es-MX"/>
        </w:rPr>
        <w:t>El objetivo de esta investigación consiste e</w:t>
      </w:r>
      <w:r w:rsidRPr="00A24D59">
        <w:rPr>
          <w:rFonts w:ascii="Times New Roman" w:eastAsia="Times New Roman" w:hAnsi="Times New Roman" w:cs="Times New Roman"/>
          <w:sz w:val="24"/>
          <w:szCs w:val="24"/>
          <w:lang w:val="es-MX"/>
        </w:rPr>
        <w:t>n presentar y detallar un nuevo mecanismo con el que se logra efectuar un análisis global a todos los compresores utilizados en las industrias, además de exponer un estudio donde se contrastan los costos que se generan en la búsqueda de actividades anómalo</w:t>
      </w:r>
      <w:r w:rsidRPr="00A24D59">
        <w:rPr>
          <w:rFonts w:ascii="Times New Roman" w:eastAsia="Times New Roman" w:hAnsi="Times New Roman" w:cs="Times New Roman"/>
          <w:sz w:val="24"/>
          <w:szCs w:val="24"/>
          <w:lang w:val="es-MX"/>
        </w:rPr>
        <w:t>s de éstos, entre el análisis global y el individual, cuando hablamos de una amplia cantidad de compresores.</w:t>
      </w:r>
      <w:r w:rsidRPr="00A24D59">
        <w:rPr>
          <w:rFonts w:ascii="Times New Roman" w:eastAsia="Times New Roman" w:hAnsi="Times New Roman" w:cs="Times New Roman"/>
          <w:sz w:val="24"/>
          <w:szCs w:val="24"/>
          <w:lang w:val="es-MX"/>
        </w:rPr>
        <w:br/>
      </w:r>
    </w:p>
    <w:p w:rsidR="00076689" w:rsidRPr="00A24D59" w:rsidRDefault="00076689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076689" w:rsidRPr="00A24D59" w:rsidRDefault="00076689">
      <w:pPr>
        <w:spacing w:before="240" w:after="240"/>
        <w:jc w:val="both"/>
        <w:rPr>
          <w:sz w:val="24"/>
          <w:szCs w:val="24"/>
          <w:lang w:val="es-MX"/>
        </w:rPr>
      </w:pPr>
    </w:p>
    <w:p w:rsidR="00076689" w:rsidRDefault="008770E3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REFERENCIAS</w:t>
      </w:r>
    </w:p>
    <w:p w:rsidR="00076689" w:rsidRPr="00A24D59" w:rsidRDefault="008770E3">
      <w:pPr>
        <w:numPr>
          <w:ilvl w:val="0"/>
          <w:numId w:val="1"/>
        </w:numPr>
        <w:spacing w:before="240"/>
        <w:jc w:val="both"/>
        <w:rPr>
          <w:sz w:val="24"/>
          <w:szCs w:val="24"/>
          <w:lang w:val="es-MX"/>
        </w:rPr>
      </w:pPr>
      <w:r w:rsidRPr="00A24D59">
        <w:rPr>
          <w:sz w:val="24"/>
          <w:szCs w:val="24"/>
          <w:lang w:val="es-MX"/>
        </w:rPr>
        <w:t xml:space="preserve">Molina, H. (2018, Julio 14). </w:t>
      </w:r>
      <w:r w:rsidRPr="00A24D59">
        <w:rPr>
          <w:i/>
          <w:sz w:val="24"/>
          <w:szCs w:val="24"/>
          <w:lang w:val="es-MX"/>
        </w:rPr>
        <w:t>El compresor, historia y evolución</w:t>
      </w:r>
      <w:r w:rsidRPr="00A24D59">
        <w:rPr>
          <w:sz w:val="24"/>
          <w:szCs w:val="24"/>
          <w:lang w:val="es-MX"/>
        </w:rPr>
        <w:t xml:space="preserve">. Hierros Molina: </w:t>
      </w:r>
      <w:hyperlink r:id="rId6">
        <w:r w:rsidRPr="00A24D59">
          <w:rPr>
            <w:color w:val="1155CC"/>
            <w:sz w:val="24"/>
            <w:szCs w:val="24"/>
            <w:u w:val="single"/>
            <w:lang w:val="es-MX"/>
          </w:rPr>
          <w:t>https://www.hierrosmolina.com/blog/historia_compresor_aire/</w:t>
        </w:r>
      </w:hyperlink>
    </w:p>
    <w:p w:rsidR="00076689" w:rsidRPr="00A24D59" w:rsidRDefault="008770E3">
      <w:pPr>
        <w:numPr>
          <w:ilvl w:val="0"/>
          <w:numId w:val="1"/>
        </w:numPr>
        <w:jc w:val="both"/>
        <w:rPr>
          <w:sz w:val="24"/>
          <w:szCs w:val="24"/>
          <w:lang w:val="es-MX"/>
        </w:rPr>
      </w:pPr>
      <w:r w:rsidRPr="00A24D59">
        <w:rPr>
          <w:sz w:val="24"/>
          <w:szCs w:val="24"/>
          <w:lang w:val="es-MX"/>
        </w:rPr>
        <w:t xml:space="preserve">Cabrera, A. (2016, </w:t>
      </w:r>
      <w:proofErr w:type="gramStart"/>
      <w:r w:rsidRPr="00A24D59">
        <w:rPr>
          <w:sz w:val="24"/>
          <w:szCs w:val="24"/>
          <w:lang w:val="es-MX"/>
        </w:rPr>
        <w:t>Febrero</w:t>
      </w:r>
      <w:proofErr w:type="gramEnd"/>
      <w:r w:rsidRPr="00A24D59">
        <w:rPr>
          <w:sz w:val="24"/>
          <w:szCs w:val="24"/>
          <w:lang w:val="es-MX"/>
        </w:rPr>
        <w:t xml:space="preserve"> 5). </w:t>
      </w:r>
      <w:r w:rsidRPr="00A24D59">
        <w:rPr>
          <w:i/>
          <w:sz w:val="24"/>
          <w:szCs w:val="24"/>
          <w:lang w:val="es-MX"/>
        </w:rPr>
        <w:t>Historia de los compresores de aire</w:t>
      </w:r>
      <w:r w:rsidRPr="00A24D59">
        <w:rPr>
          <w:sz w:val="24"/>
          <w:szCs w:val="24"/>
          <w:lang w:val="es-MX"/>
        </w:rPr>
        <w:t xml:space="preserve">. KAESER Compresores: </w:t>
      </w:r>
      <w:hyperlink r:id="rId7">
        <w:r w:rsidRPr="00A24D59">
          <w:rPr>
            <w:color w:val="1155CC"/>
            <w:sz w:val="24"/>
            <w:szCs w:val="24"/>
            <w:u w:val="single"/>
            <w:lang w:val="es-MX"/>
          </w:rPr>
          <w:t>https://airecomprimidokaeser.com/index.php/2016/02/05/historia-de-los-compresores-de-aire/</w:t>
        </w:r>
      </w:hyperlink>
    </w:p>
    <w:p w:rsidR="00076689" w:rsidRPr="00A24D59" w:rsidRDefault="008770E3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s-MX"/>
        </w:rPr>
      </w:pPr>
      <w:proofErr w:type="spellStart"/>
      <w:r w:rsidRPr="00A24D59">
        <w:rPr>
          <w:sz w:val="24"/>
          <w:szCs w:val="24"/>
          <w:highlight w:val="white"/>
          <w:lang w:val="es-MX"/>
        </w:rPr>
        <w:t>Lopez</w:t>
      </w:r>
      <w:proofErr w:type="spellEnd"/>
      <w:r w:rsidRPr="00A24D59">
        <w:rPr>
          <w:sz w:val="24"/>
          <w:szCs w:val="24"/>
          <w:highlight w:val="white"/>
          <w:lang w:val="es-MX"/>
        </w:rPr>
        <w:t xml:space="preserve">, J. (2020, </w:t>
      </w:r>
      <w:proofErr w:type="gramStart"/>
      <w:r w:rsidRPr="00A24D59">
        <w:rPr>
          <w:sz w:val="24"/>
          <w:szCs w:val="24"/>
          <w:highlight w:val="white"/>
          <w:lang w:val="es-MX"/>
        </w:rPr>
        <w:t>Septiembre</w:t>
      </w:r>
      <w:proofErr w:type="gramEnd"/>
      <w:r w:rsidRPr="00A24D59">
        <w:rPr>
          <w:sz w:val="24"/>
          <w:szCs w:val="24"/>
          <w:highlight w:val="white"/>
          <w:lang w:val="es-MX"/>
        </w:rPr>
        <w:t xml:space="preserve"> 28). </w:t>
      </w:r>
      <w:r w:rsidRPr="00A24D59">
        <w:rPr>
          <w:i/>
          <w:sz w:val="24"/>
          <w:szCs w:val="24"/>
          <w:highlight w:val="white"/>
          <w:lang w:val="es-MX"/>
        </w:rPr>
        <w:t>Mantenimiento preventivo de compresores de aire indus</w:t>
      </w:r>
      <w:r w:rsidRPr="00A24D59">
        <w:rPr>
          <w:i/>
          <w:sz w:val="24"/>
          <w:szCs w:val="24"/>
          <w:highlight w:val="white"/>
          <w:lang w:val="es-MX"/>
        </w:rPr>
        <w:t>trial</w:t>
      </w:r>
      <w:r w:rsidRPr="00A24D59">
        <w:rPr>
          <w:sz w:val="24"/>
          <w:szCs w:val="24"/>
          <w:highlight w:val="white"/>
          <w:lang w:val="es-MX"/>
        </w:rPr>
        <w:t xml:space="preserve">. </w:t>
      </w:r>
      <w:proofErr w:type="spellStart"/>
      <w:r w:rsidRPr="00A24D59">
        <w:rPr>
          <w:sz w:val="24"/>
          <w:szCs w:val="24"/>
          <w:highlight w:val="white"/>
          <w:lang w:val="es-MX"/>
        </w:rPr>
        <w:t>Seguas</w:t>
      </w:r>
      <w:proofErr w:type="spellEnd"/>
      <w:r w:rsidRPr="00A24D59">
        <w:rPr>
          <w:sz w:val="24"/>
          <w:szCs w:val="24"/>
          <w:highlight w:val="white"/>
          <w:lang w:val="es-MX"/>
        </w:rPr>
        <w:t xml:space="preserve">: </w:t>
      </w:r>
      <w:hyperlink r:id="rId8">
        <w:r w:rsidRPr="00A24D59">
          <w:rPr>
            <w:color w:val="1155CC"/>
            <w:sz w:val="24"/>
            <w:szCs w:val="24"/>
            <w:highlight w:val="white"/>
            <w:u w:val="single"/>
            <w:lang w:val="es-MX"/>
          </w:rPr>
          <w:t>https://www.seguas.com/mantenimiento-preventivo-de-compresores-aire-industrial/</w:t>
        </w:r>
      </w:hyperlink>
    </w:p>
    <w:p w:rsidR="00076689" w:rsidRPr="00A24D59" w:rsidRDefault="008770E3">
      <w:pPr>
        <w:numPr>
          <w:ilvl w:val="0"/>
          <w:numId w:val="1"/>
        </w:numPr>
        <w:spacing w:line="240" w:lineRule="auto"/>
        <w:jc w:val="both"/>
        <w:rPr>
          <w:sz w:val="24"/>
          <w:szCs w:val="24"/>
          <w:lang w:val="es-MX"/>
        </w:rPr>
      </w:pPr>
      <w:r w:rsidRPr="00A24D59">
        <w:rPr>
          <w:sz w:val="24"/>
          <w:szCs w:val="24"/>
          <w:highlight w:val="white"/>
          <w:lang w:val="es-MX"/>
        </w:rPr>
        <w:t xml:space="preserve">REDACCIÓN. (2019, </w:t>
      </w:r>
      <w:proofErr w:type="spellStart"/>
      <w:r w:rsidRPr="00A24D59">
        <w:rPr>
          <w:sz w:val="24"/>
          <w:szCs w:val="24"/>
          <w:highlight w:val="white"/>
          <w:lang w:val="es-MX"/>
        </w:rPr>
        <w:t>January</w:t>
      </w:r>
      <w:proofErr w:type="spellEnd"/>
      <w:r w:rsidRPr="00A24D59">
        <w:rPr>
          <w:sz w:val="24"/>
          <w:szCs w:val="24"/>
          <w:highlight w:val="white"/>
          <w:lang w:val="es-MX"/>
        </w:rPr>
        <w:t xml:space="preserve"> 4). </w:t>
      </w:r>
      <w:r w:rsidRPr="00A24D59">
        <w:rPr>
          <w:i/>
          <w:sz w:val="24"/>
          <w:szCs w:val="24"/>
          <w:highlight w:val="white"/>
          <w:lang w:val="es-MX"/>
        </w:rPr>
        <w:t>Beneficios de un sistema de moni</w:t>
      </w:r>
      <w:r w:rsidRPr="00A24D59">
        <w:rPr>
          <w:i/>
          <w:sz w:val="24"/>
          <w:szCs w:val="24"/>
          <w:highlight w:val="white"/>
          <w:lang w:val="es-MX"/>
        </w:rPr>
        <w:t>toreo remoto para compresores de aire</w:t>
      </w:r>
      <w:r w:rsidRPr="00A24D59">
        <w:rPr>
          <w:sz w:val="24"/>
          <w:szCs w:val="24"/>
          <w:highlight w:val="white"/>
          <w:lang w:val="es-MX"/>
        </w:rPr>
        <w:t xml:space="preserve">. Tecnología para la Industria. </w:t>
      </w:r>
      <w:hyperlink r:id="rId9">
        <w:r w:rsidRPr="00A24D59">
          <w:rPr>
            <w:color w:val="1155CC"/>
            <w:sz w:val="24"/>
            <w:szCs w:val="24"/>
            <w:highlight w:val="white"/>
            <w:u w:val="single"/>
            <w:lang w:val="es-MX"/>
          </w:rPr>
          <w:t>https://tecnologiaparalaindustria.com/beneficios-del-sistema-</w:t>
        </w:r>
        <w:r w:rsidRPr="00A24D59">
          <w:rPr>
            <w:color w:val="1155CC"/>
            <w:sz w:val="24"/>
            <w:szCs w:val="24"/>
            <w:highlight w:val="white"/>
            <w:u w:val="single"/>
            <w:lang w:val="es-MX"/>
          </w:rPr>
          <w:t>de-monitoreo-remoto-para-compresores-de-aire/</w:t>
        </w:r>
      </w:hyperlink>
    </w:p>
    <w:p w:rsidR="00076689" w:rsidRPr="00A24D59" w:rsidRDefault="008770E3">
      <w:pPr>
        <w:numPr>
          <w:ilvl w:val="0"/>
          <w:numId w:val="1"/>
        </w:numPr>
        <w:spacing w:after="240" w:line="240" w:lineRule="auto"/>
        <w:jc w:val="both"/>
        <w:rPr>
          <w:color w:val="37393C"/>
          <w:sz w:val="24"/>
          <w:szCs w:val="24"/>
          <w:highlight w:val="white"/>
          <w:lang w:val="es-MX"/>
        </w:rPr>
      </w:pPr>
      <w:r w:rsidRPr="00A24D59">
        <w:rPr>
          <w:color w:val="37393C"/>
          <w:sz w:val="24"/>
          <w:szCs w:val="24"/>
          <w:highlight w:val="white"/>
          <w:lang w:val="es-MX"/>
        </w:rPr>
        <w:t xml:space="preserve">Paco, A. (2019). </w:t>
      </w:r>
      <w:r w:rsidRPr="00A24D59">
        <w:rPr>
          <w:i/>
          <w:color w:val="37393C"/>
          <w:sz w:val="24"/>
          <w:szCs w:val="24"/>
          <w:highlight w:val="white"/>
          <w:lang w:val="es-MX"/>
        </w:rPr>
        <w:t xml:space="preserve">Mejora del procedimiento del mantenimiento global en </w:t>
      </w:r>
      <w:proofErr w:type="gramStart"/>
      <w:r w:rsidRPr="00A24D59">
        <w:rPr>
          <w:i/>
          <w:color w:val="37393C"/>
          <w:sz w:val="24"/>
          <w:szCs w:val="24"/>
          <w:highlight w:val="white"/>
          <w:lang w:val="es-MX"/>
        </w:rPr>
        <w:t>compresores.</w:t>
      </w:r>
      <w:r w:rsidRPr="00A24D59">
        <w:rPr>
          <w:color w:val="37393C"/>
          <w:sz w:val="24"/>
          <w:szCs w:val="24"/>
          <w:highlight w:val="white"/>
          <w:lang w:val="es-MX"/>
        </w:rPr>
        <w:t>[</w:t>
      </w:r>
      <w:proofErr w:type="gramEnd"/>
      <w:r w:rsidRPr="00A24D59">
        <w:rPr>
          <w:color w:val="37393C"/>
          <w:sz w:val="24"/>
          <w:szCs w:val="24"/>
          <w:highlight w:val="white"/>
          <w:lang w:val="es-MX"/>
        </w:rPr>
        <w:t xml:space="preserve">Tesis de grado, Universidad Nacional de San Agustín de Arequipa]. Repositorio de UNSA </w:t>
      </w:r>
      <w:hyperlink r:id="rId10">
        <w:r w:rsidRPr="00A24D59">
          <w:rPr>
            <w:color w:val="1155CC"/>
            <w:sz w:val="24"/>
            <w:szCs w:val="24"/>
            <w:highlight w:val="white"/>
            <w:u w:val="single"/>
            <w:lang w:val="es-MX"/>
          </w:rPr>
          <w:t>http://repositorio.unsa.edu.pe/bitstream/handle/UNSA/10011/IMpazefa.pdf?sequence=1&amp;isAllowed=y</w:t>
        </w:r>
      </w:hyperlink>
    </w:p>
    <w:p w:rsidR="00076689" w:rsidRPr="00A24D59" w:rsidRDefault="00076689">
      <w:pPr>
        <w:spacing w:before="240" w:after="240" w:line="240" w:lineRule="auto"/>
        <w:ind w:left="1440"/>
        <w:jc w:val="both"/>
        <w:rPr>
          <w:color w:val="37393C"/>
          <w:sz w:val="24"/>
          <w:szCs w:val="24"/>
          <w:highlight w:val="white"/>
          <w:lang w:val="es-MX"/>
        </w:rPr>
      </w:pPr>
    </w:p>
    <w:p w:rsidR="00076689" w:rsidRPr="00A24D59" w:rsidRDefault="00076689">
      <w:pPr>
        <w:spacing w:before="240" w:after="240" w:line="240" w:lineRule="auto"/>
        <w:ind w:left="1440"/>
        <w:jc w:val="both"/>
        <w:rPr>
          <w:color w:val="37393C"/>
          <w:sz w:val="24"/>
          <w:szCs w:val="24"/>
          <w:highlight w:val="white"/>
          <w:lang w:val="es-MX"/>
        </w:rPr>
      </w:pPr>
    </w:p>
    <w:p w:rsidR="00076689" w:rsidRPr="00A24D59" w:rsidRDefault="00076689">
      <w:pPr>
        <w:spacing w:before="240" w:line="240" w:lineRule="auto"/>
        <w:ind w:left="1440"/>
        <w:jc w:val="both"/>
        <w:rPr>
          <w:color w:val="37393C"/>
          <w:sz w:val="24"/>
          <w:szCs w:val="24"/>
          <w:highlight w:val="white"/>
          <w:lang w:val="es-MX"/>
        </w:rPr>
      </w:pPr>
    </w:p>
    <w:p w:rsidR="00076689" w:rsidRPr="00A24D59" w:rsidRDefault="00076689">
      <w:pPr>
        <w:spacing w:before="240" w:line="240" w:lineRule="auto"/>
        <w:ind w:left="1440"/>
        <w:jc w:val="both"/>
        <w:rPr>
          <w:rFonts w:ascii="Times New Roman" w:eastAsia="Times New Roman" w:hAnsi="Times New Roman" w:cs="Times New Roman"/>
          <w:color w:val="37393C"/>
          <w:sz w:val="24"/>
          <w:szCs w:val="24"/>
          <w:highlight w:val="white"/>
          <w:lang w:val="es-MX"/>
        </w:rPr>
      </w:pPr>
    </w:p>
    <w:p w:rsidR="00076689" w:rsidRPr="00A24D59" w:rsidRDefault="00076689">
      <w:pPr>
        <w:jc w:val="both"/>
        <w:rPr>
          <w:color w:val="CC0000"/>
          <w:lang w:val="es-MX"/>
        </w:rPr>
      </w:pPr>
    </w:p>
    <w:p w:rsidR="00076689" w:rsidRPr="00A24D59" w:rsidRDefault="00076689">
      <w:pPr>
        <w:rPr>
          <w:lang w:val="es-MX"/>
        </w:rPr>
      </w:pPr>
    </w:p>
    <w:sectPr w:rsidR="00076689" w:rsidRPr="00A24D59">
      <w:pgSz w:w="11909" w:h="16834"/>
      <w:pgMar w:top="992" w:right="1440" w:bottom="691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0E4CEC"/>
    <w:multiLevelType w:val="multilevel"/>
    <w:tmpl w:val="7F406196"/>
    <w:lvl w:ilvl="0">
      <w:start w:val="1"/>
      <w:numFmt w:val="decimal"/>
      <w:lvlText w:val="%1)"/>
      <w:lvlJc w:val="left"/>
      <w:pPr>
        <w:ind w:left="1440" w:hanging="360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689"/>
    <w:rsid w:val="00076689"/>
    <w:rsid w:val="008770E3"/>
    <w:rsid w:val="00A2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B4CC"/>
  <w15:docId w15:val="{CD16DA7A-6BE0-43E7-82E4-EF99D00E5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guas.com/mantenimiento-preventivo-de-compresores-aire-industri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irecomprimidokaeser.com/index.php/2016/02/05/historia-de-los-compresores-de-air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ierrosmolina.com/blog/historia_compresor_aire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repositorio.unsa.edu.pe/bitstream/handle/UNSA/10011/IMpazefa.pdf?sequence=1&amp;isAllowed=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nologiaparalaindustria.com/beneficios-del-sistema-de-monitoreo-remoto-para-compresores-de-air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2022-07-10T17:15:00Z</dcterms:created>
  <dcterms:modified xsi:type="dcterms:W3CDTF">2022-07-11T05:00:00Z</dcterms:modified>
</cp:coreProperties>
</file>