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EB4A381">
                <wp:simplePos x="0" y="0"/>
                <wp:positionH relativeFrom="column">
                  <wp:posOffset>4301490</wp:posOffset>
                </wp:positionH>
                <wp:positionV relativeFrom="paragraph">
                  <wp:posOffset>320675</wp:posOffset>
                </wp:positionV>
                <wp:extent cx="210502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7C7F13BD" w:rsidR="00B26185" w:rsidRPr="004546B4" w:rsidRDefault="00EA4623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24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30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NOVIEMBRE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38.7pt;margin-top:25.25pt;width:165.7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ssGwIAADMEAAAOAAAAZHJzL2Uyb0RvYy54bWysU8tu2zAQvBfoPxC815JVO3UEy4GbwEWB&#10;IAngFDnTFGkRoLgsSVtyv75Lyi+kPRW9ULvc1T5mhvO7vtVkL5xXYCo6HuWUCMOhVmZb0R+vq08z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" filled="f" stroked="f" strokeweight=".5pt">
                <v:textbox>
                  <w:txbxContent>
                    <w:p w14:paraId="4830E0CA" w14:textId="7C7F13BD" w:rsidR="00B26185" w:rsidRPr="004546B4" w:rsidRDefault="00EA4623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24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30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NOVIEMBRE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0B6EC7E6">
                <wp:simplePos x="0" y="0"/>
                <wp:positionH relativeFrom="margin">
                  <wp:posOffset>0</wp:posOffset>
                </wp:positionH>
                <wp:positionV relativeFrom="paragraph">
                  <wp:posOffset>15875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31FD4067" w:rsidR="0047031B" w:rsidRPr="00585FE3" w:rsidRDefault="00E50740" w:rsidP="00E5074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5074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 Yanacancha persisten denuncias por obra financiada por Antamina; en Huallanca avanzan talleres ambientale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Pr="00E5074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; Huarmey mantiene conflicto y críticas por contaminación; Independencia enfrenta riesgo hídrico; Huaraz gestiona obras clave; mientras Lima sostiene protestas sociales mineras.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1.2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31FD4067" w:rsidR="0047031B" w:rsidRPr="00585FE3" w:rsidRDefault="00E50740" w:rsidP="00E5074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50740">
                        <w:rPr>
                          <w:rFonts w:ascii="Arial" w:hAnsi="Arial" w:cs="Arial"/>
                          <w:sz w:val="20"/>
                          <w:szCs w:val="20"/>
                        </w:rPr>
                        <w:t>En Yanacancha persisten denuncias por obra financiada por Antamina; en Huallanca avanzan talleres ambientale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Pr="00E50740">
                        <w:rPr>
                          <w:rFonts w:ascii="Arial" w:hAnsi="Arial" w:cs="Arial"/>
                          <w:sz w:val="20"/>
                          <w:szCs w:val="20"/>
                        </w:rPr>
                        <w:t>; Huarmey mantiene conflicto y críticas por contaminación; Independencia enfrenta riesgo hídrico; Huaraz gestiona obras clave; mientras Lima sostiene protestas sociales mineras.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19A04B9" w14:textId="307F367F" w:rsidR="002621DA" w:rsidRPr="002621DA" w:rsidRDefault="002621DA" w:rsidP="009D618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2621DA">
        <w:rPr>
          <w:rFonts w:ascii="Arial" w:hAnsi="Arial" w:cs="Arial"/>
          <w:sz w:val="20"/>
          <w:szCs w:val="20"/>
          <w:lang w:val="es-ES"/>
        </w:rPr>
        <w:t>Contraloría detectó retrasos, fallas de supervisión y riesgos de seguridad en obra educativa</w:t>
      </w:r>
      <w:r w:rsidR="00613601">
        <w:rPr>
          <w:rFonts w:ascii="Arial" w:hAnsi="Arial" w:cs="Arial"/>
          <w:sz w:val="20"/>
          <w:szCs w:val="20"/>
          <w:lang w:val="es-ES"/>
        </w:rPr>
        <w:t xml:space="preserve"> en Llata,</w:t>
      </w:r>
      <w:r w:rsidRPr="002621DA">
        <w:rPr>
          <w:rFonts w:ascii="Arial" w:hAnsi="Arial" w:cs="Arial"/>
          <w:sz w:val="20"/>
          <w:szCs w:val="20"/>
          <w:lang w:val="es-ES"/>
        </w:rPr>
        <w:t xml:space="preserve"> financiada por Antamina, con avance físico menor al programado.</w:t>
      </w:r>
    </w:p>
    <w:p w14:paraId="3D9446AD" w14:textId="77777777" w:rsidR="002621DA" w:rsidRPr="002621DA" w:rsidRDefault="002621DA" w:rsidP="002621D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2621DA">
        <w:rPr>
          <w:rFonts w:ascii="Arial" w:hAnsi="Arial" w:cs="Arial"/>
          <w:sz w:val="20"/>
          <w:szCs w:val="20"/>
          <w:lang w:val="es-ES"/>
        </w:rPr>
        <w:t>JNE solicita nuevo expediente de apelación por vacancia de regidora Dagmar Borda Herrera en San Marcos, tras acuerdos municipales y audiencia pendiente resolución.</w:t>
      </w:r>
    </w:p>
    <w:p w14:paraId="58154A3F" w14:textId="5F87EE4E" w:rsidR="009D6181" w:rsidRPr="002621DA" w:rsidRDefault="002621DA" w:rsidP="002621D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2621DA">
        <w:rPr>
          <w:rFonts w:ascii="Arial" w:hAnsi="Arial" w:cs="Arial"/>
          <w:sz w:val="20"/>
          <w:szCs w:val="20"/>
        </w:rPr>
        <w:t>Pobladores denuncian ausencia de alcaldes en asamblea del FREDILL y presuntos favores de Antamina, generando acusaciones de traición local comunal</w:t>
      </w:r>
      <w:r w:rsidR="00613601">
        <w:rPr>
          <w:rFonts w:ascii="Arial" w:hAnsi="Arial" w:cs="Arial"/>
          <w:sz w:val="20"/>
          <w:szCs w:val="20"/>
        </w:rPr>
        <w:t xml:space="preserve"> de Llata</w:t>
      </w:r>
      <w:r w:rsidRPr="002621DA">
        <w:rPr>
          <w:rFonts w:ascii="Arial" w:hAnsi="Arial" w:cs="Arial"/>
          <w:sz w:val="20"/>
          <w:szCs w:val="20"/>
        </w:rPr>
        <w:t>.</w:t>
      </w:r>
    </w:p>
    <w:p w14:paraId="65B1CD81" w14:textId="77777777" w:rsidR="002621DA" w:rsidRPr="009751D8" w:rsidRDefault="002621DA" w:rsidP="00637AB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Pr="00EC3ACE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8D9A8C0" w14:textId="77777777" w:rsidR="00F42BF9" w:rsidRPr="00F42BF9" w:rsidRDefault="00F42BF9" w:rsidP="00F42BF9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  <w:lang w:val="es-ES"/>
        </w:rPr>
      </w:pPr>
      <w:r w:rsidRPr="00F42BF9">
        <w:rPr>
          <w:rFonts w:ascii="Arial" w:hAnsi="Arial" w:cs="Arial"/>
          <w:sz w:val="20"/>
          <w:szCs w:val="20"/>
          <w:lang w:val="es-ES"/>
        </w:rPr>
        <w:t>Huari exige rehabilitar la carretera Cátac–Huari mientras avanza entrega de la vía Conococha–Cátac–Huaraz, resaltando su importancia estratégica para Conchucos.</w:t>
      </w:r>
    </w:p>
    <w:p w14:paraId="1FE31EFD" w14:textId="77777777" w:rsidR="00F42BF9" w:rsidRPr="00F42BF9" w:rsidRDefault="00F42BF9" w:rsidP="00F42B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42BF9">
        <w:rPr>
          <w:rFonts w:ascii="Arial" w:hAnsi="Arial" w:cs="Arial"/>
          <w:sz w:val="20"/>
          <w:szCs w:val="20"/>
          <w:lang w:val="es-ES"/>
        </w:rPr>
        <w:t>Huallanca anuncia talleres participativos los días 6 y 7 de diciembre para el Estudio de Impacto Ambiental Detallado del proyecto Atalaya.</w:t>
      </w:r>
    </w:p>
    <w:p w14:paraId="02D50F5B" w14:textId="1483D084" w:rsidR="007B2DA9" w:rsidRPr="00F42BF9" w:rsidRDefault="00F42BF9" w:rsidP="00F42B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42BF9">
        <w:rPr>
          <w:rFonts w:ascii="Arial" w:hAnsi="Arial" w:cs="Arial"/>
          <w:sz w:val="20"/>
          <w:szCs w:val="20"/>
          <w:lang w:val="es-ES"/>
        </w:rPr>
        <w:t>MTC anuncia fase final de conservación en vía Conococha-Cátac-Huaraz, con 65 kilómetros intervenidos y entrega próxima, invirtiendo 92.8 millones de soles.</w:t>
      </w:r>
    </w:p>
    <w:p w14:paraId="68E466F7" w14:textId="77777777" w:rsidR="00F42BF9" w:rsidRPr="00F42BF9" w:rsidRDefault="00F42BF9" w:rsidP="00F42BF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AFB876B" w14:textId="77777777" w:rsidR="003913D6" w:rsidRDefault="003913D6" w:rsidP="009D618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3913D6">
        <w:rPr>
          <w:rFonts w:ascii="Arial" w:hAnsi="Arial" w:cs="Arial"/>
          <w:sz w:val="20"/>
          <w:szCs w:val="20"/>
        </w:rPr>
        <w:t>Junta Vecinal de Puerto Huarmey denuncia falta de respuesta de Antamina ante solicitud de instalar mesa de diálogo sobre temas sociales y ambientales.</w:t>
      </w:r>
    </w:p>
    <w:p w14:paraId="2FE474FB" w14:textId="77777777" w:rsidR="003913D6" w:rsidRDefault="003913D6" w:rsidP="003913D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3913D6">
        <w:rPr>
          <w:rFonts w:ascii="Arial" w:hAnsi="Arial" w:cs="Arial"/>
          <w:sz w:val="20"/>
          <w:szCs w:val="20"/>
        </w:rPr>
        <w:t>octora Carmen Sayán afirma que Antamina mantiene comunicación formal, exige actas de asamblea y rechaza acusacione</w:t>
      </w:r>
      <w:r>
        <w:rPr>
          <w:rFonts w:ascii="Arial" w:hAnsi="Arial" w:cs="Arial"/>
          <w:sz w:val="20"/>
          <w:szCs w:val="20"/>
        </w:rPr>
        <w:t>s de la junta vecinas del</w:t>
      </w:r>
      <w:r w:rsidRPr="003913D6">
        <w:rPr>
          <w:rFonts w:ascii="Arial" w:hAnsi="Arial" w:cs="Arial"/>
          <w:sz w:val="20"/>
          <w:szCs w:val="20"/>
        </w:rPr>
        <w:t xml:space="preserve"> Puerto Huarmey.</w:t>
      </w:r>
    </w:p>
    <w:p w14:paraId="7A671B75" w14:textId="330A5ED2" w:rsidR="009D6181" w:rsidRPr="003913D6" w:rsidRDefault="003913D6" w:rsidP="003913D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3913D6">
        <w:rPr>
          <w:rFonts w:ascii="Arial" w:hAnsi="Arial" w:cs="Arial"/>
          <w:sz w:val="20"/>
          <w:szCs w:val="20"/>
        </w:rPr>
        <w:t>Cuestionan impacto ambiental de Antamina y exigen cierre inmediato de operaciones portuarias, criticando distribución del canon y ausencia estatal local.</w:t>
      </w:r>
    </w:p>
    <w:p w14:paraId="61411020" w14:textId="77777777" w:rsidR="003913D6" w:rsidRPr="009751D8" w:rsidRDefault="003913D6" w:rsidP="00FA78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44F2CA20" w14:textId="280E365B" w:rsidR="003913D6" w:rsidRPr="003913D6" w:rsidRDefault="003913D6" w:rsidP="003913D6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3913D6">
        <w:rPr>
          <w:rFonts w:ascii="Arial" w:hAnsi="Arial" w:cs="Arial"/>
          <w:sz w:val="20"/>
          <w:szCs w:val="20"/>
          <w:lang w:val="es-ES"/>
        </w:rPr>
        <w:t>Sunass responsabiliza a la Municipalidad de Independencia por deficiente servicio de agua en Huanchac, evidenciando incumplimientos, riesgos sanitarios y ausencia de soluciones municipales.</w:t>
      </w:r>
    </w:p>
    <w:p w14:paraId="5C2772AD" w14:textId="77777777" w:rsidR="003913D6" w:rsidRPr="003913D6" w:rsidRDefault="003913D6" w:rsidP="008F0312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DD8BA0A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Pr="007B3851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B23200E" w14:textId="174D01F8" w:rsidR="004B5E8C" w:rsidRPr="004B5E8C" w:rsidRDefault="004B5E8C" w:rsidP="004B5E8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B5E8C">
        <w:rPr>
          <w:rFonts w:ascii="Arial" w:hAnsi="Arial" w:cs="Arial"/>
          <w:sz w:val="20"/>
          <w:szCs w:val="20"/>
        </w:rPr>
        <w:t>Alcalde de Huaraz solicita intervención en puente de Jangas, avances en vía interoceánica y revisión de bloqueadores de señal cerca del penal.</w:t>
      </w:r>
    </w:p>
    <w:p w14:paraId="420EF1AB" w14:textId="69437911" w:rsidR="007B3851" w:rsidRPr="004B5E8C" w:rsidRDefault="004B5E8C" w:rsidP="004B5E8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B5E8C">
        <w:rPr>
          <w:rFonts w:ascii="Arial" w:hAnsi="Arial" w:cs="Arial"/>
          <w:sz w:val="20"/>
          <w:szCs w:val="20"/>
          <w:lang w:val="es-ES"/>
        </w:rPr>
        <w:t>Regidor Denis Tinoco impulsa actualización de la ordenanza 014 para ordenar terminales, regular embarques y definir nuevos parámetros con sustento técnico.</w:t>
      </w:r>
    </w:p>
    <w:p w14:paraId="348D291F" w14:textId="77777777" w:rsidR="00D31A7D" w:rsidRDefault="00D31A7D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3EA1E4B4" w14:textId="77777777" w:rsidR="007B3851" w:rsidRPr="00695731" w:rsidRDefault="007B3851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1F49302E" w14:textId="18BF3DEB" w:rsidR="004B5E8C" w:rsidRDefault="004B5E8C" w:rsidP="0022574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4B5E8C">
        <w:rPr>
          <w:rFonts w:ascii="Arial" w:hAnsi="Arial" w:cs="Arial"/>
          <w:sz w:val="20"/>
          <w:szCs w:val="20"/>
        </w:rPr>
        <w:t xml:space="preserve">El 26 de noviembre, </w:t>
      </w:r>
      <w:r>
        <w:rPr>
          <w:rFonts w:ascii="Arial" w:hAnsi="Arial" w:cs="Arial"/>
          <w:sz w:val="20"/>
          <w:szCs w:val="20"/>
        </w:rPr>
        <w:t xml:space="preserve">Los </w:t>
      </w:r>
      <w:r w:rsidRPr="004B5E8C">
        <w:rPr>
          <w:rFonts w:ascii="Arial" w:hAnsi="Arial" w:cs="Arial"/>
          <w:sz w:val="20"/>
          <w:szCs w:val="20"/>
        </w:rPr>
        <w:t xml:space="preserve">Centros Poblados </w:t>
      </w:r>
      <w:r>
        <w:rPr>
          <w:rFonts w:ascii="Arial" w:hAnsi="Arial" w:cs="Arial"/>
          <w:sz w:val="20"/>
          <w:szCs w:val="20"/>
        </w:rPr>
        <w:t>se movilizaron</w:t>
      </w:r>
      <w:r w:rsidRPr="004B5E8C">
        <w:rPr>
          <w:rFonts w:ascii="Arial" w:hAnsi="Arial" w:cs="Arial"/>
          <w:sz w:val="20"/>
          <w:szCs w:val="20"/>
        </w:rPr>
        <w:t>, logrando avance del inciso A y exigiendo incluir Canon Sobre Canon como financiamiento.</w:t>
      </w:r>
    </w:p>
    <w:p w14:paraId="2A9A1829" w14:textId="77777777" w:rsidR="004B5E8C" w:rsidRPr="004B5E8C" w:rsidRDefault="004B5E8C" w:rsidP="004B5E8C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4B5E8C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El 28 de noviembre, mineros de Confemin cumplieron doce días de protesta nacional exigiendo ampliar la formalización para proteger trabajo y estabilidad familiar.</w:t>
      </w:r>
    </w:p>
    <w:p w14:paraId="6574F9C9" w14:textId="262D1562" w:rsidR="00A64830" w:rsidRPr="004B5E8C" w:rsidRDefault="00475179" w:rsidP="004B5E8C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4C94F63">
                <wp:simplePos x="0" y="0"/>
                <wp:positionH relativeFrom="column">
                  <wp:posOffset>2358390</wp:posOffset>
                </wp:positionH>
                <wp:positionV relativeFrom="paragraph">
                  <wp:posOffset>6350</wp:posOffset>
                </wp:positionV>
                <wp:extent cx="3457575" cy="4191000"/>
                <wp:effectExtent l="0" t="0" r="952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41910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3A1AA43B" w14:textId="1EFC91C4" w:rsidR="00E50740" w:rsidRDefault="00613601" w:rsidP="00E5074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H</w:t>
                            </w:r>
                            <w:r w:rsidRPr="0061360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allazgos y denuncias en Llata podrían derivar en protestas comunitarias y paralizaciones.</w:t>
                            </w:r>
                          </w:p>
                          <w:p w14:paraId="6F33190D" w14:textId="77777777" w:rsidR="00613601" w:rsidRPr="00613601" w:rsidRDefault="00613601" w:rsidP="00613601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6B0CA44C" w14:textId="5A009856" w:rsidR="00832536" w:rsidRDefault="00613601" w:rsidP="00D44AB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E50740" w:rsidRPr="00E5074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iesgo hídrico en Independencia podría motivar protestas vecinales y requerir intervención técnica inmediata.</w:t>
                            </w:r>
                          </w:p>
                          <w:p w14:paraId="2DAFE5F5" w14:textId="77777777" w:rsidR="00613601" w:rsidRPr="00613601" w:rsidRDefault="00613601" w:rsidP="00613601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3D274D6F" w14:textId="278B2036" w:rsidR="00613601" w:rsidRPr="00613601" w:rsidRDefault="00613601" w:rsidP="0061360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1360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Escalada ambiental y social en Huarmey podría derivar en bloqueo portuario y paralización operativa.</w:t>
                            </w:r>
                          </w:p>
                          <w:p w14:paraId="46CC7E60" w14:textId="77777777" w:rsidR="00832536" w:rsidRPr="00832536" w:rsidRDefault="00832536" w:rsidP="00832536">
                            <w:pPr>
                              <w:pStyle w:val="Prrafodelista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3575C55B" w14:textId="303DC540" w:rsidR="00613601" w:rsidRPr="00613601" w:rsidRDefault="00613601" w:rsidP="0061360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</w:t>
                            </w:r>
                            <w:r w:rsidRPr="0061360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rotestas mineras en Lima podrían intensificarse, afectando rutas nacionales y elevando la conflictividad sectorial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5.7pt;margin-top:.5pt;width:272.25pt;height:330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3A1AA43B" w14:textId="1EFC91C4" w:rsidR="00E50740" w:rsidRDefault="00613601" w:rsidP="00E5074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H</w:t>
                      </w:r>
                      <w:r w:rsidRPr="00613601">
                        <w:rPr>
                          <w:color w:val="FFFFFF" w:themeColor="background1"/>
                          <w:sz w:val="28"/>
                          <w:szCs w:val="28"/>
                        </w:rPr>
                        <w:t>allazgos y denuncias en Llata podrían derivar en protestas comunitarias y paralizaciones.</w:t>
                      </w:r>
                    </w:p>
                    <w:p w14:paraId="6F33190D" w14:textId="77777777" w:rsidR="00613601" w:rsidRPr="00613601" w:rsidRDefault="00613601" w:rsidP="00613601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6B0CA44C" w14:textId="5A009856" w:rsidR="00832536" w:rsidRDefault="00613601" w:rsidP="00D44AB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E50740" w:rsidRPr="00E50740">
                        <w:rPr>
                          <w:color w:val="FFFFFF" w:themeColor="background1"/>
                          <w:sz w:val="28"/>
                          <w:szCs w:val="28"/>
                        </w:rPr>
                        <w:t>iesgo hídrico en Independencia podría motivar protestas vecinales y requerir intervención técnica inmediata.</w:t>
                      </w:r>
                    </w:p>
                    <w:p w14:paraId="2DAFE5F5" w14:textId="77777777" w:rsidR="00613601" w:rsidRPr="00613601" w:rsidRDefault="00613601" w:rsidP="00613601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3D274D6F" w14:textId="278B2036" w:rsidR="00613601" w:rsidRPr="00613601" w:rsidRDefault="00613601" w:rsidP="0061360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13601">
                        <w:rPr>
                          <w:color w:val="FFFFFF" w:themeColor="background1"/>
                          <w:sz w:val="28"/>
                          <w:szCs w:val="28"/>
                        </w:rPr>
                        <w:t>Escalada ambiental y social en Huarmey podría derivar en bloqueo portuario y paralización operativa.</w:t>
                      </w:r>
                    </w:p>
                    <w:p w14:paraId="46CC7E60" w14:textId="77777777" w:rsidR="00832536" w:rsidRPr="00832536" w:rsidRDefault="00832536" w:rsidP="00832536">
                      <w:pPr>
                        <w:pStyle w:val="Prrafodelista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3575C55B" w14:textId="303DC540" w:rsidR="00613601" w:rsidRPr="00613601" w:rsidRDefault="00613601" w:rsidP="0061360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P</w:t>
                      </w:r>
                      <w:r w:rsidRPr="00613601">
                        <w:rPr>
                          <w:color w:val="FFFFFF" w:themeColor="background1"/>
                          <w:sz w:val="28"/>
                          <w:szCs w:val="28"/>
                        </w:rPr>
                        <w:t>rotestas mineras en Lima podrían intensificarse, afectando rutas nacionales y elevando la conflictividad sectorial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3A3CD232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73162318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7D3AE4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55688771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5A9F37E0" w:rsidR="003E356A" w:rsidRDefault="00F03D7C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215972E0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6191250" cy="259080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590800"/>
                          <a:chOff x="0" y="-301126"/>
                          <a:chExt cx="6329548" cy="2730983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229474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56B28C5A" w:rsidR="0047031B" w:rsidRPr="001F5FC3" w:rsidRDefault="00EA4623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EA4623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conflictividad ambiental y social en Huarmey instala una narrativa adversa que vincula a Antamina con presuntos impactos contaminantes y falta de respuesta efectiva, incrementando presión comunitaria, fortaleciendo exigencias de cierre portuario y abriendo espacio para mayor intervención estatal, fiscalización ambiental sostenida y eventual atención de organismos internacionales.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8.2pt;width:487.5pt;height:204pt;z-index:-251638784;mso-position-horizontal:center;mso-position-horizontal-relative:margin;mso-width-relative:margin;mso-height-relative:margin" coordorigin=",-3011" coordsize="63295,27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">
                <v:shape id="_x0000_s1033" type="#_x0000_t202" style="position:absolute;top:1351;width:63295;height:2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56B28C5A" w:rsidR="0047031B" w:rsidRPr="001F5FC3" w:rsidRDefault="00EA4623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EA4623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conflictividad ambiental y social en Huarmey instala una narrativa adversa que vincula a Antamina con presuntos impactos contaminantes y falta de respuesta efectiva, incrementando presión comunitaria, fortaleciendo exigencias de cierre portuario y abriendo espacio para mayor intervención estatal, fiscalización ambiental sostenida y eventual atención de organismos internacionales.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C67625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6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4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5"/>
  </w:num>
  <w:num w:numId="18" w16cid:durableId="1543708749">
    <w:abstractNumId w:val="27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6AE3"/>
    <w:rsid w:val="00072BBE"/>
    <w:rsid w:val="00095580"/>
    <w:rsid w:val="000971B5"/>
    <w:rsid w:val="000A3315"/>
    <w:rsid w:val="000A7088"/>
    <w:rsid w:val="000E486A"/>
    <w:rsid w:val="000E7408"/>
    <w:rsid w:val="00110A89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25749"/>
    <w:rsid w:val="00251A85"/>
    <w:rsid w:val="002605CF"/>
    <w:rsid w:val="002621DA"/>
    <w:rsid w:val="00272D30"/>
    <w:rsid w:val="00275060"/>
    <w:rsid w:val="002761C1"/>
    <w:rsid w:val="00281424"/>
    <w:rsid w:val="002B61BA"/>
    <w:rsid w:val="002C7CBB"/>
    <w:rsid w:val="002D229A"/>
    <w:rsid w:val="002E76AB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B5E8C"/>
    <w:rsid w:val="004C0986"/>
    <w:rsid w:val="004C0D3A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510AF"/>
    <w:rsid w:val="00556F25"/>
    <w:rsid w:val="00561F80"/>
    <w:rsid w:val="00584F48"/>
    <w:rsid w:val="00585FE3"/>
    <w:rsid w:val="00587BD0"/>
    <w:rsid w:val="00597BB2"/>
    <w:rsid w:val="005A280E"/>
    <w:rsid w:val="005E5866"/>
    <w:rsid w:val="005E6B7F"/>
    <w:rsid w:val="00613601"/>
    <w:rsid w:val="00631B89"/>
    <w:rsid w:val="00637ABE"/>
    <w:rsid w:val="00640D09"/>
    <w:rsid w:val="006469E0"/>
    <w:rsid w:val="00652A54"/>
    <w:rsid w:val="0066492E"/>
    <w:rsid w:val="00674A05"/>
    <w:rsid w:val="006806A5"/>
    <w:rsid w:val="00680A08"/>
    <w:rsid w:val="00681F79"/>
    <w:rsid w:val="00695731"/>
    <w:rsid w:val="006B170E"/>
    <w:rsid w:val="006E2622"/>
    <w:rsid w:val="006E3856"/>
    <w:rsid w:val="00705460"/>
    <w:rsid w:val="00716B5C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44E9E"/>
    <w:rsid w:val="0095467C"/>
    <w:rsid w:val="009751D8"/>
    <w:rsid w:val="00984BC0"/>
    <w:rsid w:val="00993B64"/>
    <w:rsid w:val="009A78AC"/>
    <w:rsid w:val="009B4227"/>
    <w:rsid w:val="009D6181"/>
    <w:rsid w:val="009E1473"/>
    <w:rsid w:val="00A00218"/>
    <w:rsid w:val="00A20E0C"/>
    <w:rsid w:val="00A460B2"/>
    <w:rsid w:val="00A623FF"/>
    <w:rsid w:val="00A64830"/>
    <w:rsid w:val="00A87F8D"/>
    <w:rsid w:val="00A96A2C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2792"/>
    <w:rsid w:val="00BC3284"/>
    <w:rsid w:val="00BF31E3"/>
    <w:rsid w:val="00C17A7A"/>
    <w:rsid w:val="00C3681A"/>
    <w:rsid w:val="00C444D8"/>
    <w:rsid w:val="00C452FA"/>
    <w:rsid w:val="00C47600"/>
    <w:rsid w:val="00C50BF3"/>
    <w:rsid w:val="00C66BFB"/>
    <w:rsid w:val="00C914F3"/>
    <w:rsid w:val="00CB1217"/>
    <w:rsid w:val="00CB3F02"/>
    <w:rsid w:val="00CE2DA6"/>
    <w:rsid w:val="00CF0F2E"/>
    <w:rsid w:val="00D31A7D"/>
    <w:rsid w:val="00D57E33"/>
    <w:rsid w:val="00D6123A"/>
    <w:rsid w:val="00D62B3D"/>
    <w:rsid w:val="00D67540"/>
    <w:rsid w:val="00DC2760"/>
    <w:rsid w:val="00DC47EB"/>
    <w:rsid w:val="00E22E22"/>
    <w:rsid w:val="00E266F5"/>
    <w:rsid w:val="00E30A3A"/>
    <w:rsid w:val="00E437C3"/>
    <w:rsid w:val="00E50740"/>
    <w:rsid w:val="00E65F9E"/>
    <w:rsid w:val="00E74FE3"/>
    <w:rsid w:val="00E754CB"/>
    <w:rsid w:val="00E901C7"/>
    <w:rsid w:val="00E9151A"/>
    <w:rsid w:val="00EA4623"/>
    <w:rsid w:val="00EA5B09"/>
    <w:rsid w:val="00EB416D"/>
    <w:rsid w:val="00EC2ED1"/>
    <w:rsid w:val="00EC3ACE"/>
    <w:rsid w:val="00ED06F8"/>
    <w:rsid w:val="00EE6BC0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3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21</cp:revision>
  <cp:lastPrinted>2025-08-11T04:50:00Z</cp:lastPrinted>
  <dcterms:created xsi:type="dcterms:W3CDTF">2025-09-30T02:11:00Z</dcterms:created>
  <dcterms:modified xsi:type="dcterms:W3CDTF">2025-11-30T15:44:00Z</dcterms:modified>
</cp:coreProperties>
</file>