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3B2E78A1">
                <wp:simplePos x="0" y="0"/>
                <wp:positionH relativeFrom="page">
                  <wp:posOffset>5784519</wp:posOffset>
                </wp:positionH>
                <wp:positionV relativeFrom="paragraph">
                  <wp:posOffset>311150</wp:posOffset>
                </wp:positionV>
                <wp:extent cx="165735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17C02D15" w:rsidR="00B26185" w:rsidRPr="004546B4" w:rsidRDefault="00290DE1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12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6079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00F8B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5.45pt;margin-top:24.5pt;width:130.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" filled="f" stroked="f" strokeweight=".5pt">
                <v:textbox>
                  <w:txbxContent>
                    <w:p w14:paraId="4830E0CA" w14:textId="17C02D15" w:rsidR="00B26185" w:rsidRPr="004546B4" w:rsidRDefault="00290DE1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12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C6079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8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00F8B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ENERO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331BF9CF" w:rsidR="00F94C19" w:rsidRDefault="00624245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0B02DA13">
                <wp:simplePos x="0" y="0"/>
                <wp:positionH relativeFrom="margin">
                  <wp:align>left</wp:align>
                </wp:positionH>
                <wp:positionV relativeFrom="paragraph">
                  <wp:posOffset>328930</wp:posOffset>
                </wp:positionV>
                <wp:extent cx="5524500" cy="13049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0FD395B1" w:rsidR="0047031B" w:rsidRPr="00585FE3" w:rsidRDefault="00EF49B3" w:rsidP="00EF49B3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49B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Yanacancha combina presión institucional por denuncias de colusión municipal y agenda social por creación del IREN Áncash. Concentraducto enfrenta demoras territoriales, cuestionamientos municipales y accidentes viales. Huarmey articula prevención hídrica, reclamos ambientales y coordinación institucional. Huaraz registra actividad proselitist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a.</w:t>
                            </w:r>
                            <w:r w:rsidRPr="00EF49B3">
                              <w:t xml:space="preserve"> </w:t>
                            </w:r>
                            <w:r w:rsidRPr="00EF49B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Lima concentra agenda normativa minera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 protesta motera.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25.9pt;width:435pt;height:102.75pt;z-index:-251646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0FD395B1" w:rsidR="0047031B" w:rsidRPr="00585FE3" w:rsidRDefault="00EF49B3" w:rsidP="00EF49B3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49B3">
                        <w:rPr>
                          <w:rFonts w:ascii="Arial" w:hAnsi="Arial" w:cs="Arial"/>
                          <w:sz w:val="20"/>
                          <w:szCs w:val="20"/>
                        </w:rPr>
                        <w:t>Yanacancha combina presión institucional por denuncias de colusión municipal y agenda social por creación del IREN Áncash. Concentraducto enfrenta demoras territoriales, cuestionamientos municipales y accidentes viales. Huarmey articula prevención hídrica, reclamos ambientales y coordinación institucional. Huaraz registra actividad proselitist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a.</w:t>
                      </w:r>
                      <w:r w:rsidRPr="00EF49B3">
                        <w:t xml:space="preserve"> </w:t>
                      </w:r>
                      <w:r w:rsidRPr="00EF49B3">
                        <w:rPr>
                          <w:rFonts w:ascii="Arial" w:hAnsi="Arial" w:cs="Arial"/>
                          <w:sz w:val="20"/>
                          <w:szCs w:val="20"/>
                        </w:rPr>
                        <w:t>Lima concentra agenda normativa minera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 protesta motera.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4521A04" w:rsidR="00E30A3A" w:rsidRDefault="00E30A3A" w:rsidP="00E30A3A"/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799D09D0" w14:textId="77777777" w:rsidR="00887645" w:rsidRDefault="00887645" w:rsidP="00887645">
      <w:pPr>
        <w:pStyle w:val="Prrafodelista"/>
        <w:rPr>
          <w:rFonts w:ascii="Arial" w:hAnsi="Arial" w:cs="Arial"/>
          <w:b/>
          <w:bCs/>
          <w:color w:val="387E7C"/>
        </w:rPr>
      </w:pPr>
    </w:p>
    <w:p w14:paraId="625EB34B" w14:textId="3901155B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8DBA235" w14:textId="77777777" w:rsidR="0092105C" w:rsidRDefault="0092105C" w:rsidP="009A225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2105C">
        <w:rPr>
          <w:rFonts w:ascii="Arial" w:hAnsi="Arial" w:cs="Arial"/>
          <w:sz w:val="20"/>
          <w:szCs w:val="20"/>
          <w:lang w:val="es-ES"/>
        </w:rPr>
        <w:t>Denuncian presunta colusión en licitación del terminal terrestre de Huari por S/38 millones, señalando reiteradas irregularidades administrativas en proceso municipal.</w:t>
      </w:r>
    </w:p>
    <w:p w14:paraId="70A3BEC6" w14:textId="77777777" w:rsidR="0092105C" w:rsidRDefault="0092105C" w:rsidP="009210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2105C">
        <w:rPr>
          <w:rFonts w:ascii="Arial" w:hAnsi="Arial" w:cs="Arial"/>
          <w:sz w:val="20"/>
          <w:szCs w:val="20"/>
          <w:lang w:val="es-ES"/>
        </w:rPr>
        <w:t>Región Áncash confirmó creación del Instituto Regional de Enfermedades Neoplásicas en San Marcos para brindar atención oncológica especializad</w:t>
      </w:r>
      <w:r>
        <w:rPr>
          <w:rFonts w:ascii="Arial" w:hAnsi="Arial" w:cs="Arial"/>
          <w:sz w:val="20"/>
          <w:szCs w:val="20"/>
          <w:lang w:val="es-ES"/>
        </w:rPr>
        <w:t>a</w:t>
      </w:r>
      <w:r w:rsidRPr="0092105C">
        <w:rPr>
          <w:rFonts w:ascii="Arial" w:hAnsi="Arial" w:cs="Arial"/>
          <w:sz w:val="20"/>
          <w:szCs w:val="20"/>
          <w:lang w:val="es-ES"/>
        </w:rPr>
        <w:t>.</w:t>
      </w:r>
    </w:p>
    <w:p w14:paraId="5DA97310" w14:textId="6DD71DEB" w:rsidR="0092105C" w:rsidRPr="0092105C" w:rsidRDefault="0092105C" w:rsidP="009210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2105C">
        <w:rPr>
          <w:rFonts w:ascii="Arial" w:hAnsi="Arial" w:cs="Arial"/>
          <w:sz w:val="20"/>
          <w:szCs w:val="20"/>
        </w:rPr>
        <w:t>Sesión del Instituto Vial Provincial aprobó cambios directivos y convenios viales para distritos de la provincia de Huari.</w:t>
      </w:r>
    </w:p>
    <w:p w14:paraId="1222B756" w14:textId="77777777" w:rsidR="0092105C" w:rsidRDefault="0092105C" w:rsidP="004B1E1A">
      <w:pPr>
        <w:pStyle w:val="Prrafodelista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727CB2A2" w14:textId="6F27D5B8" w:rsidR="00DE093D" w:rsidRDefault="00DE093D" w:rsidP="009A225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E093D">
        <w:rPr>
          <w:rFonts w:ascii="Arial" w:hAnsi="Arial" w:cs="Arial"/>
          <w:sz w:val="20"/>
          <w:szCs w:val="20"/>
        </w:rPr>
        <w:t>Consejero regional solicitó intervención del GRA por demoras en delimitación territorial</w:t>
      </w:r>
      <w:r>
        <w:rPr>
          <w:rFonts w:ascii="Arial" w:hAnsi="Arial" w:cs="Arial"/>
          <w:sz w:val="20"/>
          <w:szCs w:val="20"/>
        </w:rPr>
        <w:t xml:space="preserve"> entre</w:t>
      </w:r>
      <w:r w:rsidRPr="00DE093D">
        <w:rPr>
          <w:rFonts w:ascii="Arial" w:hAnsi="Arial" w:cs="Arial"/>
          <w:sz w:val="20"/>
          <w:szCs w:val="20"/>
        </w:rPr>
        <w:t xml:space="preserve"> Bolognesi</w:t>
      </w:r>
      <w:r>
        <w:rPr>
          <w:rFonts w:ascii="Arial" w:hAnsi="Arial" w:cs="Arial"/>
          <w:sz w:val="20"/>
          <w:szCs w:val="20"/>
        </w:rPr>
        <w:t xml:space="preserve"> y</w:t>
      </w:r>
      <w:r w:rsidRPr="00DE093D">
        <w:rPr>
          <w:rFonts w:ascii="Arial" w:hAnsi="Arial" w:cs="Arial"/>
          <w:sz w:val="20"/>
          <w:szCs w:val="20"/>
        </w:rPr>
        <w:t xml:space="preserve"> Recuay, </w:t>
      </w:r>
      <w:r w:rsidR="004334A6" w:rsidRPr="004334A6">
        <w:rPr>
          <w:rFonts w:ascii="Arial" w:hAnsi="Arial" w:cs="Arial"/>
          <w:sz w:val="20"/>
          <w:szCs w:val="20"/>
        </w:rPr>
        <w:t>informó</w:t>
      </w:r>
      <w:r w:rsidR="004334A6">
        <w:rPr>
          <w:rFonts w:ascii="Arial" w:hAnsi="Arial" w:cs="Arial"/>
          <w:sz w:val="20"/>
          <w:szCs w:val="20"/>
        </w:rPr>
        <w:t xml:space="preserve"> </w:t>
      </w:r>
      <w:r w:rsidRPr="00DE093D">
        <w:rPr>
          <w:rFonts w:ascii="Arial" w:hAnsi="Arial" w:cs="Arial"/>
          <w:sz w:val="20"/>
          <w:szCs w:val="20"/>
        </w:rPr>
        <w:t xml:space="preserve">posible culminación primer semestre </w:t>
      </w:r>
      <w:r>
        <w:rPr>
          <w:rFonts w:ascii="Arial" w:hAnsi="Arial" w:cs="Arial"/>
          <w:sz w:val="20"/>
          <w:szCs w:val="20"/>
        </w:rPr>
        <w:t xml:space="preserve">del </w:t>
      </w:r>
      <w:r w:rsidRPr="00DE093D">
        <w:rPr>
          <w:rFonts w:ascii="Arial" w:hAnsi="Arial" w:cs="Arial"/>
          <w:sz w:val="20"/>
          <w:szCs w:val="20"/>
        </w:rPr>
        <w:t>2026</w:t>
      </w:r>
      <w:r>
        <w:rPr>
          <w:rFonts w:ascii="Arial" w:hAnsi="Arial" w:cs="Arial"/>
          <w:sz w:val="20"/>
          <w:szCs w:val="20"/>
        </w:rPr>
        <w:t>.</w:t>
      </w:r>
    </w:p>
    <w:p w14:paraId="401636FD" w14:textId="77777777" w:rsidR="009A225E" w:rsidRPr="009A225E" w:rsidRDefault="00DE093D" w:rsidP="009A225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E093D">
        <w:rPr>
          <w:rFonts w:ascii="Arial" w:hAnsi="Arial" w:cs="Arial"/>
          <w:sz w:val="20"/>
          <w:szCs w:val="20"/>
          <w:lang w:val="es-ES"/>
        </w:rPr>
        <w:t>Cuestionan gestión municipal de Huallanca por proyectos pendientes, baja ejecución presupuestal y retrasos en convenios y aportes comprometidos con Antamina.</w:t>
      </w:r>
    </w:p>
    <w:p w14:paraId="4C8BB5C2" w14:textId="2ECD4064" w:rsidR="009A225E" w:rsidRPr="009A225E" w:rsidRDefault="009A225E" w:rsidP="009A225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9A225E">
        <w:rPr>
          <w:rFonts w:ascii="Arial" w:hAnsi="Arial" w:cs="Arial"/>
          <w:sz w:val="20"/>
          <w:szCs w:val="20"/>
          <w:lang w:val="es-ES"/>
        </w:rPr>
        <w:t xml:space="preserve">El 17 de enero ocurrió accidente en Conococha; colisión </w:t>
      </w:r>
      <w:r>
        <w:rPr>
          <w:rFonts w:ascii="Arial" w:hAnsi="Arial" w:cs="Arial"/>
          <w:sz w:val="20"/>
          <w:szCs w:val="20"/>
          <w:lang w:val="es-ES"/>
        </w:rPr>
        <w:t xml:space="preserve">entre </w:t>
      </w:r>
      <w:r w:rsidRPr="009A225E">
        <w:rPr>
          <w:rFonts w:ascii="Arial" w:hAnsi="Arial" w:cs="Arial"/>
          <w:sz w:val="20"/>
          <w:szCs w:val="20"/>
          <w:lang w:val="es-ES"/>
        </w:rPr>
        <w:t xml:space="preserve">camioneta y motocicleta dejó fallecido, vehículo pertenecería a empresa </w:t>
      </w:r>
      <w:r>
        <w:rPr>
          <w:rFonts w:ascii="Arial" w:hAnsi="Arial" w:cs="Arial"/>
          <w:sz w:val="20"/>
          <w:szCs w:val="20"/>
          <w:lang w:val="es-ES"/>
        </w:rPr>
        <w:t>que brindaba servicios a</w:t>
      </w:r>
      <w:r w:rsidRPr="009A225E">
        <w:rPr>
          <w:rFonts w:ascii="Arial" w:hAnsi="Arial" w:cs="Arial"/>
          <w:sz w:val="20"/>
          <w:szCs w:val="20"/>
          <w:lang w:val="es-ES"/>
        </w:rPr>
        <w:t xml:space="preserve"> Antamina.</w:t>
      </w:r>
    </w:p>
    <w:p w14:paraId="4F123F61" w14:textId="77777777" w:rsidR="009A225E" w:rsidRPr="009A225E" w:rsidRDefault="009A225E" w:rsidP="009A225E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10868B5" w14:textId="4A72DA03" w:rsidR="00A33C69" w:rsidRPr="00A33C69" w:rsidRDefault="00A33C69" w:rsidP="004C2A8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33C69">
        <w:rPr>
          <w:rFonts w:ascii="Arial" w:hAnsi="Arial" w:cs="Arial"/>
          <w:sz w:val="20"/>
          <w:szCs w:val="20"/>
        </w:rPr>
        <w:t xml:space="preserve">Estela Rojas Bruno y Martín Cabrera </w:t>
      </w:r>
      <w:r>
        <w:rPr>
          <w:rFonts w:ascii="Arial" w:hAnsi="Arial" w:cs="Arial"/>
          <w:sz w:val="20"/>
          <w:szCs w:val="20"/>
        </w:rPr>
        <w:t>realizaron conferencia</w:t>
      </w:r>
      <w:r w:rsidR="008B18C3" w:rsidRPr="008B18C3">
        <w:rPr>
          <w:rFonts w:ascii="Arial" w:hAnsi="Arial" w:cs="Arial"/>
          <w:sz w:val="20"/>
          <w:szCs w:val="20"/>
        </w:rPr>
        <w:t xml:space="preserve"> </w:t>
      </w:r>
      <w:r w:rsidR="008B18C3">
        <w:rPr>
          <w:rFonts w:ascii="Arial" w:hAnsi="Arial" w:cs="Arial"/>
          <w:sz w:val="20"/>
          <w:szCs w:val="20"/>
        </w:rPr>
        <w:t>e</w:t>
      </w:r>
      <w:r w:rsidR="008B18C3" w:rsidRPr="00A33C69">
        <w:rPr>
          <w:rFonts w:ascii="Arial" w:hAnsi="Arial" w:cs="Arial"/>
          <w:sz w:val="20"/>
          <w:szCs w:val="20"/>
        </w:rPr>
        <w:t>l 16 de enero</w:t>
      </w:r>
      <w:r>
        <w:rPr>
          <w:rFonts w:ascii="Arial" w:hAnsi="Arial" w:cs="Arial"/>
          <w:sz w:val="20"/>
          <w:szCs w:val="20"/>
        </w:rPr>
        <w:t xml:space="preserve">, </w:t>
      </w:r>
      <w:r w:rsidRPr="00A33C69">
        <w:rPr>
          <w:rFonts w:ascii="Arial" w:hAnsi="Arial" w:cs="Arial"/>
          <w:sz w:val="20"/>
          <w:szCs w:val="20"/>
        </w:rPr>
        <w:t>denuncia</w:t>
      </w:r>
      <w:r>
        <w:rPr>
          <w:rFonts w:ascii="Arial" w:hAnsi="Arial" w:cs="Arial"/>
          <w:sz w:val="20"/>
          <w:szCs w:val="20"/>
        </w:rPr>
        <w:t>ndo</w:t>
      </w:r>
      <w:r w:rsidRPr="00A33C69">
        <w:rPr>
          <w:rFonts w:ascii="Arial" w:hAnsi="Arial" w:cs="Arial"/>
          <w:sz w:val="20"/>
          <w:szCs w:val="20"/>
        </w:rPr>
        <w:t xml:space="preserve"> el robo de equipos de monitoreo, el rol de OEFA y cuestionaron el retraso del estudio de arsénico, expresando sospechas sobre Antamina</w:t>
      </w:r>
      <w:r>
        <w:rPr>
          <w:rFonts w:ascii="Arial" w:hAnsi="Arial" w:cs="Arial"/>
          <w:sz w:val="20"/>
          <w:szCs w:val="20"/>
        </w:rPr>
        <w:t>.</w:t>
      </w:r>
    </w:p>
    <w:p w14:paraId="38BF6964" w14:textId="77777777" w:rsidR="004C2A86" w:rsidRDefault="00A33C69" w:rsidP="004C2A8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33C69">
        <w:rPr>
          <w:rFonts w:ascii="Arial" w:hAnsi="Arial" w:cs="Arial"/>
          <w:sz w:val="20"/>
          <w:szCs w:val="20"/>
        </w:rPr>
        <w:t>Jefe</w:t>
      </w:r>
      <w:r>
        <w:rPr>
          <w:rFonts w:ascii="Arial" w:hAnsi="Arial" w:cs="Arial"/>
          <w:sz w:val="20"/>
          <w:szCs w:val="20"/>
        </w:rPr>
        <w:t xml:space="preserve"> de</w:t>
      </w:r>
      <w:r w:rsidRPr="00A33C69">
        <w:rPr>
          <w:rFonts w:ascii="Arial" w:hAnsi="Arial" w:cs="Arial"/>
          <w:sz w:val="20"/>
          <w:szCs w:val="20"/>
        </w:rPr>
        <w:t xml:space="preserve"> Defensa Civil reportó catorce puntos críticos en río Huarmey y solicitará maquinaria </w:t>
      </w:r>
      <w:r>
        <w:rPr>
          <w:rFonts w:ascii="Arial" w:hAnsi="Arial" w:cs="Arial"/>
          <w:sz w:val="20"/>
          <w:szCs w:val="20"/>
        </w:rPr>
        <w:t xml:space="preserve">a </w:t>
      </w:r>
      <w:r w:rsidRPr="00A33C69">
        <w:rPr>
          <w:rFonts w:ascii="Arial" w:hAnsi="Arial" w:cs="Arial"/>
          <w:sz w:val="20"/>
          <w:szCs w:val="20"/>
        </w:rPr>
        <w:t>Antamina como medida preventiva ante crecidas posibles.</w:t>
      </w:r>
    </w:p>
    <w:p w14:paraId="0322E7ED" w14:textId="0A56A332" w:rsidR="006A6837" w:rsidRPr="004C2A86" w:rsidRDefault="004C2A86" w:rsidP="004C2A8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C2A86">
        <w:rPr>
          <w:rFonts w:ascii="Arial" w:hAnsi="Arial" w:cs="Arial"/>
          <w:sz w:val="20"/>
          <w:szCs w:val="20"/>
        </w:rPr>
        <w:t>Municipalidad, vecinos y empresa OHLA ejecutaron monitoreo y limpieza preventiva en puntos críticos del río Huarmey ante incremento estacional del caudal.</w:t>
      </w:r>
    </w:p>
    <w:p w14:paraId="54C4DA8C" w14:textId="77777777" w:rsidR="004C2A86" w:rsidRPr="000A3D6C" w:rsidRDefault="004C2A86" w:rsidP="000A3D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9CF03A2" w14:textId="1C476AF7" w:rsidR="000D3A2C" w:rsidRDefault="009A225E" w:rsidP="009A225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A225E">
        <w:rPr>
          <w:rFonts w:ascii="Arial" w:hAnsi="Arial" w:cs="Arial"/>
          <w:sz w:val="20"/>
          <w:szCs w:val="20"/>
        </w:rPr>
        <w:t>Vecinos de Vista Alegre denunciaron falta de agua potable y suministro turbio, exigiendo intervención inmediata de autoridades y empresa responsable.</w:t>
      </w:r>
    </w:p>
    <w:p w14:paraId="60ED3490" w14:textId="77777777" w:rsidR="009A225E" w:rsidRPr="000F0264" w:rsidRDefault="009A225E" w:rsidP="000F0264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9986A3A" w14:textId="1429C0EE" w:rsidR="001F63E2" w:rsidRPr="001F63E2" w:rsidRDefault="001F63E2" w:rsidP="009A225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F63E2">
        <w:rPr>
          <w:rFonts w:ascii="Arial" w:hAnsi="Arial" w:cs="Arial"/>
          <w:sz w:val="20"/>
          <w:szCs w:val="20"/>
          <w:lang w:val="es-ES"/>
        </w:rPr>
        <w:t>El 16 de enero Rafael López Aliaga realizó actividad proselitista en Huaraz y planteó que Antamina invierta 50% impuestos regionales.</w:t>
      </w:r>
    </w:p>
    <w:p w14:paraId="6FF25F88" w14:textId="191D82E8" w:rsidR="000D3A2C" w:rsidRDefault="001F63E2" w:rsidP="009A225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F63E2">
        <w:rPr>
          <w:rFonts w:ascii="Arial" w:hAnsi="Arial" w:cs="Arial"/>
          <w:sz w:val="20"/>
          <w:szCs w:val="20"/>
        </w:rPr>
        <w:t>Ciudadano cuestionó gestión municipal de Huaraz por edificaciones irregulares, permisividad institucional, falta de autoridad y promesas de campaña incumplidas.</w:t>
      </w:r>
    </w:p>
    <w:p w14:paraId="3C7573C8" w14:textId="77777777" w:rsidR="009A225E" w:rsidRPr="001F63E2" w:rsidRDefault="009A225E" w:rsidP="009A225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4D46E3D0" w14:textId="3AC55942" w:rsidR="008B18C3" w:rsidRDefault="008B18C3" w:rsidP="009A225E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16 de enero c</w:t>
      </w:r>
      <w:r w:rsidRPr="008B18C3">
        <w:rPr>
          <w:rFonts w:ascii="Arial" w:hAnsi="Arial" w:cs="Arial"/>
          <w:sz w:val="20"/>
          <w:szCs w:val="20"/>
        </w:rPr>
        <w:t xml:space="preserve">omunidad motera protestó contra prohibición de dos personas en motocicleta y advirtió posible paro nacional ante </w:t>
      </w:r>
      <w:r>
        <w:rPr>
          <w:rFonts w:ascii="Arial" w:hAnsi="Arial" w:cs="Arial"/>
          <w:sz w:val="20"/>
          <w:szCs w:val="20"/>
        </w:rPr>
        <w:t xml:space="preserve">el </w:t>
      </w:r>
      <w:r w:rsidRPr="008B18C3">
        <w:rPr>
          <w:rFonts w:ascii="Arial" w:hAnsi="Arial" w:cs="Arial"/>
          <w:sz w:val="20"/>
          <w:szCs w:val="20"/>
        </w:rPr>
        <w:t>Ejecutivo.</w:t>
      </w:r>
    </w:p>
    <w:p w14:paraId="74E2B63C" w14:textId="38761927" w:rsidR="008B18C3" w:rsidRDefault="008B18C3" w:rsidP="008B18C3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B18C3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Cuestionan designación de Paolo Joel Andrés Alzamora como miembro del consejo directivo de INGEMMET por vínculos con minería informal. </w:t>
      </w:r>
    </w:p>
    <w:p w14:paraId="2AC14EFF" w14:textId="2137CDE6" w:rsidR="00A64830" w:rsidRPr="008B18C3" w:rsidRDefault="00407DB4" w:rsidP="008B18C3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5F854616">
                <wp:simplePos x="0" y="0"/>
                <wp:positionH relativeFrom="column">
                  <wp:posOffset>2406015</wp:posOffset>
                </wp:positionH>
                <wp:positionV relativeFrom="paragraph">
                  <wp:posOffset>6349</wp:posOffset>
                </wp:positionV>
                <wp:extent cx="3448050" cy="317182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1718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407DB4" w:rsidRDefault="003E356A" w:rsidP="00B37EE6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07DB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19A6105E" w14:textId="77777777" w:rsidR="00DE5EB0" w:rsidRPr="00EE0210" w:rsidRDefault="00DE5EB0" w:rsidP="00DE5EB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58E1326D" w14:textId="0F40643F" w:rsidR="00300E72" w:rsidRPr="00EE0210" w:rsidRDefault="00E43FC6" w:rsidP="00DE5EB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Conferencia en Huarmey p</w:t>
                            </w:r>
                            <w:r w:rsidR="00481315" w:rsidRPr="00EE0210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odría intensificar </w:t>
                            </w:r>
                            <w:r w:rsidRPr="00E43FC6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cuestionamientos sociales</w:t>
                            </w:r>
                            <w:r w:rsidR="00481315" w:rsidRPr="00EE0210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vinculadas a monitoreos ambientales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y temas sobre el arsénico.</w:t>
                            </w:r>
                          </w:p>
                          <w:p w14:paraId="7C1A5730" w14:textId="77777777" w:rsidR="00DE5EB0" w:rsidRPr="00EE0210" w:rsidRDefault="00DE5EB0" w:rsidP="00DE5EB0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7E939164" w14:textId="2FE95FA0" w:rsidR="00DE5EB0" w:rsidRPr="00EE0210" w:rsidRDefault="00481315" w:rsidP="000323A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EE0210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Podrían intensificarse reclamos vecinales por agua potable derivando en protestas </w:t>
                            </w:r>
                            <w:r w:rsidR="00EE0210" w:rsidRPr="00EE0210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vecinales</w:t>
                            </w:r>
                            <w:r w:rsidRPr="00EE0210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en Independencia.</w:t>
                            </w:r>
                          </w:p>
                          <w:p w14:paraId="263E2314" w14:textId="77777777" w:rsidR="00373052" w:rsidRPr="00EE0210" w:rsidRDefault="00373052" w:rsidP="00373052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3407B1D6" w14:textId="550B5F23" w:rsidR="00373052" w:rsidRPr="00373052" w:rsidRDefault="00EE0210" w:rsidP="00373052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E0210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Podría intensificarse presión política sobre Antamina por propuestas fiscales durante campaña electoral</w:t>
                            </w:r>
                            <w:r w:rsidR="00E43FC6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7DE613D3" w14:textId="77777777" w:rsidR="00DE5EB0" w:rsidRPr="00DE5EB0" w:rsidRDefault="00DE5EB0" w:rsidP="00DE5EB0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9.45pt;margin-top:.5pt;width:271.5pt;height:24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" fillcolor="#387e7c" stroked="f">
                <v:textbox>
                  <w:txbxContent>
                    <w:p w14:paraId="518A02E0" w14:textId="7453F506" w:rsidR="001F5FC3" w:rsidRPr="00407DB4" w:rsidRDefault="003E356A" w:rsidP="00B37EE6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407DB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19A6105E" w14:textId="77777777" w:rsidR="00DE5EB0" w:rsidRPr="00EE0210" w:rsidRDefault="00DE5EB0" w:rsidP="00DE5EB0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58E1326D" w14:textId="0F40643F" w:rsidR="00300E72" w:rsidRPr="00EE0210" w:rsidRDefault="00E43FC6" w:rsidP="00DE5EB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Conferencia en Huarmey p</w:t>
                      </w:r>
                      <w:r w:rsidR="00481315" w:rsidRPr="00EE0210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odría intensificar </w:t>
                      </w:r>
                      <w:r w:rsidRPr="00E43FC6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cuestionamientos sociales</w:t>
                      </w:r>
                      <w:r w:rsidR="00481315" w:rsidRPr="00EE0210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 vinculadas a monitoreos ambientales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 y temas sobre el arsénico.</w:t>
                      </w:r>
                    </w:p>
                    <w:p w14:paraId="7C1A5730" w14:textId="77777777" w:rsidR="00DE5EB0" w:rsidRPr="00EE0210" w:rsidRDefault="00DE5EB0" w:rsidP="00DE5EB0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7E939164" w14:textId="2FE95FA0" w:rsidR="00DE5EB0" w:rsidRPr="00EE0210" w:rsidRDefault="00481315" w:rsidP="000323A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</w:pPr>
                      <w:r w:rsidRPr="00EE0210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Podrían intensificarse reclamos vecinales por agua potable derivando en protestas </w:t>
                      </w:r>
                      <w:r w:rsidR="00EE0210" w:rsidRPr="00EE0210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vecinales</w:t>
                      </w:r>
                      <w:r w:rsidRPr="00EE0210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 en Independencia.</w:t>
                      </w:r>
                    </w:p>
                    <w:p w14:paraId="263E2314" w14:textId="77777777" w:rsidR="00373052" w:rsidRPr="00EE0210" w:rsidRDefault="00373052" w:rsidP="00373052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3407B1D6" w14:textId="550B5F23" w:rsidR="00373052" w:rsidRPr="00373052" w:rsidRDefault="00EE0210" w:rsidP="00373052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E0210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Podría intensificarse presión política sobre Antamina por propuestas fiscales durante campaña electoral</w:t>
                      </w:r>
                      <w:r w:rsidR="00E43FC6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.</w:t>
                      </w:r>
                    </w:p>
                    <w:p w14:paraId="7DE613D3" w14:textId="77777777" w:rsidR="00DE5EB0" w:rsidRPr="00DE5EB0" w:rsidRDefault="00DE5EB0" w:rsidP="00DE5EB0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1F84421">
            <wp:simplePos x="0" y="0"/>
            <wp:positionH relativeFrom="margin">
              <wp:posOffset>-346710</wp:posOffset>
            </wp:positionH>
            <wp:positionV relativeFrom="paragraph">
              <wp:posOffset>6350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237CF69F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310664F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26F4490" w:rsidR="003E356A" w:rsidRDefault="00DE5EB0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48F301C5">
                <wp:simplePos x="0" y="0"/>
                <wp:positionH relativeFrom="margin">
                  <wp:align>center</wp:align>
                </wp:positionH>
                <wp:positionV relativeFrom="paragraph">
                  <wp:posOffset>241935</wp:posOffset>
                </wp:positionV>
                <wp:extent cx="6191250" cy="2360427"/>
                <wp:effectExtent l="0" t="0" r="0" b="190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360427"/>
                          <a:chOff x="0" y="-301126"/>
                          <a:chExt cx="6329548" cy="2370035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3379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517CF5BC" w:rsidR="0047031B" w:rsidRPr="001F5FC3" w:rsidRDefault="00E43FC6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E43FC6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conferencia pública que cuestiona el monitoreo ambiental y el retraso del estudio de arsénico reactiva un frente sensible para Antamina. Las denuncias reiteradas, el involucramiento de OEFA y la exposición mediática elevan riesgos de presión social, protestas focalizadas, demandas de información, escrutinio institucional y afectación reputacional sostenida en Huarmey.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19.05pt;width:487.5pt;height:185.85pt;z-index:-251638784;mso-position-horizontal:center;mso-position-horizontal-relative:margin;mso-width-relative:margin;mso-height-relative:margin" coordorigin=",-3011" coordsize="63295,2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">
                <v:shape id="_x0000_s1033" type="#_x0000_t202" style="position:absolute;top:1351;width:63295;height:19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517CF5BC" w:rsidR="0047031B" w:rsidRPr="001F5FC3" w:rsidRDefault="00E43FC6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E43FC6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conferencia pública que cuestiona el monitoreo ambiental y el retraso del estudio de arsénico reactiva un frente sensible para Antamina. Las denuncias reiteradas, el involucramiento de OEFA y la exposición mediática elevan riesgos de presión social, protestas focalizadas, demandas de información, escrutinio institucional y afectación reputacional sostenida en Huarmey.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65CA717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E522E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8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259B"/>
    <w:rsid w:val="00046AE3"/>
    <w:rsid w:val="00072BBE"/>
    <w:rsid w:val="00095580"/>
    <w:rsid w:val="000971B5"/>
    <w:rsid w:val="000A3315"/>
    <w:rsid w:val="000A3D6C"/>
    <w:rsid w:val="000A7088"/>
    <w:rsid w:val="000D3A2C"/>
    <w:rsid w:val="000D522F"/>
    <w:rsid w:val="000E486A"/>
    <w:rsid w:val="000E7408"/>
    <w:rsid w:val="000F0264"/>
    <w:rsid w:val="00110A89"/>
    <w:rsid w:val="00120003"/>
    <w:rsid w:val="00150DC8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1F63E2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90DE1"/>
    <w:rsid w:val="002A724E"/>
    <w:rsid w:val="002B1A93"/>
    <w:rsid w:val="002B61BA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07DB4"/>
    <w:rsid w:val="004334A6"/>
    <w:rsid w:val="00450A38"/>
    <w:rsid w:val="004546B4"/>
    <w:rsid w:val="004639FA"/>
    <w:rsid w:val="0047031B"/>
    <w:rsid w:val="00475179"/>
    <w:rsid w:val="00481315"/>
    <w:rsid w:val="00486EB4"/>
    <w:rsid w:val="004A7621"/>
    <w:rsid w:val="004B1E1A"/>
    <w:rsid w:val="004B5E8C"/>
    <w:rsid w:val="004C0986"/>
    <w:rsid w:val="004C0D3A"/>
    <w:rsid w:val="004C2A86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87645"/>
    <w:rsid w:val="008B18C3"/>
    <w:rsid w:val="008C231A"/>
    <w:rsid w:val="008D29CD"/>
    <w:rsid w:val="008E1E49"/>
    <w:rsid w:val="008F0312"/>
    <w:rsid w:val="008F0EA8"/>
    <w:rsid w:val="008F57A0"/>
    <w:rsid w:val="00900998"/>
    <w:rsid w:val="00904959"/>
    <w:rsid w:val="0092105C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A225E"/>
    <w:rsid w:val="009A78AC"/>
    <w:rsid w:val="009B4227"/>
    <w:rsid w:val="009C5F82"/>
    <w:rsid w:val="009D6181"/>
    <w:rsid w:val="009E1473"/>
    <w:rsid w:val="009F04F9"/>
    <w:rsid w:val="00A00218"/>
    <w:rsid w:val="00A0797F"/>
    <w:rsid w:val="00A20E0C"/>
    <w:rsid w:val="00A27999"/>
    <w:rsid w:val="00A33C69"/>
    <w:rsid w:val="00A460B2"/>
    <w:rsid w:val="00A623FF"/>
    <w:rsid w:val="00A64830"/>
    <w:rsid w:val="00A87F8D"/>
    <w:rsid w:val="00A90B74"/>
    <w:rsid w:val="00A96A2C"/>
    <w:rsid w:val="00AD0794"/>
    <w:rsid w:val="00B00563"/>
    <w:rsid w:val="00B016CB"/>
    <w:rsid w:val="00B26185"/>
    <w:rsid w:val="00B27057"/>
    <w:rsid w:val="00B32F9D"/>
    <w:rsid w:val="00B37EE6"/>
    <w:rsid w:val="00B56615"/>
    <w:rsid w:val="00B56EF8"/>
    <w:rsid w:val="00B65B89"/>
    <w:rsid w:val="00B74F22"/>
    <w:rsid w:val="00BA4185"/>
    <w:rsid w:val="00BA715D"/>
    <w:rsid w:val="00BB42D9"/>
    <w:rsid w:val="00BB5596"/>
    <w:rsid w:val="00BB75A6"/>
    <w:rsid w:val="00BC2792"/>
    <w:rsid w:val="00BC3284"/>
    <w:rsid w:val="00BF31E3"/>
    <w:rsid w:val="00C00CD4"/>
    <w:rsid w:val="00C17A7A"/>
    <w:rsid w:val="00C3681A"/>
    <w:rsid w:val="00C444D8"/>
    <w:rsid w:val="00C452FA"/>
    <w:rsid w:val="00C47600"/>
    <w:rsid w:val="00C50BF3"/>
    <w:rsid w:val="00C60799"/>
    <w:rsid w:val="00C62A5B"/>
    <w:rsid w:val="00C66BFB"/>
    <w:rsid w:val="00C751CB"/>
    <w:rsid w:val="00C914F3"/>
    <w:rsid w:val="00CB1217"/>
    <w:rsid w:val="00CB3F02"/>
    <w:rsid w:val="00CC5903"/>
    <w:rsid w:val="00CD7279"/>
    <w:rsid w:val="00CE2DA6"/>
    <w:rsid w:val="00CF0F2E"/>
    <w:rsid w:val="00D23868"/>
    <w:rsid w:val="00D31A7D"/>
    <w:rsid w:val="00D57E33"/>
    <w:rsid w:val="00D6123A"/>
    <w:rsid w:val="00D62B3D"/>
    <w:rsid w:val="00D67540"/>
    <w:rsid w:val="00D930AB"/>
    <w:rsid w:val="00DA564C"/>
    <w:rsid w:val="00DC2760"/>
    <w:rsid w:val="00DC47EB"/>
    <w:rsid w:val="00DD4887"/>
    <w:rsid w:val="00DE093D"/>
    <w:rsid w:val="00DE5EB0"/>
    <w:rsid w:val="00E03CB8"/>
    <w:rsid w:val="00E22E22"/>
    <w:rsid w:val="00E266F5"/>
    <w:rsid w:val="00E30A3A"/>
    <w:rsid w:val="00E437C3"/>
    <w:rsid w:val="00E43FC6"/>
    <w:rsid w:val="00E50740"/>
    <w:rsid w:val="00E65F9E"/>
    <w:rsid w:val="00E74FE3"/>
    <w:rsid w:val="00E754CB"/>
    <w:rsid w:val="00E80159"/>
    <w:rsid w:val="00E901C7"/>
    <w:rsid w:val="00E9151A"/>
    <w:rsid w:val="00E952F8"/>
    <w:rsid w:val="00EA4623"/>
    <w:rsid w:val="00EA5B09"/>
    <w:rsid w:val="00EB416D"/>
    <w:rsid w:val="00EC2ED1"/>
    <w:rsid w:val="00EC3ACE"/>
    <w:rsid w:val="00ED06F8"/>
    <w:rsid w:val="00ED7293"/>
    <w:rsid w:val="00EE0210"/>
    <w:rsid w:val="00EE65C5"/>
    <w:rsid w:val="00EE6BC0"/>
    <w:rsid w:val="00EF49B3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2576</TotalTime>
  <Pages>3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36</cp:revision>
  <cp:lastPrinted>2025-08-11T04:50:00Z</cp:lastPrinted>
  <dcterms:created xsi:type="dcterms:W3CDTF">2025-09-30T02:11:00Z</dcterms:created>
  <dcterms:modified xsi:type="dcterms:W3CDTF">2026-01-18T17:15:00Z</dcterms:modified>
</cp:coreProperties>
</file>