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E9A80" w14:textId="77777777" w:rsidR="00062AED" w:rsidRPr="00062AED" w:rsidRDefault="00062AED" w:rsidP="00062AED">
      <w:pPr>
        <w:widowControl w:val="0"/>
        <w:autoSpaceDE w:val="0"/>
        <w:autoSpaceDN w:val="0"/>
        <w:adjustRightInd w:val="0"/>
        <w:spacing w:after="240"/>
        <w:jc w:val="center"/>
        <w:rPr>
          <w:rFonts w:ascii="Arial" w:hAnsi="Arial" w:cs="Arial"/>
          <w:b/>
        </w:rPr>
      </w:pPr>
      <w:bookmarkStart w:id="0" w:name="_GoBack"/>
      <w:bookmarkEnd w:id="0"/>
      <w:r w:rsidRPr="00062AED">
        <w:rPr>
          <w:rFonts w:ascii="Arial" w:hAnsi="Arial" w:cs="Arial"/>
          <w:b/>
          <w:color w:val="881216"/>
        </w:rPr>
        <w:t>Novogen 30 second overview</w:t>
      </w:r>
    </w:p>
    <w:p w14:paraId="2EFA12D8" w14:textId="1459F5E1" w:rsidR="00062AED" w:rsidRPr="00062AED" w:rsidRDefault="00062AED" w:rsidP="00062AED">
      <w:pPr>
        <w:widowControl w:val="0"/>
        <w:autoSpaceDE w:val="0"/>
        <w:autoSpaceDN w:val="0"/>
        <w:adjustRightInd w:val="0"/>
        <w:spacing w:after="240"/>
        <w:jc w:val="both"/>
        <w:rPr>
          <w:rFonts w:ascii="Arial" w:hAnsi="Arial" w:cs="Arial"/>
        </w:rPr>
      </w:pPr>
      <w:r w:rsidRPr="00062AED">
        <w:rPr>
          <w:rFonts w:ascii="Arial" w:hAnsi="Arial" w:cs="Arial"/>
        </w:rPr>
        <w:t xml:space="preserve">Novogen owns two proprietary drug technology platforms that are first-in-class and which the Company believes will be the foundation that will enable it to grow into a major global </w:t>
      </w:r>
      <w:r>
        <w:rPr>
          <w:rFonts w:ascii="Arial" w:hAnsi="Arial" w:cs="Arial"/>
        </w:rPr>
        <w:t xml:space="preserve">                          </w:t>
      </w:r>
      <w:r w:rsidRPr="00062AED">
        <w:rPr>
          <w:rFonts w:ascii="Arial" w:hAnsi="Arial" w:cs="Arial"/>
        </w:rPr>
        <w:t>bio-pharmaceutical force.</w:t>
      </w:r>
    </w:p>
    <w:p w14:paraId="4AB1A2FD" w14:textId="77777777" w:rsidR="00062AED" w:rsidRPr="00062AED" w:rsidRDefault="00062AED" w:rsidP="00062AED">
      <w:pPr>
        <w:widowControl w:val="0"/>
        <w:autoSpaceDE w:val="0"/>
        <w:autoSpaceDN w:val="0"/>
        <w:adjustRightInd w:val="0"/>
        <w:spacing w:after="240"/>
        <w:jc w:val="both"/>
        <w:rPr>
          <w:rFonts w:ascii="Arial" w:hAnsi="Arial" w:cs="Arial"/>
        </w:rPr>
      </w:pPr>
      <w:r w:rsidRPr="00062AED">
        <w:rPr>
          <w:rFonts w:ascii="Arial" w:hAnsi="Arial" w:cs="Arial"/>
        </w:rPr>
        <w:t>Both technologies target essential functions that lie at the heart of cells behaving abnormally. These essential functions are present across a wide range of degenerative diseases including cancer, neurodegenerative disorders and autoimmune diseases.</w:t>
      </w:r>
    </w:p>
    <w:p w14:paraId="1BC6986F" w14:textId="77777777" w:rsidR="00062AED" w:rsidRPr="00062AED" w:rsidRDefault="00062AED" w:rsidP="00062AED">
      <w:pPr>
        <w:widowControl w:val="0"/>
        <w:autoSpaceDE w:val="0"/>
        <w:autoSpaceDN w:val="0"/>
        <w:adjustRightInd w:val="0"/>
        <w:spacing w:after="240"/>
        <w:jc w:val="both"/>
        <w:rPr>
          <w:rFonts w:ascii="Arial" w:hAnsi="Arial" w:cs="Arial"/>
        </w:rPr>
      </w:pPr>
      <w:r w:rsidRPr="00062AED">
        <w:rPr>
          <w:rFonts w:ascii="Arial" w:hAnsi="Arial" w:cs="Arial"/>
        </w:rPr>
        <w:t>These are entirely novel drug targets and Novogen believes exploiting them will revolutionize the treatment of many of the common diseases affecting our community and for which no curative treatments currently exist.</w:t>
      </w:r>
    </w:p>
    <w:p w14:paraId="2CD2899B" w14:textId="77777777" w:rsidR="00062AED" w:rsidRPr="00062AED" w:rsidRDefault="00062AED" w:rsidP="00062AED">
      <w:pPr>
        <w:widowControl w:val="0"/>
        <w:autoSpaceDE w:val="0"/>
        <w:autoSpaceDN w:val="0"/>
        <w:adjustRightInd w:val="0"/>
        <w:spacing w:after="240"/>
        <w:jc w:val="both"/>
        <w:rPr>
          <w:rFonts w:ascii="Arial" w:hAnsi="Arial" w:cs="Arial"/>
        </w:rPr>
      </w:pPr>
      <w:r w:rsidRPr="00062AED">
        <w:rPr>
          <w:rFonts w:ascii="Arial" w:hAnsi="Arial" w:cs="Arial"/>
        </w:rPr>
        <w:t xml:space="preserve">The first of our technologies is a family of small molecules known as super- </w:t>
      </w:r>
      <w:proofErr w:type="spellStart"/>
      <w:r w:rsidRPr="00062AED">
        <w:rPr>
          <w:rFonts w:ascii="Arial" w:hAnsi="Arial" w:cs="Arial"/>
        </w:rPr>
        <w:t>benzopyrans</w:t>
      </w:r>
      <w:proofErr w:type="spellEnd"/>
      <w:r w:rsidRPr="00062AED">
        <w:rPr>
          <w:rFonts w:ascii="Arial" w:hAnsi="Arial" w:cs="Arial"/>
        </w:rPr>
        <w:t xml:space="preserve"> (SBPs). </w:t>
      </w:r>
      <w:r w:rsidRPr="00062AED">
        <w:rPr>
          <w:rFonts w:ascii="Arial" w:hAnsi="Arial" w:cs="Arial"/>
          <w:color w:val="2B461A"/>
        </w:rPr>
        <w:t>SBPs regulate the function of tissue stem cells, the first molecules ever found to do so</w:t>
      </w:r>
      <w:r w:rsidRPr="00062AED">
        <w:rPr>
          <w:rFonts w:ascii="Arial" w:hAnsi="Arial" w:cs="Arial"/>
        </w:rPr>
        <w:t>.</w:t>
      </w:r>
    </w:p>
    <w:p w14:paraId="23F5CA64" w14:textId="77777777" w:rsidR="00062AED" w:rsidRPr="00062AED" w:rsidRDefault="00062AED" w:rsidP="00062AED">
      <w:pPr>
        <w:widowControl w:val="0"/>
        <w:autoSpaceDE w:val="0"/>
        <w:autoSpaceDN w:val="0"/>
        <w:adjustRightInd w:val="0"/>
        <w:spacing w:after="240"/>
        <w:jc w:val="both"/>
        <w:rPr>
          <w:rFonts w:ascii="Arial" w:hAnsi="Arial" w:cs="Arial"/>
        </w:rPr>
      </w:pPr>
      <w:r w:rsidRPr="00062AED">
        <w:rPr>
          <w:rFonts w:ascii="Arial" w:hAnsi="Arial" w:cs="Arial"/>
        </w:rPr>
        <w:t>Our primary focus is the development of a family of SBP drugs whose principal feature is their ability to kill both cancer stem cells and their daughter cells. In so doing, we hope to be able successfully in a world-first to prevent recurrence of malignant cancers.</w:t>
      </w:r>
    </w:p>
    <w:p w14:paraId="276211F5" w14:textId="77777777" w:rsidR="00062AED" w:rsidRPr="00062AED" w:rsidRDefault="00062AED" w:rsidP="00062AED">
      <w:pPr>
        <w:widowControl w:val="0"/>
        <w:autoSpaceDE w:val="0"/>
        <w:autoSpaceDN w:val="0"/>
        <w:adjustRightInd w:val="0"/>
        <w:spacing w:after="240"/>
        <w:jc w:val="both"/>
        <w:rPr>
          <w:rFonts w:ascii="Arial" w:hAnsi="Arial" w:cs="Arial"/>
        </w:rPr>
      </w:pPr>
      <w:r w:rsidRPr="00062AED">
        <w:rPr>
          <w:rFonts w:ascii="Arial" w:hAnsi="Arial" w:cs="Arial"/>
        </w:rPr>
        <w:t xml:space="preserve">The second technology is our anti-tropomyosin (ATM) technology. This targets the micro-filament component of a cancer cell's cytoskeleton. The molecular target of this new class of drug is a specific isoform of tropomyosin that is a key structural protein commandeered by cancer cells. The primary indication of this technology is its potent ability to synergize the anti-cancer effect of </w:t>
      </w:r>
      <w:proofErr w:type="spellStart"/>
      <w:r w:rsidRPr="00062AED">
        <w:rPr>
          <w:rFonts w:ascii="Arial" w:hAnsi="Arial" w:cs="Arial"/>
        </w:rPr>
        <w:t>taxanes</w:t>
      </w:r>
      <w:proofErr w:type="spellEnd"/>
      <w:r w:rsidRPr="00062AED">
        <w:rPr>
          <w:rFonts w:ascii="Arial" w:hAnsi="Arial" w:cs="Arial"/>
        </w:rPr>
        <w:t xml:space="preserve"> and </w:t>
      </w:r>
      <w:proofErr w:type="spellStart"/>
      <w:r w:rsidRPr="00062AED">
        <w:rPr>
          <w:rFonts w:ascii="Arial" w:hAnsi="Arial" w:cs="Arial"/>
        </w:rPr>
        <w:t>vinca</w:t>
      </w:r>
      <w:proofErr w:type="spellEnd"/>
      <w:r w:rsidRPr="00062AED">
        <w:rPr>
          <w:rFonts w:ascii="Arial" w:hAnsi="Arial" w:cs="Arial"/>
        </w:rPr>
        <w:t xml:space="preserve"> alkaloids that also target the cytoskeleton.</w:t>
      </w:r>
    </w:p>
    <w:p w14:paraId="78579D3F" w14:textId="77777777" w:rsidR="00062AED" w:rsidRPr="00062AED" w:rsidRDefault="00062AED" w:rsidP="00062AED">
      <w:pPr>
        <w:widowControl w:val="0"/>
        <w:autoSpaceDE w:val="0"/>
        <w:autoSpaceDN w:val="0"/>
        <w:adjustRightInd w:val="0"/>
        <w:spacing w:after="240"/>
        <w:jc w:val="both"/>
        <w:rPr>
          <w:rFonts w:ascii="Arial" w:hAnsi="Arial" w:cs="Arial"/>
        </w:rPr>
      </w:pPr>
      <w:r w:rsidRPr="00062AED">
        <w:rPr>
          <w:rFonts w:ascii="Arial" w:hAnsi="Arial" w:cs="Arial"/>
        </w:rPr>
        <w:t>Novogen has a pipeline of 4 oncology candidates that currently are pre-clinical but are scheduled to enter first-in-man studies across a wide of cancers commencing 4Q15.</w:t>
      </w:r>
    </w:p>
    <w:p w14:paraId="0FAFBD9A" w14:textId="77777777" w:rsidR="00261D81" w:rsidRPr="00062AED" w:rsidRDefault="00261D81" w:rsidP="00261D81">
      <w:pPr>
        <w:rPr>
          <w:rFonts w:ascii="Arial" w:hAnsi="Arial" w:cs="Arial"/>
          <w:color w:val="9C201C"/>
        </w:rPr>
      </w:pPr>
    </w:p>
    <w:sectPr w:rsidR="00261D81" w:rsidRPr="00062AED" w:rsidSect="009563C4">
      <w:headerReference w:type="default" r:id="rId9"/>
      <w:footerReference w:type="default" r:id="rId10"/>
      <w:headerReference w:type="first" r:id="rId11"/>
      <w:footerReference w:type="first" r:id="rId12"/>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B75EE" w14:textId="77777777" w:rsidR="003052F0" w:rsidRDefault="003052F0" w:rsidP="00083EFA">
      <w:r>
        <w:separator/>
      </w:r>
    </w:p>
  </w:endnote>
  <w:endnote w:type="continuationSeparator" w:id="0">
    <w:p w14:paraId="79E92346" w14:textId="77777777" w:rsidR="003052F0" w:rsidRDefault="003052F0" w:rsidP="00083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00000000"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93E66" w14:textId="7456C092" w:rsidR="00C324D7" w:rsidRDefault="003D42DF">
    <w:pPr>
      <w:pStyle w:val="Footer"/>
    </w:pPr>
    <w:r>
      <w:t>January 2015</w:t>
    </w:r>
    <w:r w:rsidR="00C324D7">
      <w:rPr>
        <w:noProof/>
        <w:lang w:eastAsia="en-US"/>
      </w:rPr>
      <w:drawing>
        <wp:inline distT="0" distB="0" distL="0" distR="0" wp14:anchorId="1C7A5EEE" wp14:editId="1D989E77">
          <wp:extent cx="6645910" cy="405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vogen-header-default-shield.jpg"/>
                  <pic:cNvPicPr/>
                </pic:nvPicPr>
                <pic:blipFill>
                  <a:blip r:embed="rId1">
                    <a:extLst>
                      <a:ext uri="{28A0092B-C50C-407E-A947-70E740481C1C}">
                        <a14:useLocalDpi xmlns:a14="http://schemas.microsoft.com/office/drawing/2010/main" val="0"/>
                      </a:ext>
                    </a:extLst>
                  </a:blip>
                  <a:stretch>
                    <a:fillRect/>
                  </a:stretch>
                </pic:blipFill>
                <pic:spPr>
                  <a:xfrm>
                    <a:off x="0" y="0"/>
                    <a:ext cx="6645910" cy="405130"/>
                  </a:xfrm>
                  <a:prstGeom prst="rect">
                    <a:avLst/>
                  </a:prstGeom>
                </pic:spPr>
              </pic:pic>
            </a:graphicData>
          </a:graphic>
        </wp:inline>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C454D" w14:textId="50483F8B" w:rsidR="00045EFD" w:rsidRDefault="00045EFD">
    <w:pPr>
      <w:pStyle w:val="Footer"/>
    </w:pPr>
    <w:r>
      <w:t>January 2015</w:t>
    </w:r>
  </w:p>
  <w:p w14:paraId="53964C10" w14:textId="77777777" w:rsidR="003D42DF" w:rsidRDefault="003D42D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DE3DE0" w14:textId="77777777" w:rsidR="003052F0" w:rsidRDefault="003052F0" w:rsidP="00083EFA">
      <w:r>
        <w:separator/>
      </w:r>
    </w:p>
  </w:footnote>
  <w:footnote w:type="continuationSeparator" w:id="0">
    <w:p w14:paraId="04A20262" w14:textId="77777777" w:rsidR="003052F0" w:rsidRDefault="003052F0" w:rsidP="00083E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827478079"/>
      <w:docPartObj>
        <w:docPartGallery w:val="Page Numbers (Top of Page)"/>
        <w:docPartUnique/>
      </w:docPartObj>
    </w:sdtPr>
    <w:sdtEndPr>
      <w:rPr>
        <w:b/>
        <w:bCs/>
        <w:noProof/>
        <w:color w:val="auto"/>
        <w:spacing w:val="0"/>
      </w:rPr>
    </w:sdtEndPr>
    <w:sdtContent>
      <w:p w14:paraId="2FA08775" w14:textId="77777777" w:rsidR="00C324D7" w:rsidRDefault="00C324D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062AED" w:rsidRPr="00062AED">
          <w:rPr>
            <w:b/>
            <w:bCs/>
            <w:noProof/>
          </w:rPr>
          <w:t>2</w:t>
        </w:r>
        <w:r>
          <w:rPr>
            <w:b/>
            <w:bCs/>
            <w:noProof/>
          </w:rPr>
          <w:fldChar w:fldCharType="end"/>
        </w:r>
      </w:p>
    </w:sdtContent>
  </w:sdt>
  <w:p w14:paraId="3C796840" w14:textId="77777777" w:rsidR="00C324D7" w:rsidRDefault="00C324D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BC674" w14:textId="6A2914B1" w:rsidR="00C324D7" w:rsidRDefault="00C324D7">
    <w:pPr>
      <w:pStyle w:val="Header"/>
    </w:pPr>
    <w:r>
      <w:rPr>
        <w:noProof/>
        <w:lang w:eastAsia="en-US"/>
      </w:rPr>
      <w:drawing>
        <wp:anchor distT="0" distB="0" distL="114300" distR="114300" simplePos="0" relativeHeight="251662336" behindDoc="1" locked="0" layoutInCell="1" allowOverlap="1" wp14:anchorId="0303F215" wp14:editId="4877F929">
          <wp:simplePos x="0" y="0"/>
          <wp:positionH relativeFrom="column">
            <wp:posOffset>-457200</wp:posOffset>
          </wp:positionH>
          <wp:positionV relativeFrom="page">
            <wp:posOffset>0</wp:posOffset>
          </wp:positionV>
          <wp:extent cx="7543800" cy="1485900"/>
          <wp:effectExtent l="0" t="0" r="0" b="1270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vogen-header-default-logo-shield.jpg"/>
                  <pic:cNvPicPr/>
                </pic:nvPicPr>
                <pic:blipFill>
                  <a:blip r:embed="rId1">
                    <a:extLst>
                      <a:ext uri="{28A0092B-C50C-407E-A947-70E740481C1C}">
                        <a14:useLocalDpi xmlns:a14="http://schemas.microsoft.com/office/drawing/2010/main" val="0"/>
                      </a:ext>
                    </a:extLst>
                  </a:blip>
                  <a:stretch>
                    <a:fillRect/>
                  </a:stretch>
                </pic:blipFill>
                <pic:spPr>
                  <a:xfrm>
                    <a:off x="0" y="0"/>
                    <a:ext cx="7543800" cy="14859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61B55"/>
    <w:multiLevelType w:val="hybridMultilevel"/>
    <w:tmpl w:val="8BDC23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72D3D"/>
    <w:multiLevelType w:val="hybridMultilevel"/>
    <w:tmpl w:val="924CD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067200"/>
    <w:multiLevelType w:val="hybridMultilevel"/>
    <w:tmpl w:val="89C02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EFA"/>
    <w:rsid w:val="000400D5"/>
    <w:rsid w:val="00045EFD"/>
    <w:rsid w:val="000547CF"/>
    <w:rsid w:val="00062AED"/>
    <w:rsid w:val="00083EFA"/>
    <w:rsid w:val="000874A7"/>
    <w:rsid w:val="000A7EFD"/>
    <w:rsid w:val="000D6ABD"/>
    <w:rsid w:val="000F37CC"/>
    <w:rsid w:val="00145F23"/>
    <w:rsid w:val="00160A71"/>
    <w:rsid w:val="00174EF0"/>
    <w:rsid w:val="001B09B2"/>
    <w:rsid w:val="001E4982"/>
    <w:rsid w:val="00261D81"/>
    <w:rsid w:val="002768D7"/>
    <w:rsid w:val="00281804"/>
    <w:rsid w:val="002B35FD"/>
    <w:rsid w:val="002D095C"/>
    <w:rsid w:val="003052F0"/>
    <w:rsid w:val="0036674D"/>
    <w:rsid w:val="0039288F"/>
    <w:rsid w:val="003A3C5B"/>
    <w:rsid w:val="003B765B"/>
    <w:rsid w:val="003D42DF"/>
    <w:rsid w:val="003E595B"/>
    <w:rsid w:val="00432112"/>
    <w:rsid w:val="004E1E69"/>
    <w:rsid w:val="005B3A2B"/>
    <w:rsid w:val="005F5868"/>
    <w:rsid w:val="00605D19"/>
    <w:rsid w:val="006103AB"/>
    <w:rsid w:val="00614527"/>
    <w:rsid w:val="006472B9"/>
    <w:rsid w:val="0069244F"/>
    <w:rsid w:val="00754E76"/>
    <w:rsid w:val="00770F7E"/>
    <w:rsid w:val="00782FA6"/>
    <w:rsid w:val="007F3AA4"/>
    <w:rsid w:val="008102D3"/>
    <w:rsid w:val="00821878"/>
    <w:rsid w:val="008404D3"/>
    <w:rsid w:val="008A6D40"/>
    <w:rsid w:val="008B7834"/>
    <w:rsid w:val="008D2102"/>
    <w:rsid w:val="00913B3A"/>
    <w:rsid w:val="009563C4"/>
    <w:rsid w:val="00986A7D"/>
    <w:rsid w:val="009C29F3"/>
    <w:rsid w:val="00A54B80"/>
    <w:rsid w:val="00A87FA7"/>
    <w:rsid w:val="00AC0B39"/>
    <w:rsid w:val="00B25257"/>
    <w:rsid w:val="00B32024"/>
    <w:rsid w:val="00B66367"/>
    <w:rsid w:val="00BC1D43"/>
    <w:rsid w:val="00C21C42"/>
    <w:rsid w:val="00C324D7"/>
    <w:rsid w:val="00D30DFB"/>
    <w:rsid w:val="00D322AA"/>
    <w:rsid w:val="00D37A44"/>
    <w:rsid w:val="00D45C17"/>
    <w:rsid w:val="00E63A3E"/>
    <w:rsid w:val="00E809CF"/>
    <w:rsid w:val="00E9552A"/>
    <w:rsid w:val="00E96642"/>
    <w:rsid w:val="00F03A46"/>
    <w:rsid w:val="00FD2D3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1F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D33"/>
    <w:pPr>
      <w:spacing w:after="0" w:line="240" w:lineRule="auto"/>
    </w:pPr>
    <w:rPr>
      <w:rFonts w:eastAsiaTheme="minorEastAsia"/>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EFA"/>
    <w:pPr>
      <w:tabs>
        <w:tab w:val="center" w:pos="4513"/>
        <w:tab w:val="right" w:pos="9026"/>
      </w:tabs>
    </w:pPr>
  </w:style>
  <w:style w:type="character" w:customStyle="1" w:styleId="HeaderChar">
    <w:name w:val="Header Char"/>
    <w:basedOn w:val="DefaultParagraphFont"/>
    <w:link w:val="Header"/>
    <w:uiPriority w:val="99"/>
    <w:rsid w:val="00083EFA"/>
  </w:style>
  <w:style w:type="paragraph" w:styleId="Footer">
    <w:name w:val="footer"/>
    <w:basedOn w:val="Normal"/>
    <w:link w:val="FooterChar"/>
    <w:uiPriority w:val="99"/>
    <w:unhideWhenUsed/>
    <w:rsid w:val="00083EFA"/>
    <w:pPr>
      <w:tabs>
        <w:tab w:val="center" w:pos="4513"/>
        <w:tab w:val="right" w:pos="9026"/>
      </w:tabs>
    </w:pPr>
  </w:style>
  <w:style w:type="character" w:customStyle="1" w:styleId="FooterChar">
    <w:name w:val="Footer Char"/>
    <w:basedOn w:val="DefaultParagraphFont"/>
    <w:link w:val="Footer"/>
    <w:uiPriority w:val="99"/>
    <w:rsid w:val="00083EFA"/>
  </w:style>
  <w:style w:type="character" w:styleId="Hyperlink">
    <w:name w:val="Hyperlink"/>
    <w:basedOn w:val="DefaultParagraphFont"/>
    <w:uiPriority w:val="99"/>
    <w:unhideWhenUsed/>
    <w:rsid w:val="00083EFA"/>
    <w:rPr>
      <w:color w:val="0563C1" w:themeColor="hyperlink"/>
      <w:u w:val="single"/>
    </w:rPr>
  </w:style>
  <w:style w:type="paragraph" w:styleId="BalloonText">
    <w:name w:val="Balloon Text"/>
    <w:basedOn w:val="Normal"/>
    <w:link w:val="BalloonTextChar"/>
    <w:uiPriority w:val="99"/>
    <w:semiHidden/>
    <w:unhideWhenUsed/>
    <w:rsid w:val="00754E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4E76"/>
    <w:rPr>
      <w:rFonts w:ascii="Lucida Grande" w:hAnsi="Lucida Grande" w:cs="Lucida Grande"/>
      <w:sz w:val="18"/>
      <w:szCs w:val="18"/>
    </w:rPr>
  </w:style>
  <w:style w:type="paragraph" w:styleId="NoSpacing">
    <w:name w:val="No Spacing"/>
    <w:uiPriority w:val="1"/>
    <w:qFormat/>
    <w:rsid w:val="00754E76"/>
    <w:pPr>
      <w:spacing w:after="0" w:line="240" w:lineRule="auto"/>
    </w:pPr>
  </w:style>
  <w:style w:type="table" w:styleId="TableGrid">
    <w:name w:val="Table Grid"/>
    <w:basedOn w:val="TableNormal"/>
    <w:uiPriority w:val="39"/>
    <w:rsid w:val="00754E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C0B39"/>
    <w:rPr>
      <w:color w:val="954F72" w:themeColor="followedHyperlink"/>
      <w:u w:val="single"/>
    </w:rPr>
  </w:style>
  <w:style w:type="paragraph" w:styleId="NormalWeb">
    <w:name w:val="Normal (Web)"/>
    <w:basedOn w:val="Normal"/>
    <w:uiPriority w:val="99"/>
    <w:unhideWhenUsed/>
    <w:rsid w:val="00A54B80"/>
    <w:pPr>
      <w:spacing w:before="100" w:beforeAutospacing="1" w:after="100" w:afterAutospacing="1"/>
    </w:pPr>
    <w:rPr>
      <w:rFonts w:ascii="Times" w:hAnsi="Times" w:cs="Times New Roman"/>
      <w:sz w:val="20"/>
      <w:szCs w:val="20"/>
      <w:lang w:val="en-AU" w:eastAsia="en-US"/>
    </w:rPr>
  </w:style>
  <w:style w:type="paragraph" w:styleId="ListParagraph">
    <w:name w:val="List Paragraph"/>
    <w:basedOn w:val="Normal"/>
    <w:uiPriority w:val="34"/>
    <w:qFormat/>
    <w:rsid w:val="00A54B80"/>
    <w:pPr>
      <w:ind w:left="720"/>
      <w:contextualSpacing/>
    </w:pPr>
    <w:rPr>
      <w:lang w:val="en-AU" w:eastAsia="en-US"/>
    </w:rPr>
  </w:style>
  <w:style w:type="paragraph" w:styleId="Caption">
    <w:name w:val="caption"/>
    <w:basedOn w:val="Normal"/>
    <w:next w:val="Normal"/>
    <w:uiPriority w:val="35"/>
    <w:unhideWhenUsed/>
    <w:qFormat/>
    <w:rsid w:val="00A54B80"/>
    <w:pPr>
      <w:spacing w:after="200"/>
      <w:ind w:right="-1"/>
    </w:pPr>
    <w:rPr>
      <w:rFonts w:ascii="Arial" w:eastAsia="Times New Roman" w:hAnsi="Arial" w:cs="Times New Roman"/>
      <w:b/>
      <w:bCs/>
      <w:color w:val="5B9BD5" w:themeColor="accent1"/>
      <w:sz w:val="18"/>
      <w:szCs w:val="18"/>
      <w:lang w:val="en-AU"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D33"/>
    <w:pPr>
      <w:spacing w:after="0" w:line="240" w:lineRule="auto"/>
    </w:pPr>
    <w:rPr>
      <w:rFonts w:eastAsiaTheme="minorEastAsia"/>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EFA"/>
    <w:pPr>
      <w:tabs>
        <w:tab w:val="center" w:pos="4513"/>
        <w:tab w:val="right" w:pos="9026"/>
      </w:tabs>
    </w:pPr>
  </w:style>
  <w:style w:type="character" w:customStyle="1" w:styleId="HeaderChar">
    <w:name w:val="Header Char"/>
    <w:basedOn w:val="DefaultParagraphFont"/>
    <w:link w:val="Header"/>
    <w:uiPriority w:val="99"/>
    <w:rsid w:val="00083EFA"/>
  </w:style>
  <w:style w:type="paragraph" w:styleId="Footer">
    <w:name w:val="footer"/>
    <w:basedOn w:val="Normal"/>
    <w:link w:val="FooterChar"/>
    <w:uiPriority w:val="99"/>
    <w:unhideWhenUsed/>
    <w:rsid w:val="00083EFA"/>
    <w:pPr>
      <w:tabs>
        <w:tab w:val="center" w:pos="4513"/>
        <w:tab w:val="right" w:pos="9026"/>
      </w:tabs>
    </w:pPr>
  </w:style>
  <w:style w:type="character" w:customStyle="1" w:styleId="FooterChar">
    <w:name w:val="Footer Char"/>
    <w:basedOn w:val="DefaultParagraphFont"/>
    <w:link w:val="Footer"/>
    <w:uiPriority w:val="99"/>
    <w:rsid w:val="00083EFA"/>
  </w:style>
  <w:style w:type="character" w:styleId="Hyperlink">
    <w:name w:val="Hyperlink"/>
    <w:basedOn w:val="DefaultParagraphFont"/>
    <w:uiPriority w:val="99"/>
    <w:unhideWhenUsed/>
    <w:rsid w:val="00083EFA"/>
    <w:rPr>
      <w:color w:val="0563C1" w:themeColor="hyperlink"/>
      <w:u w:val="single"/>
    </w:rPr>
  </w:style>
  <w:style w:type="paragraph" w:styleId="BalloonText">
    <w:name w:val="Balloon Text"/>
    <w:basedOn w:val="Normal"/>
    <w:link w:val="BalloonTextChar"/>
    <w:uiPriority w:val="99"/>
    <w:semiHidden/>
    <w:unhideWhenUsed/>
    <w:rsid w:val="00754E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4E76"/>
    <w:rPr>
      <w:rFonts w:ascii="Lucida Grande" w:hAnsi="Lucida Grande" w:cs="Lucida Grande"/>
      <w:sz w:val="18"/>
      <w:szCs w:val="18"/>
    </w:rPr>
  </w:style>
  <w:style w:type="paragraph" w:styleId="NoSpacing">
    <w:name w:val="No Spacing"/>
    <w:uiPriority w:val="1"/>
    <w:qFormat/>
    <w:rsid w:val="00754E76"/>
    <w:pPr>
      <w:spacing w:after="0" w:line="240" w:lineRule="auto"/>
    </w:pPr>
  </w:style>
  <w:style w:type="table" w:styleId="TableGrid">
    <w:name w:val="Table Grid"/>
    <w:basedOn w:val="TableNormal"/>
    <w:uiPriority w:val="39"/>
    <w:rsid w:val="00754E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C0B39"/>
    <w:rPr>
      <w:color w:val="954F72" w:themeColor="followedHyperlink"/>
      <w:u w:val="single"/>
    </w:rPr>
  </w:style>
  <w:style w:type="paragraph" w:styleId="NormalWeb">
    <w:name w:val="Normal (Web)"/>
    <w:basedOn w:val="Normal"/>
    <w:uiPriority w:val="99"/>
    <w:unhideWhenUsed/>
    <w:rsid w:val="00A54B80"/>
    <w:pPr>
      <w:spacing w:before="100" w:beforeAutospacing="1" w:after="100" w:afterAutospacing="1"/>
    </w:pPr>
    <w:rPr>
      <w:rFonts w:ascii="Times" w:hAnsi="Times" w:cs="Times New Roman"/>
      <w:sz w:val="20"/>
      <w:szCs w:val="20"/>
      <w:lang w:val="en-AU" w:eastAsia="en-US"/>
    </w:rPr>
  </w:style>
  <w:style w:type="paragraph" w:styleId="ListParagraph">
    <w:name w:val="List Paragraph"/>
    <w:basedOn w:val="Normal"/>
    <w:uiPriority w:val="34"/>
    <w:qFormat/>
    <w:rsid w:val="00A54B80"/>
    <w:pPr>
      <w:ind w:left="720"/>
      <w:contextualSpacing/>
    </w:pPr>
    <w:rPr>
      <w:lang w:val="en-AU" w:eastAsia="en-US"/>
    </w:rPr>
  </w:style>
  <w:style w:type="paragraph" w:styleId="Caption">
    <w:name w:val="caption"/>
    <w:basedOn w:val="Normal"/>
    <w:next w:val="Normal"/>
    <w:uiPriority w:val="35"/>
    <w:unhideWhenUsed/>
    <w:qFormat/>
    <w:rsid w:val="00A54B80"/>
    <w:pPr>
      <w:spacing w:after="200"/>
      <w:ind w:right="-1"/>
    </w:pPr>
    <w:rPr>
      <w:rFonts w:ascii="Arial" w:eastAsia="Times New Roman" w:hAnsi="Arial" w:cs="Times New Roman"/>
      <w:b/>
      <w:bCs/>
      <w:color w:val="5B9BD5" w:themeColor="accent1"/>
      <w:sz w:val="18"/>
      <w:szCs w:val="18"/>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63380-7D54-E744-892A-20614E16C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Cristyn Mangion</dc:creator>
  <cp:keywords/>
  <dc:description/>
  <cp:lastModifiedBy>Bryn Humphreys</cp:lastModifiedBy>
  <cp:revision>2</cp:revision>
  <cp:lastPrinted>2014-12-30T01:02:00Z</cp:lastPrinted>
  <dcterms:created xsi:type="dcterms:W3CDTF">2015-01-07T22:54:00Z</dcterms:created>
  <dcterms:modified xsi:type="dcterms:W3CDTF">2015-01-07T22:54:00Z</dcterms:modified>
</cp:coreProperties>
</file>