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236209" w:rsidRDefault="003F79E0" w14:paraId="5FC194E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4526D6AE" wp14:editId="0049F61E">
            <wp:simplePos x="0" y="0"/>
            <wp:positionH relativeFrom="column">
              <wp:posOffset>2575560</wp:posOffset>
            </wp:positionH>
            <wp:positionV relativeFrom="paragraph">
              <wp:posOffset>3810</wp:posOffset>
            </wp:positionV>
            <wp:extent cx="972820" cy="1148080"/>
            <wp:effectExtent l="0" t="0" r="0" b="0"/>
            <wp:wrapNone/>
            <wp:docPr id="10737418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F6F87">
        <w:rPr>
          <w:rFonts w:ascii="Helvetica Neue" w:hAnsi="Helvetica Neue" w:eastAsia="Helvetica Neue" w:cs="Helvetica Neue"/>
          <w:color w:val="000000"/>
          <w:sz w:val="22"/>
          <w:szCs w:val="22"/>
        </w:rPr>
        <w:tab/>
      </w:r>
      <w:r w:rsidR="1EC0B2A6">
        <w:rPr/>
        <w:t/>
      </w:r>
      <w:r w:rsidR="53787DCC">
        <w:rPr/>
        <w:t/>
      </w:r>
    </w:p>
    <w:p w:rsidR="00236209" w:rsidRDefault="00236209" w14:paraId="2079FB6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02AE223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6D64621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3F14D83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1DB7931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2693B74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3F79E0" w14:paraId="0BEAB5F3" w14:textId="30737B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236209" w:rsidRDefault="00236209" w14:paraId="4652E3A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236209" w:rsidRDefault="003F79E0" w14:paraId="74F33B6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236209" w:rsidRDefault="00236209" w14:paraId="3239D24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236209" w:rsidRDefault="003F79E0" w14:paraId="6F45BAB2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236209" w:rsidRDefault="00236209" w14:paraId="61183FF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236209" w:rsidRDefault="003F79E0" w14:paraId="7A5BBA8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236209" w:rsidRDefault="00236209" w14:paraId="2C0FC34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236209" w:rsidRDefault="00236209" w14:paraId="73C36CE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P="53787DCC" w:rsidRDefault="003F79E0" w14:textId="7A2BBA7C" w14:paraId="1403471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  <w:r w:rsidRPr="1EC0B2A6" w:rsidR="003F79E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                                         </w:t>
      </w:r>
      <w:r w:rsidRPr="1EC0B2A6" w:rsidR="22FE1A1E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</w:t>
      </w:r>
      <w:r w:rsidRPr="1EC0B2A6" w:rsidR="003F79E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1EC0B2A6" w:rsidR="003F79E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Date: </w:t>
      </w:r>
      <w:r w:rsidRPr="1EC0B2A6" w:rsidR="003F79E0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04</w:t>
      </w:r>
      <w:r w:rsidRPr="1EC0B2A6" w:rsidR="003F79E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1EC0B2A6" w:rsidR="003F79E0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02</w:t>
      </w:r>
      <w:r w:rsidRPr="1EC0B2A6" w:rsidR="003F79E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/2020 </w:t>
      </w:r>
      <w:r w:rsidRPr="1EC0B2A6" w:rsidR="56C383AB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- 10/02/2020</w:t>
      </w:r>
      <w:r w:rsidRPr="1EC0B2A6" w:rsidR="003F79E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</w:t>
      </w:r>
    </w:p>
    <w:p w:rsidR="00236209" w:rsidP="53787DCC" w:rsidRDefault="003F79E0" w14:paraId="3DB526C5" w14:textId="649FCD0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236209" w:rsidP="1EC0B2A6" w:rsidRDefault="003F79E0" w14:paraId="4B799513" w14:textId="73A367B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53787DCC" w:rsidR="003F79E0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Implementation Status -</w:t>
      </w:r>
      <w:r w:rsidRPr="53787DCC" w:rsidR="003F79E0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N/A</w:t>
      </w:r>
      <w:r w:rsidRPr="53787DCC" w:rsidR="7EDDFDEE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at this moment</w:t>
      </w:r>
    </w:p>
    <w:p w:rsidR="00236209" w:rsidRDefault="00236209" w14:paraId="1258CCD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3F79E0" w14:paraId="73B77D9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sz w:val="22"/>
          <w:szCs w:val="22"/>
        </w:rPr>
        <w:t>The group is on track thus far according to the schedule developed.</w:t>
      </w:r>
    </w:p>
    <w:p w:rsidR="00236209" w:rsidRDefault="00236209" w14:paraId="615A051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236209" w:rsidRDefault="00236209" w14:paraId="5582FBB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236209" w:rsidRDefault="003F79E0" w14:paraId="1D0018BE" w14:textId="1EF7546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- </w:t>
      </w:r>
      <w:r>
        <w:rPr>
          <w:rFonts w:ascii="Helvetica Neue" w:hAnsi="Helvetica Neue" w:eastAsia="Helvetica Neue" w:cs="Helvetica Neue"/>
          <w:color w:val="000000"/>
          <w:sz w:val="22"/>
          <w:szCs w:val="22"/>
        </w:rPr>
        <w:t xml:space="preserve">No </w:t>
      </w:r>
      <w:r w:rsidR="00CF6F87">
        <w:rPr>
          <w:rFonts w:ascii="Helvetica Neue" w:hAnsi="Helvetica Neue" w:eastAsia="Helvetica Neue" w:cs="Helvetica Neue"/>
          <w:color w:val="000000"/>
          <w:sz w:val="22"/>
          <w:szCs w:val="22"/>
        </w:rPr>
        <w:t>key issues</w:t>
      </w:r>
      <w:r>
        <w:rPr>
          <w:rFonts w:ascii="Helvetica Neue" w:hAnsi="Helvetica Neue" w:eastAsia="Helvetica Neue" w:cs="Helvetica Neue"/>
          <w:color w:val="000000"/>
          <w:sz w:val="22"/>
          <w:szCs w:val="22"/>
        </w:rPr>
        <w:t xml:space="preserve"> or risk</w:t>
      </w:r>
      <w:r>
        <w:rPr>
          <w:rFonts w:ascii="Helvetica Neue" w:hAnsi="Helvetica Neue" w:eastAsia="Helvetica Neue" w:cs="Helvetica Neue"/>
          <w:sz w:val="22"/>
          <w:szCs w:val="22"/>
        </w:rPr>
        <w:t>s were presented</w:t>
      </w:r>
      <w:r>
        <w:rPr>
          <w:rFonts w:ascii="Helvetica Neue" w:hAnsi="Helvetica Neue" w:eastAsia="Helvetica Neue" w:cs="Helvetica Neue"/>
          <w:color w:val="000000"/>
          <w:sz w:val="22"/>
          <w:szCs w:val="22"/>
        </w:rPr>
        <w:t xml:space="preserve"> this week.</w:t>
      </w:r>
    </w:p>
    <w:p w:rsidR="00236209" w:rsidRDefault="00236209" w14:paraId="27C1E26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236209" w14:paraId="57A5546B" w14:textId="77777777">
        <w:trPr>
          <w:trHeight w:val="295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541757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1E8FE0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10A1EC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2EF7CC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737B2E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236209" w14:paraId="04EA1B00" w14:textId="77777777">
        <w:trPr>
          <w:trHeight w:val="295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CA48221" w14:textId="77777777"/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4E213675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6B32F3C1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1CBE175F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43934C7C" w14:textId="77777777">
            <w:bookmarkStart w:name="_heading=h.gjdgxs" w:colFirst="0" w:colLast="0" w:id="0"/>
            <w:bookmarkEnd w:id="0"/>
          </w:p>
        </w:tc>
      </w:tr>
      <w:tr w:rsidR="00236209" w:rsidTr="00ED351A" w14:paraId="39E2E9B3" w14:textId="77777777">
        <w:trPr>
          <w:trHeight w:val="295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241A7C55" w14:textId="77777777"/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27209E99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297125A1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4BD675A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2132EE0B" w14:textId="77777777"/>
        </w:tc>
      </w:tr>
      <w:tr w:rsidR="00236209" w14:paraId="17C75120" w14:textId="77777777">
        <w:trPr>
          <w:trHeight w:val="295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512C395D" w14:textId="77777777"/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28A18D9D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58C277EE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377FD2A2" w14:textId="77777777"/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3DC05D47" w14:textId="77777777"/>
        </w:tc>
      </w:tr>
    </w:tbl>
    <w:p w:rsidR="00236209" w:rsidRDefault="00236209" w14:paraId="547FF46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4BD084C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1982092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3F79E0" w14:paraId="2CA5EE9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Tasks in Progress or Completed in the Last Iteration</w:t>
      </w:r>
    </w:p>
    <w:p w:rsidR="00236209" w:rsidRDefault="00236209" w14:paraId="74BFE7E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0"/>
        <w:tblW w:w="96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236209" w14:paraId="78B5427D" w14:textId="77777777">
        <w:trPr>
          <w:trHeight w:val="482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012FA3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1BA788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05196B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3B4C49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236209" w14:paraId="38676256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5CC4BCBB" w14:textId="77777777">
            <w:r>
              <w:t>Further research on the research topic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02892D93" w14:textId="77777777">
            <w:r>
              <w:t>Finished research on the topic area to give us a good understanding before we move onto the next stage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63A6197F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762D06B6" w14:textId="77777777">
            <w:r>
              <w:t>95%</w:t>
            </w:r>
          </w:p>
        </w:tc>
      </w:tr>
      <w:tr w:rsidR="00236209" w:rsidTr="00ED351A" w14:paraId="7399D9FC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1345E92" w14:textId="77777777"/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011D055F" w14:textId="77777777"/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5163CA94" w14:textId="77777777"/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C5F6B07" w14:textId="77777777"/>
        </w:tc>
      </w:tr>
      <w:tr w:rsidR="00236209" w:rsidTr="00ED351A" w14:paraId="1EF5F0D6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04C8EDB" w14:textId="77777777"/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44116091" w14:textId="77777777"/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69B28200" w14:textId="77777777"/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0032265A" w14:textId="77777777"/>
        </w:tc>
      </w:tr>
    </w:tbl>
    <w:p w:rsidR="00236209" w:rsidRDefault="00236209" w14:paraId="5C2506AD" w14:textId="15D73E7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ED351A" w:rsidRDefault="00ED351A" w14:paraId="7D83734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137E07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236209" w:rsidRDefault="00236209" w14:paraId="64E9B58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236209" w:rsidRDefault="00236209" w14:paraId="74E62FF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236209" w:rsidRDefault="003F79E0" w14:paraId="3DCA35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lastRenderedPageBreak/>
        <w:t>Upcoming Tasks for the Next Iteration</w:t>
      </w:r>
    </w:p>
    <w:p w:rsidR="00236209" w:rsidRDefault="00236209" w14:paraId="116C85E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1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236209" w14:paraId="71E4C4F8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0B598C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057913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10F714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236209" w14:paraId="70C527A3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CF6F87" w14:paraId="70656483" w14:textId="0718EBAF">
            <w:r>
              <w:t xml:space="preserve">Sourcing </w:t>
            </w:r>
            <w:r w:rsidR="003F79E0">
              <w:t>dataset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7CCDF0B2" w14:textId="77777777">
            <w:r>
              <w:t>Finding an appropriate dataset for seasonal time series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0397C74B" w14:textId="77777777">
            <w:r>
              <w:t>All members</w:t>
            </w:r>
          </w:p>
        </w:tc>
      </w:tr>
      <w:tr w:rsidR="00236209" w:rsidTr="00ED351A" w14:paraId="242CDCA0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568E9C8A" w14:textId="506034D2">
            <w:r>
              <w:t xml:space="preserve">Implementing </w:t>
            </w:r>
            <w:r w:rsidR="00ED351A">
              <w:t xml:space="preserve">and updating </w:t>
            </w:r>
            <w:r>
              <w:t>source</w:t>
            </w:r>
            <w:r w:rsidR="00ED351A">
              <w:t>d</w:t>
            </w:r>
            <w:r>
              <w:t xml:space="preserve"> code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38182B95" w14:textId="77777777">
            <w:r>
              <w:t>Research on the TSA models and modifying the source code for the project area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3F79E0" w14:paraId="124CB79E" w14:textId="77777777">
            <w:r>
              <w:t>All members</w:t>
            </w:r>
          </w:p>
        </w:tc>
      </w:tr>
      <w:tr w:rsidR="00236209" w14:paraId="63B35A43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6818B0C0" w14:textId="4C2ACD6D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1641B2A9" w14:textId="2EE96DEC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16FA900" w14:textId="7434F6B5"/>
        </w:tc>
      </w:tr>
      <w:tr w:rsidR="00236209" w:rsidTr="00ED351A" w14:paraId="0F93567C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729AA084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310CE289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6209" w:rsidRDefault="00236209" w14:paraId="565B81E7" w14:textId="77777777"/>
        </w:tc>
      </w:tr>
    </w:tbl>
    <w:p w:rsidR="00236209" w:rsidRDefault="00236209" w14:paraId="2269852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236209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9E0" w:rsidRDefault="003F79E0" w14:paraId="41E8312A" w14:textId="77777777">
      <w:r>
        <w:separator/>
      </w:r>
    </w:p>
  </w:endnote>
  <w:endnote w:type="continuationSeparator" w:id="0">
    <w:p w:rsidR="003F79E0" w:rsidRDefault="003F79E0" w14:paraId="000A7C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209" w:rsidRDefault="00236209" w14:paraId="1295A4E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9E0" w:rsidRDefault="003F79E0" w14:paraId="49455D86" w14:textId="77777777">
      <w:r>
        <w:separator/>
      </w:r>
    </w:p>
  </w:footnote>
  <w:footnote w:type="continuationSeparator" w:id="0">
    <w:p w:rsidR="003F79E0" w:rsidRDefault="003F79E0" w14:paraId="791740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209" w:rsidRDefault="00236209" w14:paraId="29B5814E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09"/>
    <w:rsid w:val="00236209"/>
    <w:rsid w:val="003F79E0"/>
    <w:rsid w:val="00AD7007"/>
    <w:rsid w:val="00CF6F87"/>
    <w:rsid w:val="00ED351A"/>
    <w:rsid w:val="1EC0B2A6"/>
    <w:rsid w:val="22FE1A1E"/>
    <w:rsid w:val="53787DCC"/>
    <w:rsid w:val="56C383AB"/>
    <w:rsid w:val="7EDDF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D7FA"/>
  <w15:docId w15:val="{F8FE740D-5190-45F1-B0CA-8DEE4F8C0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fHW3+6zAwwH2158mypxNVPJzQ==">AMUW2mW7WCNiHMCtlzI9bZOkcI7Sumb1/nSTa7XpfqZ2kZIyXz8zrPfPLjFy15A69E+zOw4E3MynnDjq0QhcMcjXa6i8aujuTZZqs/3Pk4Mx5784qOTmCaZ5C0s8N7EiueWJzhlRo3I8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5</revision>
  <dcterms:created xsi:type="dcterms:W3CDTF">2020-01-27T20:20:00.0000000Z</dcterms:created>
  <dcterms:modified xsi:type="dcterms:W3CDTF">2020-05-15T19:09:27.5473801Z</dcterms:modified>
</coreProperties>
</file>