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2E86AB" w:sz="24" w:space="1"/>
        </w:pBdr>
        <w:spacing w:after="400"/>
        <w:jc w:val="center"/>
      </w:pPr>
      <w:r>
        <w:t xml:space="preserve">AI Business Automation Platform — Project Documentation</w:t>
      </w:r>
    </w:p>
    <w:p>
      <w:pPr>
        <w:spacing w:after="600"/>
        <w:jc w:val="center"/>
      </w:pPr>
      <w:r>
        <w:rPr>
          <w:b/>
          <w:bCs/>
          <w:color w:val="2E86AB"/>
        </w:rPr>
        <w:t xml:space="preserve">Autor: </w:t>
      </w:r>
      <w:r>
        <w:t xml:space="preserve">bryan</w:t>
      </w:r>
      <w:r>
        <w:rPr>
          <w:color w:val="999999"/>
        </w:rPr>
        <w:t xml:space="preserve"> | </w:t>
      </w:r>
      <w:r>
        <w:rPr>
          <w:b/>
          <w:bCs/>
          <w:color w:val="2E86AB"/>
        </w:rPr>
        <w:t xml:space="preserve">Data: </w:t>
      </w:r>
      <w:r>
        <w:t xml:space="preserve">01/10/2026</w:t>
      </w:r>
    </w:p>
    <w:p>
      <w:pPr>
        <w:pStyle w:val="Heading1"/>
        <w:spacing w:before="400" w:after="200"/>
      </w:pPr>
      <w:r>
        <w:t xml:space="preserve">AI Business Automation Platform</w:t>
      </w:r>
    </w:p>
    <w:p/>
    <w:p>
      <w:pPr>
        <w:spacing w:after="120"/>
      </w:pPr>
      <w:r>
        <w:rPr>
          <w:b/>
          <w:bCs/>
        </w:rPr>
        <w:t xml:space="preserve">Project Documentation</w:t>
      </w:r>
      <w:r>
        <w:t xml:space="preserve"> · Generated 2026-10-01 · Version 1.0</w:t>
      </w:r>
    </w:p>
    <w:p/>
    <w:p>
      <w:pPr>
        <w:pBdr>
          <w:bottom w:val="single" w:color="CCCCCC" w:sz="6" w:space="1"/>
        </w:pBdr>
        <w:spacing w:before="120" w:after="120"/>
      </w:pPr>
    </w:p>
    <w:p/>
    <w:p>
      <w:pPr>
        <w:pStyle w:val="Heading2"/>
        <w:spacing w:before="300" w:after="150"/>
      </w:pPr>
      <w:r>
        <w:t xml:space="preserve">1. Overview</w:t>
      </w:r>
    </w:p>
    <w:p/>
    <w:p>
      <w:pPr>
        <w:spacing w:after="120"/>
      </w:pPr>
      <w:r>
        <w:t xml:space="preserve">A full-stack support-desk automation platform: customers submit tickets, an AI</w:t>
      </w:r>
    </w:p>
    <w:p>
      <w:pPr>
        <w:spacing w:after="120"/>
      </w:pPr>
      <w:r>
        <w:t xml:space="preserve">pipeline classifies and drafts a reply, and an administrator confirms it before</w:t>
      </w:r>
    </w:p>
    <w:p>
      <w:pPr>
        <w:spacing w:after="120"/>
      </w:pPr>
      <w:r>
        <w:t xml:space="preserve">anything is sent.</w:t>
      </w:r>
    </w:p>
    <w:p/>
    <w:p>
      <w:pPr>
        <w:spacing w:after="120"/>
      </w:pPr>
      <w:r>
        <w:t xml:space="preserve">The product's positioning claim is deliberately narrow and defensible: **AI</w:t>
      </w:r>
    </w:p>
    <w:p>
      <w:pPr>
        <w:spacing w:after="120"/>
      </w:pPr>
      <w:r>
        <w:t xml:space="preserve">output is never allowed to become a human answer on its own.** Every analysis</w:t>
      </w:r>
    </w:p>
    <w:p>
      <w:pPr>
        <w:spacing w:after="120"/>
      </w:pPr>
      <w:r>
        <w:t xml:space="preserve">carries an explicit provenance state, and the interface makes that state</w:t>
      </w:r>
    </w:p>
    <w:p>
      <w:pPr>
        <w:spacing w:after="120"/>
      </w:pPr>
      <w:r>
        <w:t xml:space="preserve">impossible to mistake. Combined with a capped, savepoint-isolated workflow</w:t>
      </w:r>
    </w:p>
    <w:p>
      <w:pPr>
        <w:spacing w:after="120"/>
      </w:pPr>
      <w:r>
        <w:t xml:space="preserve">engine that records exactly one honest run row, the claim is *automation you</w:t>
      </w:r>
    </w:p>
    <w:p>
      <w:pPr>
        <w:spacing w:after="120"/>
      </w:pPr>
      <w:r>
        <w:t xml:space="preserve">can audit*, not automation you must trust.</w:t>
      </w:r>
    </w:p>
    <w:p/>
    <w:p>
      <w:pPr>
        <w:pStyle w:val="Heading3"/>
        <w:spacing w:before="240" w:after="120"/>
      </w:pPr>
      <w:r>
        <w:t xml:space="preserve">Users</w:t>
      </w:r>
    </w:p>
    <w:p/>
    <w:p>
      <w:pPr>
        <w:spacing w:after="120"/>
      </w:pPr>
      <w:r>
        <w:rPr>
          <w:b/>
          <w:bCs/>
        </w:rPr>
        <w:t xml:space="preserve">Administrator</w:t>
      </w:r>
      <w:r>
        <w:t xml:space="preserve"> — the person running the business's support operation. Sits in</w:t>
      </w:r>
    </w:p>
    <w:p>
      <w:pPr>
        <w:spacing w:after="120"/>
      </w:pPr>
      <w:r>
        <w:t xml:space="preserve">the dashboard repeatedly through the day: triaging new tickets, reviewing what</w:t>
      </w:r>
    </w:p>
    <w:p>
      <w:pPr>
        <w:spacing w:after="120"/>
      </w:pPr>
      <w:r>
        <w:t xml:space="preserve">the AI concluded, confirming or overriding it, replying to customers, and</w:t>
      </w:r>
    </w:p>
    <w:p>
      <w:pPr>
        <w:spacing w:after="120"/>
      </w:pPr>
      <w:r>
        <w:t xml:space="preserve">adjusting automation rules. Success is a ticket correctly routed, correctly</w:t>
      </w:r>
    </w:p>
    <w:p>
      <w:pPr>
        <w:spacing w:after="120"/>
      </w:pPr>
      <w:r>
        <w:t xml:space="preserve">answered, with a human having actually looked at the AI's work.</w:t>
      </w:r>
    </w:p>
    <w:p/>
    <w:p>
      <w:pPr>
        <w:spacing w:after="120"/>
      </w:pPr>
      <w:r>
        <w:rPr>
          <w:b/>
          <w:bCs/>
        </w:rPr>
        <w:t xml:space="preserve">Customer</w:t>
      </w:r>
      <w:r>
        <w:t xml:space="preserve"> — a person with a problem, contacting support. Usually one visit,</w:t>
      </w:r>
    </w:p>
    <w:p>
      <w:pPr>
        <w:spacing w:after="120"/>
      </w:pPr>
      <w:r>
        <w:t xml:space="preserve">often mildly stressed. Success is submitting once and watching it progress</w:t>
      </w:r>
    </w:p>
    <w:p>
      <w:pPr>
        <w:spacing w:after="120"/>
      </w:pPr>
      <w:r>
        <w:t xml:space="preserve">without re-explaining themselves.</w:t>
      </w:r>
    </w:p>
    <w:p/>
    <w:p>
      <w:pPr>
        <w:pStyle w:val="Heading3"/>
        <w:spacing w:before="240" w:after="120"/>
      </w:pPr>
      <w:r>
        <w:t xml:space="preserve">Technology Stack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E8E8"/>
          </w:tcPr>
          <w:p>
            <w:pPr>
              <w:jc w:val="left"/>
            </w:pPr>
            <w:r>
              <w:t xml:space="preserve">Layer</w:t>
            </w:r>
          </w:p>
        </w:tc>
        <w:tc>
          <w:tcPr>
            <w:shd w:fill="E8E8E8"/>
          </w:tcPr>
          <w:p>
            <w:pPr>
              <w:jc w:val="left"/>
            </w:pPr>
            <w:r>
              <w:t xml:space="preserve">Choice</w:t>
            </w:r>
          </w:p>
        </w:tc>
      </w:tr>
      <w:tr>
        <w:tc>
          <w:p>
            <w:pPr>
              <w:jc w:val="left"/>
            </w:pPr>
            <w:r>
              <w:t xml:space="preserve">Frontend</w:t>
            </w:r>
          </w:p>
        </w:tc>
        <w:tc>
          <w:p>
            <w:pPr>
              <w:jc w:val="left"/>
            </w:pPr>
            <w:r>
              <w:t xml:space="preserve">Vite + React 19 + TypeScript + Tailwind CSS 4 + React Router 7</w:t>
            </w:r>
          </w:p>
        </w:tc>
      </w:tr>
      <w:tr>
        <w:tc>
          <w:p>
            <w:pPr>
              <w:jc w:val="left"/>
            </w:pPr>
            <w:r>
              <w:t xml:space="preserve">Icons / type</w:t>
            </w:r>
          </w:p>
        </w:tc>
        <w:tc>
          <w:p>
            <w:pPr>
              <w:jc w:val="left"/>
            </w:pPr>
            <w:r>
              <w:t xml:space="preserve">lucide-react (1.75 stroke) - Archivo Variable - Courier Prime</w:t>
            </w:r>
          </w:p>
        </w:tc>
      </w:tr>
      <w:tr>
        <w:tc>
          <w:p>
            <w:pPr>
              <w:jc w:val="left"/>
            </w:pPr>
            <w:r>
              <w:t xml:space="preserve">Backend</w:t>
            </w:r>
          </w:p>
        </w:tc>
        <w:tc>
          <w:p>
            <w:pPr>
              <w:jc w:val="left"/>
            </w:pPr>
            <w:r>
              <w:t xml:space="preserve">FastAPI + Pydantic settings + SQLAlchemy 2 + Alembic</w:t>
            </w:r>
          </w:p>
        </w:tc>
      </w:tr>
      <w:tr>
        <w:tc>
          <w:p>
            <w:pPr>
              <w:jc w:val="left"/>
            </w:pPr>
            <w:r>
              <w:t xml:space="preserve">Database</w:t>
            </w:r>
          </w:p>
        </w:tc>
        <w:tc>
          <w:p>
            <w:pPr>
              <w:jc w:val="left"/>
            </w:pPr>
            <w:r>
              <w:t xml:space="preserve">PostgreSQL (Supabase), session pooler on port 5432</w:t>
            </w:r>
          </w:p>
        </w:tc>
      </w:tr>
      <w:tr>
        <w:tc>
          <w:p>
            <w:pPr>
              <w:jc w:val="left"/>
            </w:pPr>
            <w:r>
              <w:t xml:space="preserve">Auth</w:t>
            </w:r>
          </w:p>
        </w:tc>
        <w:tc>
          <w:p>
            <w:pPr>
              <w:jc w:val="left"/>
            </w:pPr>
            <w:r>
              <w:t xml:space="preserve">JWT (Bearer), bcrypt via passlib, admin role gated server-side</w:t>
            </w:r>
          </w:p>
        </w:tc>
      </w:tr>
      <w:tr>
        <w:tc>
          <w:p>
            <w:pPr>
              <w:jc w:val="left"/>
            </w:pPr>
            <w:r>
              <w:t xml:space="preserve">AI</w:t>
            </w:r>
          </w:p>
        </w:tc>
        <w:tc>
          <w:p>
            <w:pPr>
              <w:jc w:val="left"/>
            </w:pPr>
            <w:r>
              <w:t xml:space="preserve">Provider interface: mock (default) - ollama (cloud or local)</w:t>
            </w:r>
          </w:p>
        </w:tc>
      </w:tr>
      <w:tr>
        <w:tc>
          <w:p>
            <w:pPr>
              <w:jc w:val="left"/>
            </w:pPr>
            <w:r>
              <w:t xml:space="preserve">Tests</w:t>
            </w:r>
          </w:p>
        </w:tc>
        <w:tc>
          <w:p>
            <w:pPr>
              <w:jc w:val="left"/>
            </w:pPr>
            <w:r>
              <w:t xml:space="preserve">pytest (78 passed + 1 skipped) - ESLint + tsc build gate</w:t>
            </w:r>
          </w:p>
        </w:tc>
      </w:tr>
    </w:tbl>
    <w:p/>
    <w:p>
      <w:pPr>
        <w:pBdr>
          <w:bottom w:val="single" w:color="CCCCCC" w:sz="6" w:space="1"/>
        </w:pBdr>
        <w:spacing w:before="120" w:after="120"/>
      </w:pPr>
    </w:p>
    <w:p/>
    <w:p>
      <w:pPr>
        <w:pStyle w:val="Heading2"/>
        <w:spacing w:before="300" w:after="150"/>
      </w:pPr>
      <w:r>
        <w:t xml:space="preserve">2. Architecture</w:t>
      </w:r>
    </w:p>
    <w:p/>
    <w:p>
      <w:pPr>
        <w:spacing w:after="120"/>
      </w:pPr>
      <w:r>
        <w:t xml:space="preserve">Ticket creation returns immediately; AI analysis and workflow evaluation run as</w:t>
      </w:r>
    </w:p>
    <w:p>
      <w:pPr>
        <w:spacing w:after="120"/>
      </w:pPr>
      <w:r>
        <w:t xml:space="preserve">background steps, each opening its own database session.</w:t>
      </w:r>
    </w:p>
    <w:p/>
    <w:p>
      <w:pPr>
        <w:keepNext/>
        <w:pBdr>
          <w:top w:val="single" w:color="3E3E42" w:sz="6" w:space="1"/>
          <w:left w:val="single" w:color="3E3E42" w:sz="6" w:space="1"/>
          <w:right w:val="single" w:color="3E3E42" w:sz="6" w:space="1"/>
        </w:pBdr>
        <w:shd w:fill="1E1E1E"/>
        <w:spacing w:before="240" w:after="0"/>
      </w:pPr>
      <w:r>
        <w:rPr>
          <w:b/>
          <w:bCs/>
          <w:color w:val="4EC9B0"/>
          <w:sz w:val="18"/>
          <w:szCs w:val="18"/>
          <w:rFonts w:ascii="Consolas" w:cs="Consolas" w:eastAsia="Consolas" w:hAnsi="Consolas"/>
        </w:rPr>
        <w:t xml:space="preserve">▶ CODE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CDCAA"/>
          <w:sz w:val="20"/>
          <w:szCs w:val="20"/>
          <w:rFonts w:ascii="Consolas" w:cs="Consolas" w:eastAsia="Consolas" w:hAnsi="Consolas"/>
        </w:rPr>
        <w:t xml:space="preserve">Browser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(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React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+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TS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+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Tailwind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)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      |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      |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GET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/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POST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/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api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 (dev proxy)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      v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+------------------------------------------+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|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FastAPI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                                  |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|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API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layer: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JWT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auth, role gates,         |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|             validation                    |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|    |                                      |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|    +--&gt;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Services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: analysis, workflows,    |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|    |               analytics               |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|    +--&gt;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Workflow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engine: capped,          |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|            savepoint-isolated             |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+------------------------------------------+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      |                    |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      v                    v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AI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provider           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PostgreSQL</w:t>
      </w:r>
    </w:p>
    <w:p>
      <w:pPr>
        <w:keepNext w:val="false"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(mock | ollama)        (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Supabase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+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Alembic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)</w:t>
      </w:r>
    </w:p>
    <w:p>
      <w:pPr>
        <w:pBdr>
          <w:bottom w:val="single" w:color="3E3E42" w:sz="6" w:space="1"/>
          <w:left w:val="single" w:color="3E3E42" w:sz="6" w:space="1"/>
          <w:right w:val="single" w:color="3E3E42" w:sz="6" w:space="1"/>
        </w:pBdr>
        <w:shd w:fill="1E1E1E"/>
        <w:spacing w:before="0" w:after="240"/>
      </w:pPr>
    </w:p>
    <w:p/>
    <w:p>
      <w:pPr>
        <w:pStyle w:val="Heading3"/>
        <w:spacing w:before="240" w:after="120"/>
      </w:pPr>
      <w:r>
        <w:t xml:space="preserve">Layer responsibilities</w:t>
      </w:r>
    </w:p>
    <w:p/>
    <w:p>
      <w:pPr>
        <w:spacing w:after="120"/>
      </w:pPr>
      <w:r>
        <w:t xml:space="preserve">The backend is authoritative for all validation and authorization. Two roles</w:t>
      </w:r>
    </w:p>
    <w:p>
      <w:pPr>
        <w:spacing w:after="120"/>
      </w:pPr>
      <w:r>
        <w:t xml:space="preserve">exist only: customer and admin, both enforced server-side. The frontend never</w:t>
      </w:r>
    </w:p>
    <w:p>
      <w:pPr>
        <w:spacing w:after="120"/>
      </w:pPr>
      <w:r>
        <w:t xml:space="preserve">calls the AI provider directly - AI credentials never reach the browser, and</w:t>
      </w:r>
    </w:p>
    <w:p>
      <w:pPr>
        <w:spacing w:after="120"/>
      </w:pPr>
      <w:r>
        <w:t xml:space="preserve">the AI has no HTTP surface at all.</w:t>
      </w:r>
    </w:p>
    <w:p/>
    <w:p>
      <w:pPr>
        <w:pBdr>
          <w:bottom w:val="single" w:color="CCCCCC" w:sz="6" w:space="1"/>
        </w:pBdr>
        <w:spacing w:before="120" w:after="120"/>
      </w:pPr>
    </w:p>
    <w:p/>
    <w:p>
      <w:pPr>
        <w:pStyle w:val="Heading2"/>
        <w:spacing w:before="300" w:after="150"/>
      </w:pPr>
      <w:r>
        <w:t xml:space="preserve">3. Feature Set</w:t>
      </w:r>
    </w:p>
    <w:p/>
    <w:p>
      <w:pPr>
        <w:pStyle w:val="Heading3"/>
        <w:spacing w:before="240" w:after="120"/>
      </w:pPr>
      <w:r>
        <w:t xml:space="preserve">3.1 Customer portal (/portal)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Signup and login (JWT in localStorage, sent as Authorization: Bearer header)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Role-aware redirects after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Submit tickets and track only their own tickets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 status and priority; reply to the support 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analysis runs automatically after submission - the customer sees a</w:t>
      </w:r>
    </w:p>
    <w:p>
      <w:pPr>
        <w:spacing w:after="120"/>
      </w:pPr>
      <w:r>
        <w:t xml:space="preserve">suggested reply drafted for a human to confirm</w:t>
      </w:r>
    </w:p>
    <w:p/>
    <w:p>
      <w:pPr>
        <w:pStyle w:val="Heading3"/>
        <w:spacing w:before="240" w:after="120"/>
      </w:pPr>
      <w:r>
        <w:t xml:space="preserve">3.2 AI analysis pipeline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One contract, swappable engines: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mock</w:t>
      </w:r>
      <w:r>
        <w:t xml:space="preserve"> - deterministic keyword rules, offline, no dependencies. This is</w:t>
      </w:r>
    </w:p>
    <w:p>
      <w:pPr>
        <w:spacing w:after="120"/>
      </w:pPr>
      <w:r>
        <w:t xml:space="preserve">the default used by all tests and seeded demo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ollama</w:t>
      </w:r>
      <w:r>
        <w:t xml:space="preserve"> - real model via the Ollama API, cloud or local install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Classifies category, priority and sentiment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Drafts a summary and a suggested response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Writes category and priority back to the ticket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Failures can never break ticket creation.</w:t>
      </w:r>
      <w:r>
        <w:t xml:space="preserve"> Any provider or validation error</w:t>
      </w:r>
    </w:p>
    <w:p>
      <w:pPr>
        <w:spacing w:after="120"/>
      </w:pPr>
      <w:r>
        <w:t xml:space="preserve">is persisted as a failed analysis with a sanitized message; the ticket is</w:t>
      </w:r>
    </w:p>
    <w:p>
      <w:pPr>
        <w:spacing w:after="120"/>
      </w:pPr>
      <w:r>
        <w:t xml:space="preserve">unaffected.</w:t>
      </w:r>
    </w:p>
    <w:p/>
    <w:p>
      <w:pPr>
        <w:pStyle w:val="Heading3"/>
        <w:spacing w:before="240" w:after="120"/>
      </w:pPr>
      <w:r>
        <w:t xml:space="preserve">3.3 Admin console (/admin, admin role required)</w:t>
      </w:r>
    </w:p>
    <w:p/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Ticket line</w:t>
      </w:r>
      <w:r>
        <w:t xml:space="preserve"> - a five-station rail reading NEW, ANALYZE, REVIEW, REPLY,</w:t>
      </w:r>
    </w:p>
    <w:p>
      <w:pPr>
        <w:spacing w:after="120"/>
      </w:pPr>
      <w:r>
        <w:t xml:space="preserve">CLOSED, with recent carriers and one primary 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Cross-customer ticket management with status and priority filters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Triage queue filter separating tickets that await human confirmation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changes, tags, and replies on both sides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reply review with human confirmation (is_human_confirmed), sealed with the</w:t>
      </w:r>
    </w:p>
    <w:p>
      <w:pPr>
        <w:spacing w:after="120"/>
      </w:pPr>
      <w:r>
        <w:t xml:space="preserve">reviewer's initials and timestamp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Customers list (read-only)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Workflows CRUD with run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Analytics over 7/30/90-day windows, UTC-day buckets, zero-filled</w:t>
      </w:r>
    </w:p>
    <w:p/>
    <w:p>
      <w:pPr>
        <w:pStyle w:val="Heading3"/>
        <w:spacing w:before="240" w:after="120"/>
      </w:pPr>
      <w:r>
        <w:t xml:space="preserve">3.4 Workflow engine (capped by design)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Single trigger: ticket.created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AND-only conditions, maximum 5: category is, priority is, sentiment is,</w:t>
      </w:r>
    </w:p>
    <w:p>
      <w:pPr>
        <w:spacing w:after="120"/>
      </w:pPr>
      <w:r>
        <w:t xml:space="preserve">status 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 to 5 actions from 4 types: set_priority, add_tag,</w:t>
      </w:r>
    </w:p>
    <w:p>
      <w:pPr>
        <w:spacing w:after="120"/>
      </w:pPr>
      <w:r>
        <w:t xml:space="preserve">generate_suggested_response, record_notification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UI is configuration forms, not a visual builder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Guarantee:</w:t>
      </w:r>
      <w:r>
        <w:t xml:space="preserve"> exactly one workflow_runs row per evaluation, recorded as</w:t>
      </w:r>
    </w:p>
    <w:p>
      <w:pPr>
        <w:spacing w:after="120"/>
      </w:pPr>
      <w:r>
        <w:t xml:space="preserve">success, skipped, or failed. Failing actions roll back via savepoint, so a</w:t>
      </w:r>
    </w:p>
    <w:p>
      <w:pPr>
        <w:spacing w:after="120"/>
      </w:pPr>
      <w:r>
        <w:t xml:space="preserve">half-applied automation leaves no trace beyond its failed run.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engine never raises into a request.</w:t>
      </w:r>
    </w:p>
    <w:p/>
    <w:p>
      <w:pPr>
        <w:pBdr>
          <w:bottom w:val="single" w:color="CCCCCC" w:sz="6" w:space="1"/>
        </w:pBdr>
        <w:spacing w:before="120" w:after="120"/>
      </w:pPr>
    </w:p>
    <w:p/>
    <w:p>
      <w:pPr>
        <w:pStyle w:val="Heading2"/>
        <w:spacing w:before="300" w:after="150"/>
      </w:pPr>
      <w:r>
        <w:t xml:space="preserve">4. Design System</w:t>
      </w:r>
    </w:p>
    <w:p/>
    <w:p>
      <w:pPr>
        <w:spacing w:after="120"/>
      </w:pPr>
      <w:r>
        <w:t xml:space="preserve">The visual language is a </w:t>
      </w:r>
      <w:r>
        <w:rPr>
          <w:b/>
          <w:bCs/>
        </w:rPr>
        <w:t xml:space="preserve">pneumatic-tube dispatch desk</w:t>
      </w:r>
      <w:r>
        <w:t xml:space="preserve"> - a mid-century</w:t>
      </w:r>
    </w:p>
    <w:p>
      <w:pPr>
        <w:spacing w:after="120"/>
      </w:pPr>
      <w:r>
        <w:t xml:space="preserve">dispatch office with an aluminium surface, stations engraved into it, and</w:t>
      </w:r>
    </w:p>
    <w:p>
      <w:pPr>
        <w:spacing w:after="120"/>
      </w:pPr>
      <w:r>
        <w:t xml:space="preserve">carriers running a single continuous line.</w:t>
      </w:r>
    </w:p>
    <w:p/>
    <w:p>
      <w:pPr>
        <w:pStyle w:val="Heading3"/>
        <w:spacing w:before="240" w:after="120"/>
      </w:pPr>
      <w:r>
        <w:t xml:space="preserve">4.1 The palette law</w:t>
      </w:r>
    </w:p>
    <w:p/>
    <w:p>
      <w:pPr>
        <w:spacing w:after="120"/>
      </w:pPr>
      <w:r>
        <w:t xml:space="preserve">Six hues, one meaning each. A hue is never borrowed for emphasis, decoration,</w:t>
      </w:r>
    </w:p>
    <w:p>
      <w:pPr>
        <w:spacing w:after="120"/>
      </w:pPr>
      <w:r>
        <w:t xml:space="preserve">or variety.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E8E8"/>
          </w:tcPr>
          <w:p>
            <w:pPr>
              <w:jc w:val="left"/>
            </w:pPr>
            <w:r>
              <w:t xml:space="preserve">Hue</w:t>
            </w:r>
          </w:p>
        </w:tc>
        <w:tc>
          <w:tcPr>
            <w:shd w:fill="E8E8E8"/>
          </w:tcPr>
          <w:p>
            <w:pPr>
              <w:jc w:val="left"/>
            </w:pPr>
            <w:r>
              <w:t xml:space="preserve">Meaning</w:t>
            </w:r>
          </w:p>
        </w:tc>
      </w:tr>
      <w:tr>
        <w:tc>
          <w:p>
            <w:pPr>
              <w:jc w:val="left"/>
            </w:pPr>
            <w:r>
              <w:t xml:space="preserve">route (blue)</w:t>
            </w:r>
          </w:p>
        </w:tc>
        <w:tc>
          <w:p>
            <w:pPr>
              <w:jc w:val="left"/>
            </w:pPr>
            <w:r>
              <w:t xml:space="preserve">needs a human</w:t>
            </w:r>
          </w:p>
        </w:tc>
      </w:tr>
      <w:tr>
        <w:tc>
          <w:p>
            <w:pPr>
              <w:jc w:val="left"/>
            </w:pPr>
            <w:r>
              <w:t xml:space="preserve">ink</w:t>
            </w:r>
          </w:p>
        </w:tc>
        <w:tc>
          <w:p>
            <w:pPr>
              <w:jc w:val="left"/>
            </w:pPr>
            <w:r>
              <w:t xml:space="preserve">a human marked it</w:t>
            </w:r>
          </w:p>
        </w:tc>
      </w:tr>
      <w:tr>
        <w:tc>
          <w:p>
            <w:pPr>
              <w:jc w:val="left"/>
            </w:pPr>
            <w:r>
              <w:t xml:space="preserve">signal (amber)</w:t>
            </w:r>
          </w:p>
        </w:tc>
        <w:tc>
          <w:p>
            <w:pPr>
              <w:jc w:val="left"/>
            </w:pPr>
            <w:r>
              <w:t xml:space="preserve">a machine has it</w:t>
            </w:r>
          </w:p>
        </w:tc>
      </w:tr>
      <w:tr>
        <w:tc>
          <w:p>
            <w:pPr>
              <w:jc w:val="left"/>
            </w:pPr>
            <w:r>
              <w:t xml:space="preserve">fault (red)</w:t>
            </w:r>
          </w:p>
        </w:tc>
        <w:tc>
          <w:p>
            <w:pPr>
              <w:jc w:val="left"/>
            </w:pPr>
            <w:r>
              <w:t xml:space="preserve">failed or adverse</w:t>
            </w:r>
          </w:p>
        </w:tc>
      </w:tr>
      <w:tr>
        <w:tc>
          <w:p>
            <w:pPr>
              <w:jc w:val="left"/>
            </w:pPr>
            <w:r>
              <w:t xml:space="preserve">hazard (yellow)</w:t>
            </w:r>
          </w:p>
        </w:tc>
        <w:tc>
          <w:p>
            <w:pPr>
              <w:jc w:val="left"/>
            </w:pPr>
            <w:r>
              <w:t xml:space="preserve">blocked or irreversible</w:t>
            </w:r>
          </w:p>
        </w:tc>
      </w:tr>
      <w:tr>
        <w:tc>
          <w:p>
            <w:pPr>
              <w:jc w:val="left"/>
            </w:pPr>
            <w:r>
              <w:t xml:space="preserve">panel (neutral)</w:t>
            </w:r>
          </w:p>
        </w:tc>
        <w:tc>
          <w:p>
            <w:pPr>
              <w:jc w:val="left"/>
            </w:pPr>
            <w:r>
              <w:t xml:space="preserve">idle or none</w:t>
            </w:r>
          </w:p>
        </w:tc>
      </w:tr>
    </w:tbl>
    <w:p/>
    <w:p>
      <w:pPr>
        <w:spacing w:after="120"/>
      </w:pPr>
      <w:r>
        <w:t xml:space="preserve">There is </w:t>
      </w:r>
      <w:r>
        <w:rPr>
          <w:b/>
          <w:bCs/>
        </w:rPr>
        <w:t xml:space="preserve">no green</w:t>
      </w:r>
      <w:r>
        <w:t xml:space="preserve"> in the system. Success is not a tint - a completed action</w:t>
      </w:r>
    </w:p>
    <w:p>
      <w:pPr>
        <w:spacing w:after="120"/>
      </w:pPr>
      <w:r>
        <w:t xml:space="preserve">is </w:t>
      </w:r>
      <w:r>
        <w:rPr>
          <w:i/>
          <w:iCs/>
        </w:rPr>
        <w:t xml:space="preserve">settled</w:t>
      </w:r>
      <w:r>
        <w:t xml:space="preserve">, so it renders as an ink-outlined plate.</w:t>
      </w:r>
    </w:p>
    <w:p/>
    <w:p>
      <w:pPr>
        <w:pStyle w:val="Heading3"/>
        <w:spacing w:before="240" w:after="120"/>
      </w:pPr>
      <w:r>
        <w:t xml:space="preserve">4.2 Priority is a count, never a hue</w:t>
      </w:r>
    </w:p>
    <w:p/>
    <w:p>
      <w:pPr>
        <w:spacing w:after="120"/>
      </w:pPr>
      <w:r>
        <w:t xml:space="preserve">Priority is expressed as a count of signal bands out of four, with unfilled</w:t>
      </w:r>
    </w:p>
    <w:p>
      <w:pPr>
        <w:spacing w:after="120"/>
      </w:pPr>
      <w:r>
        <w:t xml:space="preserve">slots drawn as ghosts. Urgency can therefore never be confused with a status</w:t>
      </w:r>
    </w:p>
    <w:p>
      <w:pPr>
        <w:spacing w:after="120"/>
      </w:pPr>
      <w:r>
        <w:t xml:space="preserve">colour.</w:t>
      </w:r>
    </w:p>
    <w:p/>
    <w:p>
      <w:pPr>
        <w:pStyle w:val="Heading3"/>
        <w:spacing w:before="240" w:after="120"/>
      </w:pPr>
      <w:r>
        <w:t xml:space="preserve">4.3 Type carries authorship</w:t>
      </w:r>
    </w:p>
    <w:p/>
    <w:p>
      <w:pPr>
        <w:spacing w:after="120"/>
      </w:pPr>
      <w:r>
        <w:t xml:space="preserve">If the machine printed it, it is set in Courier Prime. If a person wrote it, it</w:t>
      </w:r>
    </w:p>
    <w:p>
      <w:pPr>
        <w:spacing w:after="120"/>
      </w:pPr>
      <w:r>
        <w:t xml:space="preserve">is set in Archivo. Authorship and typeface must never disagree: customer</w:t>
      </w:r>
    </w:p>
    <w:p>
      <w:pPr>
        <w:spacing w:after="120"/>
      </w:pPr>
      <w:r>
        <w:t xml:space="preserve">messages, operator replies and notes stay Archivo; the AI's verdict and</w:t>
      </w:r>
    </w:p>
    <w:p>
      <w:pPr>
        <w:spacing w:after="120"/>
      </w:pPr>
      <w:r>
        <w:t xml:space="preserve">suggested response stay Courier.</w:t>
      </w:r>
    </w:p>
    <w:p/>
    <w:p>
      <w:pPr>
        <w:pStyle w:val="Heading3"/>
        <w:spacing w:before="240" w:after="120"/>
      </w:pPr>
      <w:r>
        <w:t xml:space="preserve">4.4 Provenance is triple-encoded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Dashed border + grey Machine head = unsealed machine output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Solid border + blue Human strip = 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ink band striking across the record (380ms) is the only authored motion</w:t>
      </w:r>
    </w:p>
    <w:p>
      <w:pPr>
        <w:spacing w:after="120"/>
      </w:pPr>
      <w:r>
        <w:t xml:space="preserve">in the entire system</w:t>
      </w:r>
    </w:p>
    <w:p/>
    <w:p>
      <w:pPr>
        <w:pStyle w:val="Heading3"/>
        <w:spacing w:before="240" w:after="120"/>
      </w:pPr>
      <w:r>
        <w:t xml:space="preserve">4.5 Layout and depth</w:t>
      </w:r>
    </w:p>
    <w:p/>
    <w:p>
      <w:pPr>
        <w:spacing w:after="120"/>
      </w:pPr>
      <w:r>
        <w:t xml:space="preserve">Single-column working surfaces on a max-w-5xl container (admin) or max-w-3xl</w:t>
      </w:r>
    </w:p>
    <w:p>
      <w:pPr>
        <w:spacing w:after="120"/>
      </w:pPr>
      <w:r>
        <w:t xml:space="preserve">(portal). Depth is carried mostly by </w:t>
      </w:r>
      <w:r>
        <w:rPr>
          <w:i/>
          <w:iCs/>
        </w:rPr>
        <w:t xml:space="preserve">engraving</w:t>
      </w:r>
      <w:r>
        <w:t xml:space="preserve"> rather than lift: grooves (a</w:t>
      </w:r>
    </w:p>
    <w:p>
      <w:pPr>
        <w:spacing w:after="120"/>
      </w:pPr>
      <w:r>
        <w:t xml:space="preserve">1px dark lip plus a 1px white highlight beneath) are the default separator.</w:t>
      </w:r>
    </w:p>
    <w:p>
      <w:pPr>
        <w:spacing w:after="120"/>
      </w:pPr>
      <w:r>
        <w:t xml:space="preserve">Shadows are ink-tinted, always offset, never a zero-offset halo, and appear</w:t>
      </w:r>
    </w:p>
    <w:p>
      <w:pPr>
        <w:spacing w:after="120"/>
      </w:pPr>
      <w:r>
        <w:t xml:space="preserve">only to seat a plate or raise the head row of a list.</w:t>
      </w:r>
    </w:p>
    <w:p/>
    <w:p>
      <w:pPr>
        <w:pBdr>
          <w:bottom w:val="single" w:color="CCCCCC" w:sz="6" w:space="1"/>
        </w:pBdr>
        <w:spacing w:before="120" w:after="120"/>
      </w:pPr>
    </w:p>
    <w:p/>
    <w:p>
      <w:pPr>
        <w:pStyle w:val="Heading2"/>
        <w:spacing w:before="300" w:after="150"/>
      </w:pPr>
      <w:r>
        <w:t xml:space="preserve">5. Getting Started</w:t>
      </w:r>
    </w:p>
    <w:p/>
    <w:p>
      <w:pPr>
        <w:pStyle w:val="Heading3"/>
        <w:spacing w:before="240" w:after="120"/>
      </w:pPr>
      <w:r>
        <w:t xml:space="preserve">5.1 Prerequisites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Python 3.12+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 20+ (tested on 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Supabase project (any PostgreSQL connection works)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 for real AI analysis: an Ollama API key or a local install with a</w:t>
      </w:r>
    </w:p>
    <w:p>
      <w:pPr>
        <w:spacing w:after="120"/>
      </w:pPr>
      <w:r>
        <w:t xml:space="preserve">pulled model</w:t>
      </w:r>
    </w:p>
    <w:p/>
    <w:p>
      <w:pPr>
        <w:pStyle w:val="Heading3"/>
        <w:spacing w:before="240" w:after="120"/>
      </w:pPr>
      <w:r>
        <w:t xml:space="preserve">5.2 Backend</w:t>
      </w:r>
    </w:p>
    <w:p/>
    <w:p>
      <w:pPr>
        <w:keepNext/>
        <w:pBdr>
          <w:top w:val="single" w:color="3E3E42" w:sz="6" w:space="1"/>
          <w:left w:val="single" w:color="3E3E42" w:sz="6" w:space="1"/>
          <w:right w:val="single" w:color="3E3E42" w:sz="6" w:space="1"/>
        </w:pBdr>
        <w:shd w:fill="1E1E1E"/>
        <w:spacing w:before="240" w:after="0"/>
      </w:pPr>
      <w:r>
        <w:rPr>
          <w:b/>
          <w:bCs/>
          <w:color w:val="4EC9B0"/>
          <w:sz w:val="18"/>
          <w:szCs w:val="18"/>
          <w:rFonts w:ascii="Consolas" w:cs="Consolas" w:eastAsia="Consolas" w:hAnsi="Consolas"/>
        </w:rPr>
        <w:t xml:space="preserve">▶ POWERSHELL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cd backend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python -m venv .venv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.venv\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Scripts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\python -m pip install -r requirements.txt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copy .env.example .env        # fill in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DATABASE_URL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+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JWT_SECRET_KEY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.venv\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Scripts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\python -m alembic upgrade head</w:t>
      </w:r>
    </w:p>
    <w:p>
      <w:pPr>
        <w:keepNext w:val="false"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.venv\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Scripts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\uvicorn app.main:app --reload</w:t>
      </w:r>
    </w:p>
    <w:p>
      <w:pPr>
        <w:pBdr>
          <w:bottom w:val="single" w:color="3E3E42" w:sz="6" w:space="1"/>
          <w:left w:val="single" w:color="3E3E42" w:sz="6" w:space="1"/>
          <w:right w:val="single" w:color="3E3E42" w:sz="6" w:space="1"/>
        </w:pBdr>
        <w:shd w:fill="1E1E1E"/>
        <w:spacing w:before="0" w:after="240"/>
      </w:pPr>
    </w:p>
    <w:p/>
    <w:p>
      <w:pPr>
        <w:spacing w:after="120"/>
      </w:pPr>
      <w:r>
        <w:t xml:space="preserve">Interactive API docs: http://localhost:8000/docs</w:t>
      </w:r>
    </w:p>
    <w:p/>
    <w:p>
      <w:pPr>
        <w:spacing w:after="120"/>
      </w:pPr>
      <w:r>
        <w:rPr>
          <w:b/>
          <w:bCs/>
        </w:rPr>
        <w:t xml:space="preserve">Supabase note:</w:t>
      </w:r>
      <w:r>
        <w:t xml:space="preserve"> use the direct or session connection on port 5432. The</w:t>
      </w:r>
    </w:p>
    <w:p>
      <w:pPr>
        <w:spacing w:after="120"/>
      </w:pPr>
      <w:r>
        <w:t xml:space="preserve">transaction pooler on 6543 rejects DDL and breaks Alembic migrations. The</w:t>
      </w:r>
    </w:p>
    <w:p>
      <w:pPr>
        <w:spacing w:after="120"/>
      </w:pPr>
      <w:r>
        <w:t xml:space="preserve">session pooler identifies the project via the username, which must be</w:t>
      </w:r>
    </w:p>
    <w:p>
      <w:pPr>
        <w:spacing w:after="120"/>
      </w:pPr>
      <w:r>
        <w:t xml:space="preserve">postgres.PROJECT-REF rather than bare postgres.</w:t>
      </w:r>
    </w:p>
    <w:p/>
    <w:p>
      <w:pPr>
        <w:pStyle w:val="Heading3"/>
        <w:spacing w:before="240" w:after="120"/>
      </w:pPr>
      <w:r>
        <w:t xml:space="preserve">5.3 Frontend</w:t>
      </w:r>
    </w:p>
    <w:p/>
    <w:p>
      <w:pPr>
        <w:keepNext/>
        <w:pBdr>
          <w:top w:val="single" w:color="3E3E42" w:sz="6" w:space="1"/>
          <w:left w:val="single" w:color="3E3E42" w:sz="6" w:space="1"/>
          <w:right w:val="single" w:color="3E3E42" w:sz="6" w:space="1"/>
        </w:pBdr>
        <w:shd w:fill="1E1E1E"/>
        <w:spacing w:before="240" w:after="0"/>
      </w:pPr>
      <w:r>
        <w:rPr>
          <w:b/>
          <w:bCs/>
          <w:color w:val="4EC9B0"/>
          <w:sz w:val="18"/>
          <w:szCs w:val="18"/>
          <w:rFonts w:ascii="Consolas" w:cs="Consolas" w:eastAsia="Consolas" w:hAnsi="Consolas"/>
        </w:rPr>
        <w:t xml:space="preserve">▶ POWERSHELL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cd frontend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npm install</w:t>
      </w:r>
    </w:p>
    <w:p>
      <w:pPr>
        <w:keepNext w:val="false"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npm run dev</w:t>
      </w:r>
    </w:p>
    <w:p>
      <w:pPr>
        <w:pBdr>
          <w:bottom w:val="single" w:color="3E3E42" w:sz="6" w:space="1"/>
          <w:left w:val="single" w:color="3E3E42" w:sz="6" w:space="1"/>
          <w:right w:val="single" w:color="3E3E42" w:sz="6" w:space="1"/>
        </w:pBdr>
        <w:shd w:fill="1E1E1E"/>
        <w:spacing w:before="0" w:after="240"/>
      </w:pPr>
    </w:p>
    <w:p/>
    <w:p>
      <w:pPr>
        <w:spacing w:after="120"/>
      </w:pPr>
      <w:r>
        <w:t xml:space="preserve">App: http://localhost:5173 - the dev server proxies /api to the backend on</w:t>
      </w:r>
    </w:p>
    <w:p>
      <w:pPr>
        <w:spacing w:after="120"/>
      </w:pPr>
      <w:r>
        <w:t xml:space="preserve">port 8000.</w:t>
      </w:r>
    </w:p>
    <w:p/>
    <w:p>
      <w:pPr>
        <w:pStyle w:val="Heading3"/>
        <w:spacing w:before="240" w:after="120"/>
      </w:pPr>
      <w:r>
        <w:t xml:space="preserve">5.4 Demo accounts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left"/>
            </w:pPr>
            <w:r>
              <w:t xml:space="preserve">Account</w:t>
            </w:r>
          </w:p>
        </w:tc>
        <w:tc>
          <w:tcPr>
            <w:shd w:fill="E8E8E8"/>
          </w:tcPr>
          <w:p>
            <w:pPr>
              <w:jc w:val="left"/>
            </w:pPr>
            <w:r>
              <w:t xml:space="preserve">Email</w:t>
            </w:r>
          </w:p>
        </w:tc>
        <w:tc>
          <w:tcPr>
            <w:shd w:fill="E8E8E8"/>
          </w:tcPr>
          <w:p>
            <w:pPr>
              <w:jc w:val="left"/>
            </w:pPr>
            <w:r>
              <w:t xml:space="preserve">Password</w:t>
            </w:r>
          </w:p>
        </w:tc>
      </w:tr>
      <w:tr>
        <w:tc>
          <w:p>
            <w:pPr>
              <w:jc w:val="left"/>
            </w:pPr>
            <w:r>
              <w:t xml:space="preserve">Administrator</w:t>
            </w:r>
          </w:p>
        </w:tc>
        <w:tc>
          <w:p>
            <w:pPr>
              <w:jc w:val="left"/>
            </w:pPr>
            <w:r>
              <w:t xml:space="preserve">admin@demo.example.com</w:t>
            </w:r>
          </w:p>
        </w:tc>
        <w:tc>
          <w:p>
            <w:pPr>
              <w:jc w:val="left"/>
            </w:pPr>
            <w:r>
              <w:t xml:space="preserve">Demo!Pass123</w:t>
            </w:r>
          </w:p>
        </w:tc>
      </w:tr>
      <w:tr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ava.reyes@demo.example.com</w:t>
            </w:r>
          </w:p>
        </w:tc>
        <w:tc>
          <w:p>
            <w:pPr>
              <w:jc w:val="left"/>
            </w:pPr>
            <w:r>
              <w:t xml:space="preserve">Demo!Pass123</w:t>
            </w:r>
          </w:p>
        </w:tc>
      </w:tr>
    </w:tbl>
    <w:p/>
    <w:p>
      <w:pPr>
        <w:spacing w:after="120"/>
      </w:pPr>
      <w:r>
        <w:t xml:space="preserve">Everything the seeder creates is tagged is_demo and is removed with</w:t>
      </w:r>
    </w:p>
    <w:p>
      <w:pPr>
        <w:spacing w:after="120"/>
      </w:pPr>
      <w:r>
        <w:rPr>
          <w:rFonts w:ascii="Courier New" w:cs="Courier New" w:eastAsia="Courier New" w:hAnsi="Courier New"/>
          <w:shd w:fill="F5F5F5"/>
        </w:rPr>
        <w:t xml:space="preserve">python -m app.cli.seed_demo --remove</w:t>
      </w:r>
      <w:r>
        <w:t xml:space="preserve">. Real data is never touched.</w:t>
      </w:r>
    </w:p>
    <w:p/>
    <w:p>
      <w:pPr>
        <w:spacing w:after="120"/>
      </w:pPr>
      <w:r>
        <w:t xml:space="preserve">Public registration never grants admin. To create a real administrator:</w:t>
      </w:r>
    </w:p>
    <w:p/>
    <w:p>
      <w:pPr>
        <w:keepNext/>
        <w:pBdr>
          <w:top w:val="single" w:color="3E3E42" w:sz="6" w:space="1"/>
          <w:left w:val="single" w:color="3E3E42" w:sz="6" w:space="1"/>
          <w:right w:val="single" w:color="3E3E42" w:sz="6" w:space="1"/>
        </w:pBdr>
        <w:shd w:fill="1E1E1E"/>
        <w:spacing w:before="240" w:after="0"/>
      </w:pPr>
      <w:r>
        <w:rPr>
          <w:b/>
          <w:bCs/>
          <w:color w:val="4EC9B0"/>
          <w:sz w:val="18"/>
          <w:szCs w:val="18"/>
          <w:rFonts w:ascii="Consolas" w:cs="Consolas" w:eastAsia="Consolas" w:hAnsi="Consolas"/>
        </w:rPr>
        <w:t xml:space="preserve">▶ POWERSHELL</w:t>
      </w:r>
    </w:p>
    <w:p>
      <w:pPr>
        <w:keepNext w:val="false"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.venv\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Scripts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\python -m app.cli.create_admin --email you@example.com --password strong-password</w:t>
      </w:r>
    </w:p>
    <w:p>
      <w:pPr>
        <w:pBdr>
          <w:bottom w:val="single" w:color="3E3E42" w:sz="6" w:space="1"/>
          <w:left w:val="single" w:color="3E3E42" w:sz="6" w:space="1"/>
          <w:right w:val="single" w:color="3E3E42" w:sz="6" w:space="1"/>
        </w:pBdr>
        <w:shd w:fill="1E1E1E"/>
        <w:spacing w:before="0" w:after="240"/>
      </w:pPr>
    </w:p>
    <w:p/>
    <w:p>
      <w:pPr>
        <w:pStyle w:val="Heading3"/>
        <w:spacing w:before="240" w:after="120"/>
      </w:pPr>
      <w:r>
        <w:t xml:space="preserve">5.5 Real AI analysis (optional)</w:t>
      </w:r>
    </w:p>
    <w:p/>
    <w:p>
      <w:pPr>
        <w:keepNext/>
        <w:pBdr>
          <w:top w:val="single" w:color="3E3E42" w:sz="6" w:space="1"/>
          <w:left w:val="single" w:color="3E3E42" w:sz="6" w:space="1"/>
          <w:right w:val="single" w:color="3E3E42" w:sz="6" w:space="1"/>
        </w:pBdr>
        <w:shd w:fill="1E1E1E"/>
        <w:spacing w:before="240" w:after="0"/>
      </w:pPr>
      <w:r>
        <w:rPr>
          <w:b/>
          <w:bCs/>
          <w:color w:val="4EC9B0"/>
          <w:sz w:val="18"/>
          <w:szCs w:val="18"/>
          <w:rFonts w:ascii="Consolas" w:cs="Consolas" w:eastAsia="Consolas" w:hAnsi="Consolas"/>
        </w:rPr>
        <w:t xml:space="preserve">▶ INI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# backend/.env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4EC9B0"/>
          <w:sz w:val="20"/>
          <w:szCs w:val="20"/>
          <w:rFonts w:ascii="Consolas" w:cs="Consolas" w:eastAsia="Consolas" w:hAnsi="Consolas"/>
        </w:rPr>
        <w:t xml:space="preserve">AI_PROVIDER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=ollama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4EC9B0"/>
          <w:sz w:val="20"/>
          <w:szCs w:val="20"/>
          <w:rFonts w:ascii="Consolas" w:cs="Consolas" w:eastAsia="Consolas" w:hAnsi="Consolas"/>
        </w:rPr>
        <w:t xml:space="preserve">OLLAMA_BASE_URL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=https:</w:t>
      </w:r>
      <w:r>
        <w:rPr>
          <w:color w:val="6A9955"/>
          <w:sz w:val="20"/>
          <w:szCs w:val="20"/>
          <w:rFonts w:ascii="Consolas" w:cs="Consolas" w:eastAsia="Consolas" w:hAnsi="Consolas"/>
        </w:rPr>
        <w:t xml:space="preserve">//ollama.com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4EC9B0"/>
          <w:sz w:val="20"/>
          <w:szCs w:val="20"/>
          <w:rFonts w:ascii="Consolas" w:cs="Consolas" w:eastAsia="Consolas" w:hAnsi="Consolas"/>
        </w:rPr>
        <w:t xml:space="preserve">OLLAMA_MODEL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=gpt-oss:20b</w:t>
      </w:r>
    </w:p>
    <w:p>
      <w:pPr>
        <w:keepNext w:val="false"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4EC9B0"/>
          <w:sz w:val="20"/>
          <w:szCs w:val="20"/>
          <w:rFonts w:ascii="Consolas" w:cs="Consolas" w:eastAsia="Consolas" w:hAnsi="Consolas"/>
        </w:rPr>
        <w:t xml:space="preserve">OLLAMA_API_KEY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=your-key-here</w:t>
      </w:r>
    </w:p>
    <w:p>
      <w:pPr>
        <w:pBdr>
          <w:bottom w:val="single" w:color="3E3E42" w:sz="6" w:space="1"/>
          <w:left w:val="single" w:color="3E3E42" w:sz="6" w:space="1"/>
          <w:right w:val="single" w:color="3E3E42" w:sz="6" w:space="1"/>
        </w:pBdr>
        <w:shd w:fill="1E1E1E"/>
        <w:spacing w:before="0" w:after="240"/>
      </w:pPr>
    </w:p>
    <w:p/>
    <w:p>
      <w:pPr>
        <w:spacing w:after="120"/>
      </w:pPr>
      <w:r>
        <w:t xml:space="preserve">For a fully local, unlimited alternative, install Ollama, run</w:t>
      </w:r>
    </w:p>
    <w:p>
      <w:pPr>
        <w:spacing w:after="120"/>
      </w:pPr>
      <w:r>
        <w:rPr>
          <w:rFonts w:ascii="Courier New" w:cs="Courier New" w:eastAsia="Courier New" w:hAnsi="Courier New"/>
          <w:shd w:fill="F5F5F5"/>
        </w:rPr>
        <w:t xml:space="preserve">ollama pull llama3.2</w:t>
      </w:r>
      <w:r>
        <w:t xml:space="preserve">, then set OLLAMA_BASE_URL to http://localhost:11434</w:t>
      </w:r>
    </w:p>
    <w:p>
      <w:pPr>
        <w:spacing w:after="120"/>
      </w:pPr>
      <w:r>
        <w:t xml:space="preserve">and leave OLLAMA_API_KEY empty.</w:t>
      </w:r>
    </w:p>
    <w:p/>
    <w:p>
      <w:pPr>
        <w:pBdr>
          <w:bottom w:val="single" w:color="CCCCCC" w:sz="6" w:space="1"/>
        </w:pBdr>
        <w:spacing w:before="120" w:after="120"/>
      </w:pPr>
    </w:p>
    <w:p/>
    <w:p>
      <w:pPr>
        <w:pStyle w:val="Heading2"/>
        <w:spacing w:before="300" w:after="150"/>
      </w:pPr>
      <w:r>
        <w:t xml:space="preserve">6. Verification</w:t>
      </w:r>
    </w:p>
    <w:p/>
    <w:p>
      <w:pPr>
        <w:keepNext/>
        <w:pBdr>
          <w:top w:val="single" w:color="3E3E42" w:sz="6" w:space="1"/>
          <w:left w:val="single" w:color="3E3E42" w:sz="6" w:space="1"/>
          <w:right w:val="single" w:color="3E3E42" w:sz="6" w:space="1"/>
        </w:pBdr>
        <w:shd w:fill="1E1E1E"/>
        <w:spacing w:before="240" w:after="0"/>
      </w:pPr>
      <w:r>
        <w:rPr>
          <w:b/>
          <w:bCs/>
          <w:color w:val="4EC9B0"/>
          <w:sz w:val="18"/>
          <w:szCs w:val="18"/>
          <w:rFonts w:ascii="Consolas" w:cs="Consolas" w:eastAsia="Consolas" w:hAnsi="Consolas"/>
        </w:rPr>
        <w:t xml:space="preserve">▶ POWERSHELL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#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Backend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- </w:t>
      </w:r>
      <w:r>
        <w:rPr>
          <w:color w:val="B5CEA8"/>
          <w:sz w:val="20"/>
          <w:szCs w:val="20"/>
          <w:rFonts w:ascii="Consolas" w:cs="Consolas" w:eastAsia="Consolas" w:hAnsi="Consolas"/>
        </w:rPr>
        <w:t xml:space="preserve">78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passed, </w:t>
      </w:r>
      <w:r>
        <w:rPr>
          <w:color w:val="B5CEA8"/>
          <w:sz w:val="20"/>
          <w:szCs w:val="20"/>
          <w:rFonts w:ascii="Consolas" w:cs="Consolas" w:eastAsia="Consolas" w:hAnsi="Consolas"/>
        </w:rPr>
        <w:t xml:space="preserve">1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</w:t>
      </w:r>
      <w:r>
        <w:rPr>
          <w:color w:val="DCDCAA"/>
          <w:sz w:val="20"/>
          <w:szCs w:val="20"/>
          <w:rFonts w:ascii="Consolas" w:cs="Consolas" w:eastAsia="Consolas" w:hAnsi="Consolas"/>
        </w:rPr>
        <w:t xml:space="preserve">skipped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(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Ollama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live test skips when unconfigured)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cd backend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.venv\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Scripts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\python -m pytest -q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sz w:val="20"/>
          <w:szCs w:val="20"/>
          <w:rFonts w:ascii="Consolas" w:cs="Consolas" w:eastAsia="Consolas" w:hAnsi="Consolas"/>
        </w:rPr>
        <w:t xml:space="preserve"> 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#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Frontend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cd frontend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npx tsc --noEmit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npm run lint</w:t>
      </w:r>
    </w:p>
    <w:p>
      <w:pPr>
        <w:keepNext w:val="false"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npm run build</w:t>
      </w:r>
    </w:p>
    <w:p>
      <w:pPr>
        <w:pBdr>
          <w:bottom w:val="single" w:color="3E3E42" w:sz="6" w:space="1"/>
          <w:left w:val="single" w:color="3E3E42" w:sz="6" w:space="1"/>
          <w:right w:val="single" w:color="3E3E42" w:sz="6" w:space="1"/>
        </w:pBdr>
        <w:shd w:fill="1E1E1E"/>
        <w:spacing w:before="0" w:after="240"/>
      </w:pPr>
    </w:p>
    <w:p/>
    <w:p>
      <w:pPr>
        <w:spacing w:after="120"/>
      </w:pPr>
      <w:r>
        <w:t xml:space="preserve">Verification is lint, typecheck and manual or browser walkthrough - there is no</w:t>
      </w:r>
    </w:p>
    <w:p>
      <w:pPr>
        <w:spacing w:after="120"/>
      </w:pPr>
      <w:r>
        <w:t xml:space="preserve">frontend test framework. Authorization tests are mandatory for every protected</w:t>
      </w:r>
    </w:p>
    <w:p>
      <w:pPr>
        <w:spacing w:after="120"/>
      </w:pPr>
      <w:r>
        <w:t xml:space="preserve">route.</w:t>
      </w:r>
    </w:p>
    <w:p/>
    <w:p>
      <w:pPr>
        <w:pBdr>
          <w:bottom w:val="single" w:color="CCCCCC" w:sz="6" w:space="1"/>
        </w:pBdr>
        <w:spacing w:before="120" w:after="120"/>
      </w:pPr>
    </w:p>
    <w:p/>
    <w:p>
      <w:pPr>
        <w:pStyle w:val="Heading2"/>
        <w:spacing w:before="300" w:after="150"/>
      </w:pPr>
      <w:r>
        <w:t xml:space="preserve">7. Project Structure</w:t>
      </w:r>
    </w:p>
    <w:p/>
    <w:p>
      <w:pPr>
        <w:keepNext/>
        <w:pBdr>
          <w:top w:val="single" w:color="3E3E42" w:sz="6" w:space="1"/>
          <w:left w:val="single" w:color="3E3E42" w:sz="6" w:space="1"/>
          <w:right w:val="single" w:color="3E3E42" w:sz="6" w:space="1"/>
        </w:pBdr>
        <w:shd w:fill="1E1E1E"/>
        <w:spacing w:before="240" w:after="0"/>
      </w:pPr>
      <w:r>
        <w:rPr>
          <w:b/>
          <w:bCs/>
          <w:color w:val="4EC9B0"/>
          <w:sz w:val="18"/>
          <w:szCs w:val="18"/>
          <w:rFonts w:ascii="Consolas" w:cs="Consolas" w:eastAsia="Consolas" w:hAnsi="Consolas"/>
        </w:rPr>
        <w:t xml:space="preserve">▶ CODE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backend/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app/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  api/          # routers: auth, tickets, admin, workflows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  ai/           # provider abstraction: mock.py, ollama.py, schemas.py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  workflows/    # capped automation engine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  services/     # analysis, analytics, workflow services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  schemas/      #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Pydantic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request/response contracts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  models/       #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SQLAlchemy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models + enums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  cli/          # create_admin, seed_demo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  core/         # config, security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alembic/        # migrations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tests/          # </w:t>
      </w:r>
      <w:r>
        <w:rPr>
          <w:color w:val="B5CEA8"/>
          <w:sz w:val="20"/>
          <w:szCs w:val="20"/>
          <w:rFonts w:ascii="Consolas" w:cs="Consolas" w:eastAsia="Consolas" w:hAnsi="Consolas"/>
        </w:rPr>
        <w:t xml:space="preserve">78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tests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frontend/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src/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  pages/        # home, auth, portal/, admin/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  features/     # auth context + route guards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  services/     # typed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API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client</w:t>
      </w:r>
    </w:p>
    <w:p>
      <w:pPr>
        <w:keepNext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  components/   # shared </w:t>
      </w:r>
      <w:r>
        <w:rPr>
          <w:color w:val="4EC9B0"/>
          <w:sz w:val="20"/>
          <w:szCs w:val="20"/>
          <w:rFonts w:ascii="Consolas" w:cs="Consolas" w:eastAsia="Consolas" w:hAnsi="Consolas"/>
        </w:rPr>
        <w:t xml:space="preserve">UI</w:t>
      </w:r>
      <w:r>
        <w:rPr>
          <w:color w:val="D4D4D4"/>
          <w:sz w:val="20"/>
          <w:szCs w:val="20"/>
          <w:rFonts w:ascii="Consolas" w:cs="Consolas" w:eastAsia="Consolas" w:hAnsi="Consolas"/>
        </w:rPr>
        <w:t xml:space="preserve"> primitives</w:t>
      </w:r>
    </w:p>
    <w:p>
      <w:pPr>
        <w:keepNext w:val="false"/>
        <w:keepLines/>
        <w:pBdr>
          <w:left w:val="single" w:color="3E3E42" w:sz="6" w:space="1"/>
          <w:right w:val="single" w:color="3E3E42" w:sz="6" w:space="1"/>
        </w:pBdr>
        <w:shd w:fill="1E1E1E"/>
        <w:spacing w:before="0" w:after="0" w:line="276"/>
        <w:ind w:left="360" w:right="360"/>
      </w:pPr>
      <w:r>
        <w:rPr>
          <w:color w:val="D4D4D4"/>
          <w:sz w:val="20"/>
          <w:szCs w:val="20"/>
          <w:rFonts w:ascii="Consolas" w:cs="Consolas" w:eastAsia="Consolas" w:hAnsi="Consolas"/>
        </w:rPr>
        <w:t xml:space="preserve">    index.css     # @theme tokens + component layer</w:t>
      </w:r>
    </w:p>
    <w:p>
      <w:pPr>
        <w:pBdr>
          <w:bottom w:val="single" w:color="3E3E42" w:sz="6" w:space="1"/>
          <w:left w:val="single" w:color="3E3E42" w:sz="6" w:space="1"/>
          <w:right w:val="single" w:color="3E3E42" w:sz="6" w:space="1"/>
        </w:pBdr>
        <w:shd w:fill="1E1E1E"/>
        <w:spacing w:before="0" w:after="240"/>
      </w:pPr>
    </w:p>
    <w:p/>
    <w:p>
      <w:pPr>
        <w:pBdr>
          <w:bottom w:val="single" w:color="CCCCCC" w:sz="6" w:space="1"/>
        </w:pBdr>
        <w:spacing w:before="120" w:after="120"/>
      </w:pPr>
    </w:p>
    <w:p/>
    <w:p>
      <w:pPr>
        <w:pStyle w:val="Heading2"/>
        <w:spacing w:before="300" w:after="150"/>
      </w:pPr>
      <w:r>
        <w:t xml:space="preserve">8. Key Decisions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left"/>
            </w:pPr>
            <w:r>
              <w:t xml:space="preserve">#</w:t>
            </w:r>
          </w:p>
        </w:tc>
        <w:tc>
          <w:tcPr>
            <w:shd w:fill="E8E8E8"/>
          </w:tcPr>
          <w:p>
            <w:pPr>
              <w:jc w:val="left"/>
            </w:pPr>
            <w:r>
              <w:t xml:space="preserve">Decision</w:t>
            </w:r>
          </w:p>
        </w:tc>
        <w:tc>
          <w:tcPr>
            <w:shd w:fill="E8E8E8"/>
          </w:tcPr>
          <w:p>
            <w:pPr>
              <w:jc w:val="left"/>
            </w:pPr>
            <w:r>
              <w:t xml:space="preserve">Rationale</w:t>
            </w:r>
          </w:p>
        </w:tc>
      </w:tr>
      <w:tr>
        <w:tc>
          <w:p>
            <w:pPr>
              <w:jc w:val="left"/>
            </w:pPr>
            <w:r>
              <w:t xml:space="preserve">D1</w:t>
            </w:r>
          </w:p>
        </w:tc>
        <w:tc>
          <w:p>
            <w:pPr>
              <w:jc w:val="left"/>
            </w:pPr>
            <w:r>
              <w:t xml:space="preserve">Customer accounts with login</w:t>
            </w:r>
          </w:p>
        </w:tc>
        <w:tc>
          <w:p>
            <w:pPr>
              <w:jc w:val="left"/>
            </w:pPr>
            <w:r>
              <w:t xml:space="preserve">Demonstrates real role-based access control; avoids an email-provider dependency</w:t>
            </w:r>
          </w:p>
        </w:tc>
      </w:tr>
      <w:tr>
        <w:tc>
          <w:p>
            <w:pPr>
              <w:jc w:val="left"/>
            </w:pPr>
            <w:r>
              <w:t xml:space="preserve">D2</w:t>
            </w:r>
          </w:p>
        </w:tc>
        <w:tc>
          <w:p>
            <w:pPr>
              <w:jc w:val="left"/>
            </w:pPr>
            <w:r>
              <w:t xml:space="preserve">Mock-first AI provider abstraction</w:t>
            </w:r>
          </w:p>
        </w:tc>
        <w:tc>
          <w:p>
            <w:pPr>
              <w:jc w:val="left"/>
            </w:pPr>
            <w:r>
              <w:t xml:space="preserve">Keeps every milestone runnable offline and free; the real provider slots in behind the same interface</w:t>
            </w:r>
          </w:p>
        </w:tc>
      </w:tr>
      <w:tr>
        <w:tc>
          <w:p>
            <w:pPr>
              <w:jc w:val="left"/>
            </w:pPr>
            <w:r>
              <w:t xml:space="preserve">D4</w:t>
            </w:r>
          </w:p>
        </w:tc>
        <w:tc>
          <w:p>
            <w:pPr>
              <w:jc w:val="left"/>
            </w:pPr>
            <w:r>
              <w:t xml:space="preserve">JWT in localStorage + Bearer header</w:t>
            </w:r>
          </w:p>
        </w:tc>
        <w:tc>
          <w:p>
            <w:pPr>
              <w:jc w:val="left"/>
            </w:pPr>
            <w:r>
              <w:t xml:space="preserve">Consistent with the v1 API; an HTTP-only cookie move was deferred to a hardening pass</w:t>
            </w:r>
          </w:p>
        </w:tc>
      </w:tr>
      <w:tr>
        <w:tc>
          <w:p>
            <w:pPr>
              <w:jc w:val="left"/>
            </w:pPr>
            <w:r>
              <w:t xml:space="preserve">D6</w:t>
            </w:r>
          </w:p>
        </w:tc>
        <w:tc>
          <w:p>
            <w:pPr>
              <w:jc w:val="left"/>
            </w:pPr>
            <w:r>
              <w:t xml:space="preserve">Supabase-hosted PostgreSQL</w:t>
            </w:r>
          </w:p>
        </w:tc>
        <w:tc>
          <w:p>
            <w:pPr>
              <w:jc w:val="left"/>
            </w:pPr>
            <w:r>
              <w:t xml:space="preserve">Managed, provisioned, and reachable from the dev network</w:t>
            </w:r>
          </w:p>
        </w:tc>
      </w:tr>
      <w:tr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Admin reply requires its own endpoint</w:t>
            </w:r>
          </w:p>
        </w:tc>
        <w:tc>
          <w:p>
            <w:pPr>
              <w:jc w:val="left"/>
            </w:pPr>
            <w:r>
              <w:t xml:space="preserve">The customer message route is ownership-checked and hardcodes sender=CUSTOMER, so widening it would have mislabelled admin replies</w:t>
            </w:r>
          </w:p>
        </w:tc>
      </w:tr>
      <w:tr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Seal records who signed it</w:t>
            </w:r>
          </w:p>
        </w:tc>
        <w:tc>
          <w:p>
            <w:pPr>
              <w:jc w:val="left"/>
            </w:pPr>
            <w:r>
              <w:t xml:space="preserve">Stamping initials requires persisted provenance; guessing from the logged-in admin is wrong whenever a second admin views the record</w:t>
            </w:r>
          </w:p>
        </w:tc>
      </w:tr>
    </w:tbl>
    <w:p/>
    <w:p>
      <w:pPr>
        <w:pBdr>
          <w:bottom w:val="single" w:color="CCCCCC" w:sz="6" w:space="1"/>
        </w:pBdr>
        <w:spacing w:before="120" w:after="120"/>
      </w:pPr>
    </w:p>
    <w:p/>
    <w:p>
      <w:pPr>
        <w:pStyle w:val="Heading2"/>
        <w:spacing w:before="300" w:after="150"/>
      </w:pPr>
      <w:r>
        <w:t xml:space="preserve">9. Product Principles</w:t>
      </w:r>
    </w:p>
    <w:p/>
    <w:p>
      <w:pPr>
        <w:pStyle w:val="ListParagraph"/>
        <w:numPr>
          <w:ilvl w:val="0"/>
          <w:numId w:val="{default-numbering-0}"/>
        </w:numPr>
        <w:spacing w:after="60"/>
      </w:pPr>
      <w:r>
        <w:rPr>
          <w:b/>
          <w:bCs/>
        </w:rPr>
        <w:t xml:space="preserve">Provenance over polish</w:t>
      </w:r>
      <w:r>
        <w:t xml:space="preserve"> - an AI result must always be visually</w:t>
      </w:r>
    </w:p>
    <w:p>
      <w:pPr>
        <w:spacing w:after="120"/>
      </w:pPr>
      <w:r>
        <w:t xml:space="preserve">distinguishable from a human-confirmed one. If the two look alike, the</w:t>
      </w:r>
    </w:p>
    <w:p>
      <w:pPr>
        <w:spacing w:after="120"/>
      </w:pPr>
      <w:r>
        <w:t xml:space="preserve">design failed regardless of how it looks.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rPr>
          <w:b/>
          <w:bCs/>
        </w:rPr>
        <w:t xml:space="preserve">Honest state</w:t>
      </w:r>
      <w:r>
        <w:t xml:space="preserve"> - failed and skipped things are shown as failed and skipped.</w:t>
      </w:r>
    </w:p>
    <w:p>
      <w:pPr>
        <w:spacing w:after="120"/>
      </w:pPr>
      <w:r>
        <w:t xml:space="preserve">Nothing renders as success it did not earn.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rPr>
          <w:b/>
          <w:bCs/>
        </w:rPr>
        <w:t xml:space="preserve">Automation stays capped and readable</w:t>
      </w:r>
      <w:r>
        <w:t xml:space="preserve"> - the workflow engine is config, not</w:t>
      </w:r>
    </w:p>
    <w:p>
      <w:pPr>
        <w:spacing w:after="120"/>
      </w:pPr>
      <w:r>
        <w:t xml:space="preserve">a programming language, and the UI never implies more power than exists.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rPr>
          <w:b/>
          <w:bCs/>
        </w:rPr>
        <w:t xml:space="preserve">The operator's time is the resource</w:t>
      </w:r>
      <w:r>
        <w:t xml:space="preserve"> - scanability and in-place recovery</w:t>
      </w:r>
    </w:p>
    <w:p>
      <w:pPr>
        <w:spacing w:after="120"/>
      </w:pPr>
      <w:r>
        <w:t xml:space="preserve">beat novelty.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rPr>
          <w:b/>
          <w:bCs/>
        </w:rPr>
        <w:t xml:space="preserve">Demo-able without a real business</w:t>
      </w:r>
      <w:r>
        <w:t xml:space="preserve"> - every screen looks complete with</w:t>
      </w:r>
    </w:p>
    <w:p>
      <w:pPr>
        <w:spacing w:after="120"/>
      </w:pPr>
      <w:r>
        <w:t xml:space="preserve">seeded data and does not depend on real customer volume.</w:t>
      </w:r>
    </w:p>
    <w:p/>
    <w:p>
      <w:pPr>
        <w:pBdr>
          <w:bottom w:val="single" w:color="CCCCCC" w:sz="6" w:space="1"/>
        </w:pBdr>
        <w:spacing w:before="120" w:after="120"/>
      </w:pPr>
    </w:p>
    <w:p/>
    <w:p>
      <w:pPr>
        <w:pStyle w:val="Heading2"/>
        <w:spacing w:before="300" w:after="150"/>
      </w:pPr>
      <w:r>
        <w:t xml:space="preserve">10. Scope Boundaries</w:t>
      </w:r>
    </w:p>
    <w:p/>
    <w:p>
      <w:pPr>
        <w:spacing w:after="120"/>
      </w:pPr>
      <w:r>
        <w:t xml:space="preserve">Deliberately excluded from v1: real email or push notifications (notifications</w:t>
      </w:r>
    </w:p>
    <w:p>
      <w:pPr>
        <w:spacing w:after="120"/>
      </w:pPr>
      <w:r>
        <w:t xml:space="preserve">are recorded events only), background job infrastructure such as Redis or</w:t>
      </w:r>
    </w:p>
    <w:p>
      <w:pPr>
        <w:spacing w:after="120"/>
      </w:pPr>
      <w:r>
        <w:t xml:space="preserve">Celery, a visual workflow builder, file uploads, and production deployment.</w:t>
      </w:r>
    </w:p>
    <w:p>
      <w:pPr>
        <w:spacing w:after="120"/>
      </w:pPr>
      <w:r>
        <w:t xml:space="preserve">The project is a portfolio demonstration; the verification rituals are pytest,</w:t>
      </w:r>
    </w:p>
    <w:p>
      <w:pPr>
        <w:spacing w:after="120"/>
      </w:pPr>
      <w:r>
        <w:t xml:space="preserve">ESLint, tsc, and live walkthroughs.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Business Automation Platform — Project Documentation</dc:title>
  <dc:creator>bryan</dc:creator>
  <cp:lastModifiedBy>Un-named</cp:lastModifiedBy>
  <cp:revision>1</cp:revision>
  <dcterms:created xsi:type="dcterms:W3CDTF">2026-10-01T10:01:25.739Z</dcterms:created>
  <dcterms:modified xsi:type="dcterms:W3CDTF">2026-10-01T10:01:25.739Z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