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0.05788557</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0.948</w:t>
      </w:r>
    </w:p>
    <w:p>
      <w:pPr>
        <w:pStyle w:val="Heading4"/>
      </w:pPr>
      <w:bookmarkStart w:id="29" w:name="how-do-we-get-the-same-sample-every-time"/>
      <w:bookmarkEnd w:id="29"/>
      <w:r>
        <w:t xml:space="preserve">How do we get the same sample every time?</w:t>
      </w:r>
    </w:p>
    <w:p>
      <w:pPr>
        <w:pStyle w:val="FirstParagraph"/>
      </w:pPr>
      <w:r>
        <w:t xml:space="preserve">Use set.seed to get reproducible random sample. Pick any number (e.g. 6767).</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r>
        <w:t xml:space="preserve"> </w:t>
      </w:r>
      <w:r>
        <w:t xml:space="preserve">Caret interface helps to standardise the code - always looks the same.</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9e37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2017-02-16T13:52:03Z</dcterms:created>
  <dcterms:modified xsi:type="dcterms:W3CDTF">2017-02-16T13:52:03Z</dcterms:modified>
</cp:coreProperties>
</file>