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Cervecería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(DAS) Documento Arquitectura Sistema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 Documento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6115"/>
        <w:tblGridChange w:id="0">
          <w:tblGrid>
            <w:gridCol w:w="2775"/>
            <w:gridCol w:w="611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Norman Veliz</w:t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 Etcheberry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Franco Rocha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Cerveceria Nacional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3"/>
        <w:gridCol w:w="6077"/>
        <w:tblGridChange w:id="0">
          <w:tblGrid>
            <w:gridCol w:w="2813"/>
            <w:gridCol w:w="6077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mantenido por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</w:t>
            </w:r>
            <w:r w:rsidDel="00000000" w:rsidR="00000000" w:rsidRPr="00000000">
              <w:rPr>
                <w:b w:val="1"/>
                <w:rtl w:val="0"/>
              </w:rPr>
              <w:t xml:space="preserve">última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revisión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próxima revisión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2"/>
        <w:gridCol w:w="6068"/>
        <w:tblGridChange w:id="0">
          <w:tblGrid>
            <w:gridCol w:w="2822"/>
            <w:gridCol w:w="606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aprobado por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Fabian Saldaño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última aprobación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spacing w:after="12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Revisiones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96"/>
        <w:gridCol w:w="1152"/>
        <w:gridCol w:w="3744"/>
        <w:gridCol w:w="1908"/>
        <w:tblGridChange w:id="0">
          <w:tblGrid>
            <w:gridCol w:w="2196"/>
            <w:gridCol w:w="1152"/>
            <w:gridCol w:w="3744"/>
            <w:gridCol w:w="190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Contexto del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Ámbito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Definiciones, acrónimos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Representación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Metas y Restricciones de la Arquitectura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Metas de la arquitectura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Restricciones de la Arquitectura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Vista de Escenarios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Modelo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Casos de Usos Extendidos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Especificación de los Escenarios de Calidad Relevantes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Vista de Procesos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Vista Lógica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Parte Estructural ( Diagrama de Clases  y Diagrama Relacional)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 Descripción de Clases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 Descripción de Tablas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Parte Dinámica (Diagrama de Secuencias)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Vista de Desarrollo o Despliegue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Vista Física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Decisiones de Diseño y Selección de Alternativas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Análisis de Reutilización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>
          <w:color w:val="000080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color w:val="000080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6"/>
        </w:num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Contexto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hanging="1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Cervecería Nacional enfrenta desafíos en la gestión de inventarios y la interacción con clientes debido al uso de sistemas manuales, lo que genera ineficiencias y errores en el control de stock y en la recolección de datos. Además, carece de un sistema digitalizado que facilite el acceso a productos por parte de los clientes y el manejo de informes de inteligencia de negocios.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6"/>
        </w:num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7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es definir la arquitectura del sistema propuesto para Cervecería Nacional, que incluye la plataforma de gestión de inventarios y pedidos, con una base de datos centralizada que interconecta las plataformas web y de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6"/>
        </w:num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Ámbito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hanging="1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abarca la definición de la arquitectura lógica, física y de procesos del sistema de Cervecería Nacional, incluyendo los escenarios de calidad y las decisiones de diseño que permiten cumplir con los requerimientos de los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6"/>
        </w:num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Definiciones, acrónimos y abreviaciones</w:t>
      </w:r>
    </w:p>
    <w:tbl>
      <w:tblPr>
        <w:tblStyle w:val="Table5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812"/>
        <w:tblGridChange w:id="0">
          <w:tblGrid>
            <w:gridCol w:w="1728"/>
            <w:gridCol w:w="7812"/>
          </w:tblGrid>
        </w:tblGridChange>
      </w:tblGrid>
      <w:tr>
        <w:trPr>
          <w:cantSplit w:val="0"/>
          <w:tblHeader w:val="0"/>
        </w:trPr>
        <w:tc>
          <w:tcPr>
            <w:shd w:fill="1f497d" w:val="clear"/>
          </w:tcPr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ACRÓNIMO</w:t>
            </w:r>
          </w:p>
        </w:tc>
        <w:tc>
          <w:tcPr>
            <w:shd w:fill="1f497d" w:val="clear"/>
          </w:tcPr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CRUD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Create, Read, Update, Delete (Operaciones básicas sobre la base de datos, en español sería, Crear, Leer, Actualizar y Eliminar).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Enterprise Resource Planning.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UX/UI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Experience/User Interface.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6"/>
        </w:numPr>
        <w:spacing w:after="200" w:before="200" w:lineRule="auto"/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continuación, se listan las referencias a otros documentos 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1"/>
        <w:numPr>
          <w:ilvl w:val="1"/>
          <w:numId w:val="6"/>
        </w:numPr>
        <w:spacing w:after="60" w:before="120" w:lineRule="auto"/>
        <w:ind w:left="576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vertAlign w:val="baseline"/>
          <w:rtl w:val="0"/>
        </w:rPr>
        <w:t xml:space="preserve">Resumen ejecutivo 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Cervecería Nacional tiene como objetivo modernizar la gestión de inventarios y la interacción con los clientes. Se desarrollará una plataforma web para que los clientes puedan visualizar productos y hacer pedidos, mientras que la plataforma de escritorio permitirá gestionar roles, productos e informes de inteligencia de negocios. Ambos sistemas </w:t>
      </w:r>
      <w:r w:rsidDel="00000000" w:rsidR="00000000" w:rsidRPr="00000000">
        <w:rPr>
          <w:sz w:val="24"/>
          <w:szCs w:val="24"/>
          <w:rtl w:val="0"/>
        </w:rPr>
        <w:t xml:space="preserve">estarán</w:t>
      </w:r>
      <w:r w:rsidDel="00000000" w:rsidR="00000000" w:rsidRPr="00000000">
        <w:rPr>
          <w:sz w:val="24"/>
          <w:szCs w:val="24"/>
          <w:rtl w:val="0"/>
        </w:rPr>
        <w:t xml:space="preserve"> interconectados a través de una base de datos centralizada.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1"/>
        <w:numPr>
          <w:ilvl w:val="1"/>
          <w:numId w:val="6"/>
        </w:numPr>
        <w:spacing w:after="200" w:before="200" w:lineRule="auto"/>
        <w:ind w:left="576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Representación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del sistema de la Cervecería Nacional está representada siguiendo el enfoque del framework 4+1 y las recomendaciones del proceso unificado. Las vistas incluidas en esta versión del documento son: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de Escenarios:</w:t>
      </w:r>
    </w:p>
    <w:p w:rsidR="00000000" w:rsidDel="00000000" w:rsidP="00000000" w:rsidRDefault="00000000" w:rsidRPr="00000000" w14:paraId="00000097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los casos de uso más significativos, presentando a los actores (como Administrador, Cliente, Bodeguero y Cajero) y una descripción de sus casos de uso asociados. También se incluyen los escenarios de calidad más relevantes para la arquitectura, como la seguridad y la disponibilidad del sistema.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de Procesos:</w:t>
      </w:r>
    </w:p>
    <w:p w:rsidR="00000000" w:rsidDel="00000000" w:rsidP="00000000" w:rsidRDefault="00000000" w:rsidRPr="00000000" w14:paraId="00000099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Expone los procesos clave involucrados en el sistema, mostrando cómo se ejecutan y sincronizan las diversas funcionalidades, como la gestión de inventario, procesamiento de pedidos y generación de informes de ventas. Esta vista permite comprender las relaciones de comunicación y la coordinación entre los distintos módulos.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Lógica:</w:t>
      </w:r>
    </w:p>
    <w:p w:rsidR="00000000" w:rsidDel="00000000" w:rsidP="00000000" w:rsidRDefault="00000000" w:rsidRPr="00000000" w14:paraId="0000009B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la arquitectura del sistema mediante varios niveles de refinamiento, identificando los módulos lógicos principales, sus responsabilidades y dependencias. Incluye elementos como las clases de Productos, Empleados, Proveedores y Categorías, detallando cómo interactúan para proporcionar las funcionalidades del sistema.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de Desarrollo o Despliegue:</w:t>
      </w:r>
    </w:p>
    <w:p w:rsidR="00000000" w:rsidDel="00000000" w:rsidP="00000000" w:rsidRDefault="00000000" w:rsidRPr="00000000" w14:paraId="0000009D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los componentes que serán desplegados y sus dependencias, incluyendo detalles sobre la arquitectura física de servidores, bases de datos, y cómo se distribuyen los módulos de software para facilitar la escalabilidad y mantenimiento del sistema.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Física:</w:t>
      </w:r>
    </w:p>
    <w:p w:rsidR="00000000" w:rsidDel="00000000" w:rsidP="00000000" w:rsidRDefault="00000000" w:rsidRPr="00000000" w14:paraId="0000009F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las restricciones tecnológicas, normativas y estándares que influyen sobre las decisiones arquitectónicas, del producto y del proceso de desarrollo. Considera aspectos como la infraestructura requerida, compatibilidad de sistemas operativos y restricciones de seguridad que aseguren el correcto funcionamiento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6"/>
        </w:numPr>
        <w:spacing w:after="200" w:before="200" w:lineRule="auto"/>
        <w:ind w:left="431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Metas y Restricciones de la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1"/>
        <w:numPr>
          <w:ilvl w:val="1"/>
          <w:numId w:val="6"/>
        </w:numPr>
        <w:spacing w:after="200" w:before="200" w:lineRule="auto"/>
        <w:ind w:left="576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vertAlign w:val="baseline"/>
          <w:rtl w:val="0"/>
        </w:rPr>
        <w:t xml:space="preserve">Metas de la arquitectura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Desempeño:</w:t>
      </w:r>
      <w:r w:rsidDel="00000000" w:rsidR="00000000" w:rsidRPr="00000000">
        <w:rPr>
          <w:sz w:val="24"/>
          <w:szCs w:val="24"/>
          <w:rtl w:val="0"/>
        </w:rPr>
        <w:t xml:space="preserve"> El sistema debe gestionar hasta 100 usuarios concurrentes y 200 órdenes de compra por día sin degradar el rendimiento.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sz w:val="24"/>
          <w:szCs w:val="24"/>
          <w:rtl w:val="0"/>
        </w:rPr>
        <w:t xml:space="preserve"> Implementar mecanismos de autenticación segura y protección de datos.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sz w:val="24"/>
          <w:szCs w:val="24"/>
          <w:rtl w:val="0"/>
        </w:rPr>
        <w:t xml:space="preserve"> El sistema debe ser capaz de crecer para soportar un mayor número de usuarios y transacciones.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sz w:val="24"/>
          <w:szCs w:val="24"/>
          <w:rtl w:val="0"/>
        </w:rPr>
        <w:t xml:space="preserve"> El código debe ser modular y fácilmente actualizable para corregir errores o agregar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1"/>
        <w:numPr>
          <w:ilvl w:val="1"/>
          <w:numId w:val="6"/>
        </w:numPr>
        <w:spacing w:after="200" w:before="120" w:lineRule="auto"/>
        <w:ind w:left="576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vertAlign w:val="baseline"/>
          <w:rtl w:val="0"/>
        </w:rPr>
        <w:t xml:space="preserve">Restricciones de la Arquitectura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construcción:</w:t>
      </w:r>
      <w:r w:rsidDel="00000000" w:rsidR="00000000" w:rsidRPr="00000000">
        <w:rPr>
          <w:sz w:val="24"/>
          <w:szCs w:val="24"/>
          <w:rtl w:val="0"/>
        </w:rPr>
        <w:t xml:space="preserve"> El proyecto debe completarse en un plazo de 17 semanas.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Infraestructura:</w:t>
      </w:r>
      <w:r w:rsidDel="00000000" w:rsidR="00000000" w:rsidRPr="00000000">
        <w:rPr>
          <w:sz w:val="24"/>
          <w:szCs w:val="24"/>
          <w:rtl w:val="0"/>
        </w:rPr>
        <w:t xml:space="preserve"> Se utilizarán servidores locales de Cervecería Nacional para alojar la base de datos y las aplicaciones.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Presupuesto:</w:t>
      </w:r>
      <w:r w:rsidDel="00000000" w:rsidR="00000000" w:rsidRPr="00000000">
        <w:rPr>
          <w:sz w:val="24"/>
          <w:szCs w:val="24"/>
          <w:rtl w:val="0"/>
        </w:rPr>
        <w:t xml:space="preserve"> No se considerará la adquisición de software de terceros, salvo licencias esenciales.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Otros antecedentes y consideraciones</w:t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existen otros antecedentes adicionales para el desarrollo del sistema, ya que se trata de un proyecto completamente nuevo que no depende de componentes o frameworks preexistentes.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>
          <w:b w:val="1"/>
          <w:color w:val="000080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vertAlign w:val="baseline"/>
          <w:rtl w:val="0"/>
        </w:rPr>
        <w:t xml:space="preserve">Vista de 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1"/>
        <w:numPr>
          <w:ilvl w:val="1"/>
          <w:numId w:val="6"/>
        </w:numPr>
        <w:spacing w:after="60" w:before="120" w:lineRule="auto"/>
        <w:ind w:left="576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B1">
      <w:pPr>
        <w:keepLines w:val="1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contempla los siguientes casos de uso prioritarios:</w:t>
      </w:r>
    </w:p>
    <w:p w:rsidR="00000000" w:rsidDel="00000000" w:rsidP="00000000" w:rsidRDefault="00000000" w:rsidRPr="00000000" w14:paraId="000000B2">
      <w:pPr>
        <w:keepLines w:val="1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56280" cy="45577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1"/>
        <w:numPr>
          <w:ilvl w:val="1"/>
          <w:numId w:val="6"/>
        </w:numPr>
        <w:spacing w:after="200" w:before="200" w:lineRule="auto"/>
        <w:ind w:left="576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vertAlign w:val="baseline"/>
          <w:rtl w:val="0"/>
        </w:rPr>
        <w:t xml:space="preserve">Casos de Usos Extendidos</w:t>
      </w:r>
    </w:p>
    <w:tbl>
      <w:tblPr>
        <w:tblStyle w:val="Table6"/>
        <w:tblpPr w:leftFromText="141" w:rightFromText="141" w:topFromText="0" w:bottomFromText="0" w:vertAnchor="text" w:horzAnchor="text" w:tblpX="0" w:tblpY="0"/>
        <w:tblW w:w="8985.0" w:type="dxa"/>
        <w:jc w:val="left"/>
        <w:tblLayout w:type="fixed"/>
        <w:tblLook w:val="0000"/>
      </w:tblPr>
      <w:tblGrid>
        <w:gridCol w:w="1005"/>
        <w:gridCol w:w="4980"/>
        <w:gridCol w:w="1650"/>
        <w:gridCol w:w="1350"/>
        <w:tblGridChange w:id="0">
          <w:tblGrid>
            <w:gridCol w:w="1005"/>
            <w:gridCol w:w="4980"/>
            <w:gridCol w:w="1650"/>
            <w:gridCol w:w="1350"/>
          </w:tblGrid>
        </w:tblGridChange>
      </w:tblGrid>
      <w:tr>
        <w:trPr>
          <w:cantSplit w:val="0"/>
          <w:trHeight w:val="68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Admin/Jefe</w:t>
            </w:r>
          </w:p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</w:p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Admin/Jefe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Otorgar permisos a otros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datos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Cantidad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Recibir Orden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Producto al Carrito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orden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Orden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10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</w:p>
          <w:p w:rsidR="00000000" w:rsidDel="00000000" w:rsidP="00000000" w:rsidRDefault="00000000" w:rsidRPr="00000000" w14:paraId="0000010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10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11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nivel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60" w:before="12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60" w:before="12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1"/>
        <w:numPr>
          <w:ilvl w:val="1"/>
          <w:numId w:val="6"/>
        </w:numPr>
        <w:spacing w:after="200" w:before="200" w:lineRule="auto"/>
        <w:ind w:left="576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vertAlign w:val="baseline"/>
          <w:rtl w:val="0"/>
        </w:rPr>
        <w:t xml:space="preserve">Especificación de los Escenarios de Calidad Relevantes</w:t>
      </w:r>
    </w:p>
    <w:p w:rsidR="00000000" w:rsidDel="00000000" w:rsidP="00000000" w:rsidRDefault="00000000" w:rsidRPr="00000000" w14:paraId="00000119">
      <w:pPr>
        <w:spacing w:after="2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un análisis en conjunto con los stakeholders, los escenarios de calidad se expresan a continuación: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9"/>
        <w:gridCol w:w="1673"/>
        <w:gridCol w:w="5476"/>
        <w:tblGridChange w:id="0">
          <w:tblGrid>
            <w:gridCol w:w="1679"/>
            <w:gridCol w:w="1673"/>
            <w:gridCol w:w="547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Identificador: EC-001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Confidencialidad, Integridad, Autenticación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del estímulo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cliente intenta realizar un pedido en línea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operando durante horas pico con múltiples usuarios simultáneos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web de pedidos, Plataforma de escritorio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datos se transmiten de forma segura mediante protocolos de cifrado y se requiere autenticación de dos factores para completar la transacción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transmisión de datos debe estar cifrada, y el tiempo de autenticación no debe exceder los 5 segundos</w:t>
            </w:r>
          </w:p>
        </w:tc>
      </w:tr>
    </w:tbl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650"/>
        <w:gridCol w:w="5475"/>
        <w:tblGridChange w:id="0">
          <w:tblGrid>
            <w:gridCol w:w="1710"/>
            <w:gridCol w:w="1650"/>
            <w:gridCol w:w="547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Identificador: EC-002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Continuidad del servicio, Tolerancia a fallos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del estímulo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Fallo inesperado en el servidor de la base de datos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 normal del sistema durante horarios laborales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Infraestructura de servidores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contar con redundancia que permita la recuperación automática en menos de 2 minutos sin pérdida de datos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Tolerancia a fallos con un tiempo de recuperación inferior a 2 minutos y disponibilidad del 99.9% anual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650"/>
        <w:gridCol w:w="5475"/>
        <w:tblGridChange w:id="0">
          <w:tblGrid>
            <w:gridCol w:w="1710"/>
            <w:gridCol w:w="1650"/>
            <w:gridCol w:w="547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Identificador: EC-003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 de uso, Interfaz intuitiva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Fuente del estímulo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cliente nuevo accede a la plataforma para realizar su primer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el uso normal de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 de la plataforma web, Interfaz del usuario de la plataforma de escritorio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poder completar el proceso de pedido sin ayuda externa en menos de 5 minutos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del 90% de los usuarios nuevos completan un pedido en su primer intento en menos de 5 minutos.</w:t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vertAlign w:val="baseline"/>
          <w:rtl w:val="0"/>
        </w:rPr>
        <w:t xml:space="preserve">Vista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Ilustración 2: Diagramas de Actividades</w:t>
      </w:r>
    </w:p>
    <w:p w:rsidR="00000000" w:rsidDel="00000000" w:rsidP="00000000" w:rsidRDefault="00000000" w:rsidRPr="00000000" w14:paraId="00000173">
      <w:pPr>
        <w:widowControl w:val="1"/>
        <w:spacing w:line="240" w:lineRule="auto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 Online</w:t>
      </w:r>
    </w:p>
    <w:p w:rsidR="00000000" w:rsidDel="00000000" w:rsidP="00000000" w:rsidRDefault="00000000" w:rsidRPr="00000000" w14:paraId="00000175">
      <w:pPr>
        <w:widowControl w:val="1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color w:val="000080"/>
          <w:highlight w:val="lightGray"/>
        </w:rPr>
        <w:drawing>
          <wp:inline distB="19050" distT="19050" distL="19050" distR="19050">
            <wp:extent cx="5545138" cy="2547269"/>
            <wp:effectExtent b="0" l="0" r="0" t="0"/>
            <wp:docPr descr="Gráfico&#10;&#10;Descripción generada automáticamente con confianza baja" id="2" name="image1.png"/>
            <a:graphic>
              <a:graphicData uri="http://schemas.openxmlformats.org/drawingml/2006/picture">
                <pic:pic>
                  <pic:nvPicPr>
                    <pic:cNvPr descr="Gráfico&#10;&#10;Descripción generada automáticamente con confianza ba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138" cy="254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 Presencial</w:t>
      </w:r>
    </w:p>
    <w:p w:rsidR="00000000" w:rsidDel="00000000" w:rsidP="00000000" w:rsidRDefault="00000000" w:rsidRPr="00000000" w14:paraId="00000177">
      <w:pPr>
        <w:widowControl w:val="1"/>
        <w:spacing w:line="240" w:lineRule="auto"/>
        <w:rPr>
          <w:b w:val="1"/>
          <w:color w:val="000080"/>
          <w:sz w:val="24"/>
          <w:szCs w:val="24"/>
          <w:highlight w:val="lightGray"/>
        </w:rPr>
      </w:pPr>
      <w:r w:rsidDel="00000000" w:rsidR="00000000" w:rsidRPr="00000000">
        <w:rPr>
          <w:color w:val="000080"/>
          <w:highlight w:val="lightGray"/>
        </w:rPr>
        <w:drawing>
          <wp:inline distB="114300" distT="114300" distL="114300" distR="114300">
            <wp:extent cx="5557678" cy="41290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678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vertAlign w:val="baseline"/>
          <w:rtl w:val="0"/>
        </w:rPr>
        <w:t xml:space="preserve">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1"/>
        <w:numPr>
          <w:ilvl w:val="1"/>
          <w:numId w:val="6"/>
        </w:numPr>
        <w:spacing w:after="60" w:before="120" w:lineRule="auto"/>
        <w:ind w:left="576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vertAlign w:val="baseline"/>
          <w:rtl w:val="0"/>
        </w:rPr>
        <w:t xml:space="preserve">Parte Estructural ( Diagrama de Clases  y Diagrama Relacional)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Ilustración 3: Diagrama de Clases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40400" cy="491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numPr>
          <w:ilvl w:val="2"/>
          <w:numId w:val="6"/>
        </w:numPr>
        <w:ind w:left="720" w:hanging="720"/>
        <w:rPr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sz w:val="24"/>
          <w:szCs w:val="24"/>
          <w:rtl w:val="0"/>
        </w:rPr>
        <w:t xml:space="preserve">Descripción de Clases</w:t>
      </w:r>
    </w:p>
    <w:tbl>
      <w:tblPr>
        <w:tblStyle w:val="Table10"/>
        <w:tblpPr w:leftFromText="141" w:rightFromText="141" w:topFromText="0" w:bottomFromText="0" w:vertAnchor="text" w:horzAnchor="text" w:tblpX="0" w:tblpY="0"/>
        <w:tblW w:w="9206.0" w:type="dxa"/>
        <w:jc w:val="left"/>
        <w:tblLayout w:type="fixed"/>
        <w:tblLook w:val="0000"/>
      </w:tblPr>
      <w:tblGrid>
        <w:gridCol w:w="1262"/>
        <w:gridCol w:w="3692"/>
        <w:gridCol w:w="4252"/>
        <w:tblGridChange w:id="0">
          <w:tblGrid>
            <w:gridCol w:w="1262"/>
            <w:gridCol w:w="3692"/>
            <w:gridCol w:w="4252"/>
          </w:tblGrid>
        </w:tblGridChange>
      </w:tblGrid>
      <w:tr>
        <w:trPr>
          <w:cantSplit w:val="0"/>
          <w:trHeight w:val="59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Clase que representa a los empleados de la Cervecería Nacional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Clase que define los diferentes cargos o roles de los empleados en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Clase que agrupa los productos según categorías específicas para facilitar su gestión y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Clase que define los productos disponibles en el inventario, incluyendo su nombre, precio, cantidad, y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Clase que representa a los proveedores asociados a Cervecería Nacional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Ilustración 4: Diagrama de Base Datos (Relacional)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3784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spacing w:after="200" w:before="200" w:lineRule="auto"/>
        <w:ind w:left="0" w:firstLine="0"/>
        <w:rPr>
          <w:i w:val="0"/>
          <w:sz w:val="24"/>
          <w:szCs w:val="24"/>
        </w:rPr>
      </w:pPr>
      <w:bookmarkStart w:colFirst="0" w:colLast="0" w:name="_nl5rhnw0xko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numPr>
          <w:ilvl w:val="2"/>
          <w:numId w:val="6"/>
        </w:numPr>
        <w:spacing w:after="200" w:before="200" w:lineRule="auto"/>
        <w:ind w:left="720" w:hanging="720"/>
        <w:rPr>
          <w:sz w:val="24"/>
          <w:szCs w:val="24"/>
        </w:rPr>
      </w:pPr>
      <w:bookmarkStart w:colFirst="0" w:colLast="0" w:name="_1y810tw" w:id="21"/>
      <w:bookmarkEnd w:id="21"/>
      <w:r w:rsidDel="00000000" w:rsidR="00000000" w:rsidRPr="00000000">
        <w:rPr>
          <w:sz w:val="24"/>
          <w:szCs w:val="24"/>
          <w:rtl w:val="0"/>
        </w:rPr>
        <w:t xml:space="preserve">Descripción de Tablas</w:t>
      </w:r>
    </w:p>
    <w:tbl>
      <w:tblPr>
        <w:tblStyle w:val="Table11"/>
        <w:tblpPr w:leftFromText="141" w:rightFromText="141" w:topFromText="0" w:bottomFromText="0" w:vertAnchor="text" w:horzAnchor="text" w:tblpX="0" w:tblpY="0"/>
        <w:tblW w:w="9195.0" w:type="dxa"/>
        <w:jc w:val="left"/>
        <w:tblLayout w:type="fixed"/>
        <w:tblLook w:val="0000"/>
      </w:tblPr>
      <w:tblGrid>
        <w:gridCol w:w="1260"/>
        <w:gridCol w:w="2778"/>
        <w:gridCol w:w="5157"/>
        <w:tblGridChange w:id="0">
          <w:tblGrid>
            <w:gridCol w:w="1260"/>
            <w:gridCol w:w="2778"/>
            <w:gridCol w:w="5157"/>
          </w:tblGrid>
        </w:tblGridChange>
      </w:tblGrid>
      <w:tr>
        <w:trPr>
          <w:cantSplit w:val="0"/>
          <w:trHeight w:val="560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1D0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1D1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vAlign w:val="center"/>
          </w:tcPr>
          <w:p w:rsidR="00000000" w:rsidDel="00000000" w:rsidP="00000000" w:rsidRDefault="00000000" w:rsidRPr="00000000" w14:paraId="000001D2">
            <w:pPr>
              <w:widowControl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TB-001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del empleado (Clave Primaria)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6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9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contrasena_empleado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2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5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celular_empleado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Celular del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8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 en que trabaja el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B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la categoría (Clave Primaria)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E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nombre_categoría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1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del producto (Clave Primaria)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7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 del costo en 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A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C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 de la 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7656250001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D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F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 de litros en 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0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2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 ingresada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3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fecha_ingreso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del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8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del proveedor (Clave Primaria)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9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nombre_proveedor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B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C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D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nombre_empresa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F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0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rut_empresa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3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correo_proveedor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 del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5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6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teléfono_proveedor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7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Teléfono del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8">
            <w:pPr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9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A">
            <w:pPr>
              <w:widowControl w:val="1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Giro comercial del proveedor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keepNext w:val="1"/>
        <w:numPr>
          <w:ilvl w:val="1"/>
          <w:numId w:val="6"/>
        </w:numPr>
        <w:spacing w:after="200" w:before="200" w:lineRule="auto"/>
        <w:ind w:left="576"/>
        <w:jc w:val="both"/>
        <w:rPr/>
      </w:pPr>
      <w:bookmarkStart w:colFirst="0" w:colLast="0" w:name="_4i7ojhp" w:id="22"/>
      <w:bookmarkEnd w:id="22"/>
      <w:r w:rsidDel="00000000" w:rsidR="00000000" w:rsidRPr="00000000">
        <w:rPr>
          <w:vertAlign w:val="baseline"/>
          <w:rtl w:val="0"/>
        </w:rPr>
        <w:t xml:space="preserve">Parte Dinámica (Diagrama de Secuencias)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Ilustración 5: Diagramas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Secuencia Realizar orden de compra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718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Secuencia retiro de cervezas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405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/>
      </w:pPr>
      <w:bookmarkStart w:colFirst="0" w:colLast="0" w:name="_2xcytpi" w:id="23"/>
      <w:bookmarkEnd w:id="23"/>
      <w:r w:rsidDel="00000000" w:rsidR="00000000" w:rsidRPr="00000000">
        <w:rPr>
          <w:vertAlign w:val="baseline"/>
          <w:rtl w:val="0"/>
        </w:rPr>
        <w:t xml:space="preserve">Vista de Desarrollo o Despliegue</w:t>
      </w:r>
    </w:p>
    <w:p w:rsidR="00000000" w:rsidDel="00000000" w:rsidP="00000000" w:rsidRDefault="00000000" w:rsidRPr="00000000" w14:paraId="00000244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 dividirá en componentes modulares, como el sistema de inventario, el sistema de gestión de usuarios y el motor de generación de informes. Estos componentes se desplegarán en servidores locales conectados a la base de datos central.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Ilustración 6: Diagrama de componentes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>
          <w:b w:val="1"/>
          <w:color w:val="000080"/>
          <w:sz w:val="28"/>
          <w:szCs w:val="28"/>
        </w:rPr>
      </w:pPr>
      <w:bookmarkStart w:colFirst="0" w:colLast="0" w:name="_1ci93xb" w:id="24"/>
      <w:bookmarkEnd w:id="24"/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vertAlign w:val="baseline"/>
          <w:rtl w:val="0"/>
        </w:rPr>
        <w:t xml:space="preserve">Vista </w:t>
      </w:r>
      <w:r w:rsidDel="00000000" w:rsidR="00000000" w:rsidRPr="00000000">
        <w:rPr>
          <w:rtl w:val="0"/>
        </w:rPr>
        <w:t xml:space="preserve">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00" w:lineRule="auto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 describe la infraestructura tecnológica, incluyendo servidores locales y bases de datos centralizadas, que </w:t>
      </w:r>
      <w:r w:rsidDel="00000000" w:rsidR="00000000" w:rsidRPr="00000000">
        <w:rPr>
          <w:sz w:val="24"/>
          <w:szCs w:val="24"/>
          <w:rtl w:val="0"/>
        </w:rPr>
        <w:t xml:space="preserve">soportarán</w:t>
      </w:r>
      <w:r w:rsidDel="00000000" w:rsidR="00000000" w:rsidRPr="00000000">
        <w:rPr>
          <w:sz w:val="24"/>
          <w:szCs w:val="24"/>
          <w:rtl w:val="0"/>
        </w:rPr>
        <w:t xml:space="preserve"> las operaciones del sistema. También se detallan las conexiones de red necesarias para garantizar una operación fluida entre la plataforma web y la de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Ilustración 7: Diagrama de Despliegue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>
          <w:b w:val="1"/>
          <w:color w:val="000080"/>
          <w:sz w:val="28"/>
          <w:szCs w:val="28"/>
        </w:rPr>
      </w:pPr>
      <w:bookmarkStart w:colFirst="0" w:colLast="0" w:name="_3whwml4" w:id="25"/>
      <w:bookmarkEnd w:id="25"/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vertAlign w:val="baseline"/>
          <w:rtl w:val="0"/>
        </w:rPr>
        <w:t xml:space="preserve">Decisiones de Diseño y Selección de Alternativas</w:t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1"/>
        <w:keepNext w:val="1"/>
        <w:numPr>
          <w:ilvl w:val="0"/>
          <w:numId w:val="6"/>
        </w:numPr>
        <w:spacing w:after="240" w:before="120" w:lineRule="auto"/>
        <w:ind w:left="432"/>
        <w:jc w:val="both"/>
        <w:rPr>
          <w:b w:val="1"/>
          <w:color w:val="000080"/>
          <w:sz w:val="28"/>
          <w:szCs w:val="28"/>
        </w:rPr>
      </w:pPr>
      <w:bookmarkStart w:colFirst="0" w:colLast="0" w:name="_2bn6wsx" w:id="26"/>
      <w:bookmarkEnd w:id="26"/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vertAlign w:val="baseline"/>
          <w:rtl w:val="0"/>
        </w:rPr>
        <w:t xml:space="preserve">Análisis de Reutilización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Dado que el presente proyecto es completamente nuevo y no se basa en sistemas o desarrollos previos, no se contempla la reutilización de código, componentes, plantillas gráficas o estructuras de datos existentes. Todas las funcionalidades, interfaces y módulos serán diseñados y desarrollados desde cero para asegurar que se ajusten a los requerimientos específicos de la Cervecería Nacional y para garantizar la cohesión e integración adecuada del sistema en su totalidad.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57150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5715000" cy="12700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Confidencial                                                                          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93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f5f5f"/>
        <w:sz w:val="16"/>
        <w:szCs w:val="16"/>
        <w:u w:val="single"/>
        <w:shd w:fill="auto" w:val="clear"/>
        <w:vertAlign w:val="baseline"/>
        <w:rtl w:val="0"/>
      </w:rPr>
      <w:t xml:space="preserve">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8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59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A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B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C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120" w:lineRule="auto"/>
      <w:ind w:left="432"/>
      <w:jc w:val="both"/>
    </w:pPr>
    <w:rPr>
      <w:b w:val="1"/>
      <w:color w:val="00008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00" w:before="200" w:lineRule="auto"/>
      <w:ind w:left="576"/>
      <w:jc w:val="both"/>
    </w:pPr>
    <w:rPr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