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No, no han cambiado. Se han mantenido iguales. Ahora si se ha agregado la “segunda opción” de verme atraído a dar clases de computación/programación a jóvenes en escuelas ya que considero que sería más fácil para ellos entender la programación a una edad un poco más temprana.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La verdad el proyecto como tal no me afectó mucho en mis intereses profesionales ya que estos intereses ya estaban claros de un principio.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Quizás mis fortalezas han cambiado ya que ahora puedo trabajar de una manera más organizada y ordenada. Mis debilidades siguen siendo las mismas.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Seré honesto, no sé cómo logré mejorar en ese sentido asi que no tengo nada planificado como tal.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1"/>
                <w:color w:val="1f4e79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Tratar de mejorar la forma de comunicarme con el resto, aunque al hacerlo esto los moleste.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No, no han cambiado.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Desarrollando para un estudio de videojuegos o dando clases de programación.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Lo positivo, el trabajo en equipo. Lo negativo, el trabajo en equipo.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En contextos laborales no tengo drama, mi problema es con quienes no logran ser profesionales al momento de trabajar en grupo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2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2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2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2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8i6qXBhlHPUAvUwQk4eXYiPwRA==">CgMxLjAyCGguZ2pkZ3hzOAByITFZYUVybmlBM0lfNG1Ha2FVMXQ2SVBqMXA5Z2lMdzNWVA==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