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3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7917_695259283">
        <w:r>
          <w:rPr>
            <w:rStyle w:val="Style11"/>
          </w:rPr>
          <w:t>clearCallingIdentity/restoreCallingIdentity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19_695259283">
        <w:r>
          <w:rPr>
            <w:rStyle w:val="Style11"/>
          </w:rPr>
          <w:t>binderDied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21_695259283">
        <w:r>
          <w:rPr>
            <w:rStyle w:val="Style11"/>
          </w:rPr>
          <w:t>oneway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0" w:name="__RefHeading___Toc7917_695259283"/>
      <w:bookmarkEnd w:id="0"/>
      <w:r>
        <w:rPr>
          <w:color w:val="000000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7393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public static final native long </w:t>
      </w:r>
      <w:bookmarkStart w:id="1" w:name="__DdeLink__1358_151076692"/>
      <w:r>
        <w:rPr>
          <w:sz w:val="21"/>
          <w:szCs w:val="21"/>
        </w:rPr>
        <w:t>clearCallingIdentity</w:t>
      </w:r>
      <w:bookmarkEnd w:id="1"/>
      <w:r>
        <w:rPr>
          <w:sz w:val="21"/>
          <w:szCs w:val="21"/>
        </w:rPr>
        <w:t>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2" w:name="__RefHeading___Toc7919_695259283"/>
      <w:bookmarkEnd w:id="2"/>
      <w:r>
        <w:rPr/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3" w:name="__RefHeading___Toc7921_695259283"/>
      <w:bookmarkEnd w:id="3"/>
      <w:r>
        <w:rPr/>
        <w:t>oneway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关键字用于修改远程调用的行为。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>本地调用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如果 </w:t>
      </w: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用于本地调用，则不会有任何影响，调用仍是同步调用。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远程调用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使用该关键字时，远程调用不会阻塞；它只是发送事务数据并立即返回。接口的实现最终接收此调用时，是以正常远程调用形式将其作为来自 </w:t>
      </w:r>
      <w:r>
        <w:rPr>
          <w:sz w:val="21"/>
          <w:szCs w:val="21"/>
        </w:rPr>
        <w:t xml:space="preserve">Binder </w:t>
      </w:r>
      <w:r>
        <w:rPr>
          <w:sz w:val="21"/>
          <w:szCs w:val="21"/>
        </w:rPr>
        <w:t xml:space="preserve">线程池的常规调用进行接收。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注意，</w:t>
      </w:r>
      <w:r>
        <w:rPr>
          <w:sz w:val="21"/>
          <w:szCs w:val="21"/>
        </w:rPr>
        <w:t>IBinder</w:t>
      </w:r>
      <w:r>
        <w:rPr>
          <w:sz w:val="21"/>
          <w:szCs w:val="21"/>
        </w:rPr>
        <w:t>接口类中定义了一个名为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的整型变量，该变量的意义非常重要。当客户端利用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机制发起一个跨进程的函数调用时，调用方（即客户端）一般会阻塞，直到服务端返回结果。这种方式和普通的函数调用是一样的。但是在调用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函数时，如果指明了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标志，则调用方只要把请求发送到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驱动即可返回，而不用等待服务端的结果，这就是一种所谓的</w:t>
      </w:r>
      <w:r>
        <w:rPr>
          <w:color w:val="FF3333"/>
          <w:sz w:val="21"/>
          <w:szCs w:val="21"/>
        </w:rPr>
        <w:t>非阻塞方式</w:t>
      </w:r>
      <w:r>
        <w:rPr>
          <w:sz w:val="21"/>
          <w:szCs w:val="21"/>
        </w:rPr>
        <w:t>。在</w:t>
      </w:r>
      <w:r>
        <w:rPr>
          <w:sz w:val="21"/>
          <w:szCs w:val="21"/>
        </w:rPr>
        <w:t>Native</w:t>
      </w:r>
      <w:r>
        <w:rPr>
          <w:sz w:val="21"/>
          <w:szCs w:val="21"/>
        </w:rPr>
        <w:t>层中，涉及的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调用基本都是阻塞的，但是在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层的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中，使用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调用的情况非常多，以后经常会碰到。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思考：使用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进行函数调用的程序在设计上有什么特点？这里简单分析一下：对于使用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的函数来说，客户端仅向服务端发出了请求，但是并不能确定服务端是否处理了该请求。所以，客户端一般会向服务端注册一个回调（同样是跨进程的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调用），一旦服务端处理了该请求，就会调用此回调函数来通知客户端处理结果。当然，这种回调函数也大多采用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的方式。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625</TotalTime>
  <Application>LibreOffice/5.1.6.2$Linux_X86_64 LibreOffice_project/10m0$Build-2</Application>
  <Pages>2</Pages>
  <Words>1044</Words>
  <Characters>2462</Characters>
  <CharactersWithSpaces>2794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2018-08-23T20:13:13Z</dcterms:modified>
  <cp:revision>8</cp:revision>
  <dc:subject/>
  <dc:title/>
</cp:coreProperties>
</file>