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85" w:rsidRDefault="006E6785" w:rsidP="006E67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3D7FC3">
        <w:rPr>
          <w:rFonts w:ascii="Times New Roman" w:hAnsi="Times New Roman" w:cs="Times New Roman"/>
          <w:b/>
          <w:sz w:val="24"/>
          <w:u w:val="single"/>
        </w:rPr>
        <w:t>Sucrose Gradient</w:t>
      </w:r>
    </w:p>
    <w:p w:rsidR="006E6785" w:rsidRPr="00CF5291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Prepare </w:t>
      </w:r>
      <w:r w:rsidRPr="00F223A5">
        <w:rPr>
          <w:rFonts w:ascii="Times New Roman" w:hAnsi="Times New Roman" w:cs="Times New Roman"/>
          <w:sz w:val="24"/>
        </w:rPr>
        <w:t>~7 m</w:t>
      </w:r>
      <w:r>
        <w:rPr>
          <w:rFonts w:ascii="Times New Roman" w:hAnsi="Times New Roman" w:cs="Times New Roman"/>
          <w:sz w:val="24"/>
        </w:rPr>
        <w:t>l</w:t>
      </w:r>
      <w:r w:rsidRPr="00F223A5">
        <w:rPr>
          <w:rFonts w:ascii="Times New Roman" w:hAnsi="Times New Roman" w:cs="Times New Roman"/>
          <w:sz w:val="24"/>
        </w:rPr>
        <w:t xml:space="preserve"> of both 45% and 15% sucrose solution </w:t>
      </w:r>
      <w:r>
        <w:rPr>
          <w:rFonts w:ascii="Times New Roman" w:hAnsi="Times New Roman" w:cs="Times New Roman"/>
          <w:sz w:val="24"/>
        </w:rPr>
        <w:t>per</w:t>
      </w:r>
      <w:r w:rsidRPr="00F223A5">
        <w:rPr>
          <w:rFonts w:ascii="Times New Roman" w:hAnsi="Times New Roman" w:cs="Times New Roman"/>
          <w:sz w:val="24"/>
        </w:rPr>
        <w:t xml:space="preserve"> sample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diluting premade 60% sucrose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4"/>
        <w:gridCol w:w="1411"/>
        <w:gridCol w:w="2304"/>
        <w:gridCol w:w="2662"/>
      </w:tblGrid>
      <w:tr w:rsidR="006E6785" w:rsidRPr="00D84B0D" w:rsidTr="00410078">
        <w:trPr>
          <w:trHeight w:val="33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Final Con.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Total Volume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Volume of 60% sucrose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 xml:space="preserve">Volume of </w:t>
            </w:r>
            <w:proofErr w:type="spellStart"/>
            <w:r w:rsidRPr="00D84B0D">
              <w:t>polysome</w:t>
            </w:r>
            <w:proofErr w:type="spellEnd"/>
            <w:r w:rsidRPr="00D84B0D">
              <w:t xml:space="preserve"> buffer</w:t>
            </w:r>
          </w:p>
        </w:tc>
      </w:tr>
      <w:tr w:rsidR="006E6785" w:rsidRPr="00D84B0D" w:rsidTr="00410078">
        <w:trPr>
          <w:trHeight w:val="338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15%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15 mL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3.75 mL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11.25 mL</w:t>
            </w:r>
          </w:p>
        </w:tc>
      </w:tr>
      <w:tr w:rsidR="006E6785" w:rsidRPr="00D84B0D" w:rsidTr="0041007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45%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15 mL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11.25 mL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3.75 mL</w:t>
            </w:r>
          </w:p>
        </w:tc>
      </w:tr>
      <w:tr w:rsidR="006E6785" w:rsidRPr="00D84B0D" w:rsidTr="0041007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15%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25 mL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6.25 mL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18.75 mL</w:t>
            </w:r>
          </w:p>
        </w:tc>
      </w:tr>
      <w:tr w:rsidR="006E6785" w:rsidRPr="00D84B0D" w:rsidTr="00410078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45%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25 mL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 w:rsidRPr="00D84B0D">
              <w:t>18.75 mL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6785" w:rsidRPr="00D84B0D" w:rsidRDefault="006E6785" w:rsidP="00410078">
            <w:pPr>
              <w:spacing w:after="0" w:line="360" w:lineRule="auto"/>
              <w:jc w:val="center"/>
            </w:pPr>
            <w:r>
              <w:t>6.25 mL</w:t>
            </w:r>
          </w:p>
        </w:tc>
      </w:tr>
    </w:tbl>
    <w:p w:rsidR="006E6785" w:rsidRPr="00296469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freshly prepared CHX (1/1000), </w:t>
      </w:r>
      <w:proofErr w:type="spellStart"/>
      <w:r>
        <w:rPr>
          <w:rFonts w:ascii="Times New Roman" w:hAnsi="Times New Roman" w:cs="Times New Roman"/>
          <w:sz w:val="24"/>
        </w:rPr>
        <w:t>SuperseIn</w:t>
      </w:r>
      <w:proofErr w:type="spellEnd"/>
      <w:r>
        <w:rPr>
          <w:rFonts w:ascii="Times New Roman" w:hAnsi="Times New Roman" w:cs="Times New Roman"/>
          <w:sz w:val="24"/>
        </w:rPr>
        <w:t xml:space="preserve"> (1/1000) and DTT (2mM)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 the centrifugation tubes with the mark block</w:t>
      </w:r>
    </w:p>
    <w:p w:rsidR="006E6785" w:rsidRPr="00D865EC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65EC">
        <w:rPr>
          <w:rFonts w:ascii="Times New Roman" w:hAnsi="Times New Roman" w:cs="Times New Roman"/>
          <w:sz w:val="24"/>
        </w:rPr>
        <w:t xml:space="preserve">Tube, </w:t>
      </w:r>
      <w:proofErr w:type="spellStart"/>
      <w:r w:rsidRPr="00D865EC">
        <w:rPr>
          <w:rFonts w:ascii="Times New Roman" w:hAnsi="Times New Roman" w:cs="Times New Roman"/>
          <w:sz w:val="24"/>
        </w:rPr>
        <w:t>Thinwall</w:t>
      </w:r>
      <w:proofErr w:type="spellEnd"/>
      <w:r w:rsidRPr="00D865EC">
        <w:rPr>
          <w:rFonts w:ascii="Times New Roman" w:hAnsi="Times New Roman" w:cs="Times New Roman"/>
          <w:sz w:val="24"/>
        </w:rPr>
        <w:t>, Polypropylene, 13.2 mL, 14 x 89 mm</w:t>
      </w:r>
      <w:r>
        <w:rPr>
          <w:rFonts w:ascii="Times New Roman" w:hAnsi="Times New Roman" w:cs="Times New Roman"/>
          <w:sz w:val="24"/>
        </w:rPr>
        <w:t xml:space="preserve"> (</w:t>
      </w:r>
      <w:r w:rsidRPr="00D865EC">
        <w:rPr>
          <w:rFonts w:ascii="Times New Roman" w:hAnsi="Times New Roman" w:cs="Times New Roman"/>
          <w:sz w:val="24"/>
        </w:rPr>
        <w:t>Beckman</w:t>
      </w:r>
      <w:r>
        <w:rPr>
          <w:rFonts w:ascii="Times New Roman" w:hAnsi="Times New Roman" w:cs="Times New Roman"/>
          <w:sz w:val="24"/>
        </w:rPr>
        <w:t>)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4096">
        <w:rPr>
          <w:rFonts w:ascii="Times New Roman" w:hAnsi="Times New Roman" w:cs="Times New Roman"/>
          <w:sz w:val="24"/>
        </w:rPr>
        <w:t>Fill the tubes with 15% sucrose solution first with needle and syringe-fill to just slightly above the marked line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EC4096">
        <w:rPr>
          <w:rFonts w:ascii="Times New Roman" w:hAnsi="Times New Roman" w:cs="Times New Roman"/>
          <w:sz w:val="24"/>
        </w:rPr>
        <w:t xml:space="preserve">dd 45% sucrose solution starting at the bottom of the tube slowly to the marked line 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4096">
        <w:rPr>
          <w:rFonts w:ascii="Times New Roman" w:hAnsi="Times New Roman" w:cs="Times New Roman"/>
          <w:sz w:val="24"/>
        </w:rPr>
        <w:t>lift up slowly as</w:t>
      </w:r>
      <w:r>
        <w:rPr>
          <w:rFonts w:ascii="Times New Roman" w:hAnsi="Times New Roman" w:cs="Times New Roman"/>
          <w:sz w:val="24"/>
        </w:rPr>
        <w:t xml:space="preserve"> you add to displace weight</w:t>
      </w:r>
      <w:r w:rsidRPr="00EC4096">
        <w:rPr>
          <w:rFonts w:ascii="Times New Roman" w:hAnsi="Times New Roman" w:cs="Times New Roman"/>
          <w:sz w:val="24"/>
        </w:rPr>
        <w:t xml:space="preserve"> 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4096">
        <w:rPr>
          <w:rFonts w:ascii="Times New Roman" w:hAnsi="Times New Roman" w:cs="Times New Roman"/>
          <w:sz w:val="24"/>
        </w:rPr>
        <w:t>Should get a “bulb” at the top of the tube with the 15% bubbling almost over.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of tube with black rubber stopper, keeping the air hole at the top during closing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4096">
        <w:rPr>
          <w:rFonts w:ascii="Times New Roman" w:hAnsi="Times New Roman" w:cs="Times New Roman"/>
          <w:sz w:val="24"/>
        </w:rPr>
        <w:t xml:space="preserve">Turn on </w:t>
      </w:r>
      <w:r>
        <w:rPr>
          <w:rFonts w:ascii="Times New Roman" w:hAnsi="Times New Roman" w:cs="Times New Roman"/>
          <w:sz w:val="24"/>
        </w:rPr>
        <w:t xml:space="preserve">the </w:t>
      </w:r>
      <w:r w:rsidRPr="00EC4096">
        <w:rPr>
          <w:rFonts w:ascii="Times New Roman" w:hAnsi="Times New Roman" w:cs="Times New Roman"/>
          <w:sz w:val="24"/>
        </w:rPr>
        <w:t>gradient master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4096">
        <w:rPr>
          <w:rFonts w:ascii="Times New Roman" w:hAnsi="Times New Roman" w:cs="Times New Roman"/>
          <w:sz w:val="24"/>
        </w:rPr>
        <w:t xml:space="preserve"> make sure the gradient master is leve</w:t>
      </w:r>
      <w:r>
        <w:rPr>
          <w:rFonts w:ascii="Times New Roman" w:hAnsi="Times New Roman" w:cs="Times New Roman"/>
          <w:sz w:val="24"/>
        </w:rPr>
        <w:t>l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B481F">
        <w:rPr>
          <w:rFonts w:ascii="Times New Roman" w:hAnsi="Times New Roman" w:cs="Times New Roman"/>
          <w:sz w:val="24"/>
        </w:rPr>
        <w:t xml:space="preserve">Put tubes </w:t>
      </w:r>
      <w:r>
        <w:rPr>
          <w:rFonts w:ascii="Times New Roman" w:hAnsi="Times New Roman" w:cs="Times New Roman"/>
          <w:sz w:val="24"/>
        </w:rPr>
        <w:t>into the</w:t>
      </w:r>
      <w:r w:rsidRPr="008B481F">
        <w:rPr>
          <w:rFonts w:ascii="Times New Roman" w:hAnsi="Times New Roman" w:cs="Times New Roman"/>
          <w:sz w:val="24"/>
        </w:rPr>
        <w:t xml:space="preserve"> magnetic holder </w:t>
      </w:r>
      <w:r>
        <w:rPr>
          <w:rFonts w:ascii="Times New Roman" w:hAnsi="Times New Roman" w:cs="Times New Roman"/>
          <w:sz w:val="24"/>
        </w:rPr>
        <w:t xml:space="preserve">and place it </w:t>
      </w:r>
      <w:r w:rsidRPr="008B481F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the</w:t>
      </w:r>
      <w:r w:rsidRPr="008B481F">
        <w:rPr>
          <w:rFonts w:ascii="Times New Roman" w:hAnsi="Times New Roman" w:cs="Times New Roman"/>
          <w:sz w:val="24"/>
        </w:rPr>
        <w:t xml:space="preserve"> gradient master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77644">
        <w:rPr>
          <w:rFonts w:ascii="Times New Roman" w:hAnsi="Times New Roman" w:cs="Times New Roman"/>
          <w:sz w:val="24"/>
        </w:rPr>
        <w:t xml:space="preserve">go to gradient-&gt;recent (double check that this is what you want)-&gt;sw41-&gt;use-&gt;run. </w:t>
      </w:r>
    </w:p>
    <w:p w:rsidR="006E6785" w:rsidRDefault="006E6785" w:rsidP="006E678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 different gradient is required, adjust accordingly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4197">
        <w:rPr>
          <w:rFonts w:ascii="Times New Roman" w:hAnsi="Times New Roman" w:cs="Times New Roman"/>
          <w:sz w:val="24"/>
        </w:rPr>
        <w:t xml:space="preserve">While gradient master is running, clean the needle with </w:t>
      </w:r>
      <w:r>
        <w:rPr>
          <w:rFonts w:ascii="Times New Roman" w:hAnsi="Times New Roman" w:cs="Times New Roman"/>
          <w:sz w:val="24"/>
        </w:rPr>
        <w:t>methanol</w:t>
      </w:r>
      <w:r w:rsidRPr="000B4197">
        <w:rPr>
          <w:rFonts w:ascii="Times New Roman" w:hAnsi="Times New Roman" w:cs="Times New Roman"/>
          <w:sz w:val="24"/>
        </w:rPr>
        <w:t xml:space="preserve"> and DEPC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4197">
        <w:rPr>
          <w:rFonts w:ascii="Times New Roman" w:hAnsi="Times New Roman" w:cs="Times New Roman"/>
          <w:sz w:val="24"/>
        </w:rPr>
        <w:t>When gradient is done</w:t>
      </w:r>
      <w:r>
        <w:rPr>
          <w:rFonts w:ascii="Times New Roman" w:hAnsi="Times New Roman" w:cs="Times New Roman"/>
          <w:sz w:val="24"/>
        </w:rPr>
        <w:t>, remove stoppers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4197">
        <w:rPr>
          <w:rFonts w:ascii="Times New Roman" w:hAnsi="Times New Roman" w:cs="Times New Roman"/>
          <w:sz w:val="24"/>
        </w:rPr>
        <w:t>Remove 600 µ</w:t>
      </w:r>
      <w:r>
        <w:rPr>
          <w:rFonts w:ascii="Times New Roman" w:hAnsi="Times New Roman" w:cs="Times New Roman"/>
          <w:sz w:val="24"/>
        </w:rPr>
        <w:t>l</w:t>
      </w:r>
      <w:r w:rsidRPr="000B4197">
        <w:rPr>
          <w:rFonts w:ascii="Times New Roman" w:hAnsi="Times New Roman" w:cs="Times New Roman"/>
          <w:sz w:val="24"/>
        </w:rPr>
        <w:t xml:space="preserve"> off top of tubes with tips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Gently l</w:t>
      </w:r>
      <w:r w:rsidRPr="000B4197">
        <w:rPr>
          <w:rFonts w:ascii="Times New Roman" w:hAnsi="Times New Roman" w:cs="Times New Roman"/>
          <w:sz w:val="24"/>
        </w:rPr>
        <w:t>oad 550 µ</w:t>
      </w:r>
      <w:r>
        <w:rPr>
          <w:rFonts w:ascii="Times New Roman" w:hAnsi="Times New Roman" w:cs="Times New Roman"/>
          <w:sz w:val="24"/>
        </w:rPr>
        <w:t>l</w:t>
      </w:r>
      <w:r w:rsidRPr="000B4197">
        <w:rPr>
          <w:rFonts w:ascii="Times New Roman" w:hAnsi="Times New Roman" w:cs="Times New Roman"/>
          <w:sz w:val="24"/>
        </w:rPr>
        <w:t xml:space="preserve"> of sample to top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Weigh the tubes so that they are balanced (within 0.05g) for centrifugation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Slowly add</w:t>
      </w:r>
      <w:r w:rsidRPr="00D454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44E">
        <w:rPr>
          <w:rFonts w:ascii="Times New Roman" w:hAnsi="Times New Roman" w:cs="Times New Roman"/>
          <w:sz w:val="24"/>
        </w:rPr>
        <w:t>add</w:t>
      </w:r>
      <w:proofErr w:type="spellEnd"/>
      <w:r w:rsidRPr="00D4544E">
        <w:rPr>
          <w:rFonts w:ascii="Times New Roman" w:hAnsi="Times New Roman" w:cs="Times New Roman"/>
          <w:sz w:val="24"/>
        </w:rPr>
        <w:t xml:space="preserve"> samples into the holders</w:t>
      </w:r>
      <w:r>
        <w:rPr>
          <w:rFonts w:ascii="Times New Roman" w:hAnsi="Times New Roman" w:cs="Times New Roman"/>
          <w:sz w:val="24"/>
        </w:rPr>
        <w:t xml:space="preserve"> of the SW41 centrifuge rotor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544E">
        <w:rPr>
          <w:rFonts w:ascii="Times New Roman" w:hAnsi="Times New Roman" w:cs="Times New Roman"/>
          <w:sz w:val="24"/>
        </w:rPr>
        <w:t>centrifuge at 38000 rpm for 2 hours and 38 min at 4 °C</w:t>
      </w:r>
    </w:p>
    <w:p w:rsidR="006E6785" w:rsidRPr="00595600" w:rsidRDefault="006E6785" w:rsidP="006E67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595600">
        <w:rPr>
          <w:rFonts w:ascii="Times New Roman" w:hAnsi="Times New Roman" w:cs="Times New Roman"/>
          <w:b/>
          <w:sz w:val="24"/>
          <w:u w:val="single"/>
        </w:rPr>
        <w:t>Fractionation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During centrifugation </w:t>
      </w:r>
      <w:r w:rsidR="00BE34AC">
        <w:rPr>
          <w:rFonts w:ascii="Times New Roman" w:hAnsi="Times New Roman" w:cs="Times New Roman"/>
          <w:sz w:val="24"/>
        </w:rPr>
        <w:t>wash and set up</w:t>
      </w:r>
      <w:r>
        <w:rPr>
          <w:rFonts w:ascii="Times New Roman" w:hAnsi="Times New Roman" w:cs="Times New Roman"/>
          <w:sz w:val="24"/>
        </w:rPr>
        <w:t xml:space="preserve"> fractionator</w:t>
      </w:r>
    </w:p>
    <w:p w:rsidR="00BE34AC" w:rsidRDefault="00BE34AC" w:rsidP="00BE34A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Wash fractionator</w:t>
      </w:r>
    </w:p>
    <w:p w:rsidR="00BE34AC" w:rsidRDefault="00BE34AC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E34AC">
        <w:rPr>
          <w:rFonts w:ascii="Times New Roman" w:hAnsi="Times New Roman" w:cs="Times New Roman"/>
          <w:sz w:val="24"/>
        </w:rPr>
        <w:t>Turn on the components and allow the lamp to warm-up for at least 15 min.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Turn on the pump</w:t>
      </w:r>
      <w:r w:rsidRPr="00D4544E">
        <w:rPr>
          <w:rFonts w:ascii="Times New Roman" w:hAnsi="Times New Roman" w:cs="Times New Roman"/>
          <w:sz w:val="24"/>
        </w:rPr>
        <w:t xml:space="preserve"> to manual. 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544E">
        <w:rPr>
          <w:rFonts w:ascii="Times New Roman" w:hAnsi="Times New Roman" w:cs="Times New Roman"/>
          <w:sz w:val="24"/>
        </w:rPr>
        <w:t>Place the small tubing into 50 m</w:t>
      </w:r>
      <w:r>
        <w:rPr>
          <w:rFonts w:ascii="Times New Roman" w:hAnsi="Times New Roman" w:cs="Times New Roman"/>
          <w:sz w:val="24"/>
        </w:rPr>
        <w:t>l</w:t>
      </w:r>
      <w:r w:rsidRPr="00D4544E">
        <w:rPr>
          <w:rFonts w:ascii="Times New Roman" w:hAnsi="Times New Roman" w:cs="Times New Roman"/>
          <w:sz w:val="24"/>
        </w:rPr>
        <w:t xml:space="preserve"> methanol, and reverse rapid into the syringe </w:t>
      </w:r>
      <w:r>
        <w:rPr>
          <w:rFonts w:ascii="Times New Roman" w:hAnsi="Times New Roman" w:cs="Times New Roman"/>
          <w:sz w:val="24"/>
        </w:rPr>
        <w:t>of</w:t>
      </w:r>
      <w:r w:rsidRPr="00D4544E">
        <w:rPr>
          <w:rFonts w:ascii="Times New Roman" w:hAnsi="Times New Roman" w:cs="Times New Roman"/>
          <w:sz w:val="24"/>
        </w:rPr>
        <w:t xml:space="preserve"> the pump. 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544E">
        <w:rPr>
          <w:rFonts w:ascii="Times New Roman" w:hAnsi="Times New Roman" w:cs="Times New Roman"/>
          <w:sz w:val="24"/>
        </w:rPr>
        <w:t xml:space="preserve">Remove all air bubbles from </w:t>
      </w:r>
      <w:r>
        <w:rPr>
          <w:rFonts w:ascii="Times New Roman" w:hAnsi="Times New Roman" w:cs="Times New Roman"/>
          <w:sz w:val="24"/>
        </w:rPr>
        <w:t>syringe</w:t>
      </w:r>
      <w:r w:rsidRPr="00D4544E">
        <w:rPr>
          <w:rFonts w:ascii="Times New Roman" w:hAnsi="Times New Roman" w:cs="Times New Roman"/>
          <w:sz w:val="24"/>
        </w:rPr>
        <w:t xml:space="preserve"> and tubing by tilting the machine carefully </w:t>
      </w:r>
      <w:r>
        <w:rPr>
          <w:rFonts w:ascii="Times New Roman" w:hAnsi="Times New Roman" w:cs="Times New Roman"/>
          <w:sz w:val="24"/>
        </w:rPr>
        <w:t>vertically and forward pump</w:t>
      </w:r>
      <w:r w:rsidRPr="00D4544E">
        <w:rPr>
          <w:rFonts w:ascii="Times New Roman" w:hAnsi="Times New Roman" w:cs="Times New Roman"/>
          <w:sz w:val="24"/>
        </w:rPr>
        <w:t xml:space="preserve"> out bubbles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</w:t>
      </w:r>
      <w:r w:rsidRPr="00D4544E">
        <w:rPr>
          <w:rFonts w:ascii="Times New Roman" w:hAnsi="Times New Roman" w:cs="Times New Roman"/>
          <w:sz w:val="24"/>
        </w:rPr>
        <w:t xml:space="preserve"> tubing to the needle. 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544E">
        <w:rPr>
          <w:rFonts w:ascii="Times New Roman" w:hAnsi="Times New Roman" w:cs="Times New Roman"/>
          <w:sz w:val="24"/>
        </w:rPr>
        <w:t xml:space="preserve">Slowly pump till methanol comes out of the needle and all bubbles are gone. 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544E">
        <w:rPr>
          <w:rFonts w:ascii="Times New Roman" w:hAnsi="Times New Roman" w:cs="Times New Roman"/>
          <w:sz w:val="24"/>
        </w:rPr>
        <w:t xml:space="preserve">Turn bottom of apparatus to puncture the bottom of the empty sample tube. </w:t>
      </w:r>
    </w:p>
    <w:p w:rsidR="006E6785" w:rsidRDefault="006E6785" w:rsidP="00BE34AC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544E">
        <w:rPr>
          <w:rFonts w:ascii="Times New Roman" w:hAnsi="Times New Roman" w:cs="Times New Roman"/>
          <w:sz w:val="24"/>
        </w:rPr>
        <w:t xml:space="preserve">Try to get the </w:t>
      </w:r>
      <w:r>
        <w:rPr>
          <w:rFonts w:ascii="Times New Roman" w:hAnsi="Times New Roman" w:cs="Times New Roman"/>
          <w:sz w:val="24"/>
        </w:rPr>
        <w:t>needle</w:t>
      </w:r>
      <w:r w:rsidRPr="00D4544E">
        <w:rPr>
          <w:rFonts w:ascii="Times New Roman" w:hAnsi="Times New Roman" w:cs="Times New Roman"/>
          <w:sz w:val="24"/>
        </w:rPr>
        <w:t xml:space="preserve"> in the middle of the tube. </w:t>
      </w:r>
    </w:p>
    <w:p w:rsidR="006E6785" w:rsidRDefault="006E6785" w:rsidP="00BE34AC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Continue Puncturing tube until both black lines on needle are visible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pump</w:t>
      </w:r>
      <w:r w:rsidRPr="00D4544E">
        <w:rPr>
          <w:rFonts w:ascii="Times New Roman" w:hAnsi="Times New Roman" w:cs="Times New Roman"/>
          <w:sz w:val="24"/>
        </w:rPr>
        <w:t xml:space="preserve"> the methanol into the tube until </w:t>
      </w:r>
      <w:r>
        <w:rPr>
          <w:rFonts w:ascii="Times New Roman" w:hAnsi="Times New Roman" w:cs="Times New Roman"/>
          <w:sz w:val="24"/>
        </w:rPr>
        <w:t xml:space="preserve">methanol reaches the </w:t>
      </w:r>
      <w:proofErr w:type="spellStart"/>
      <w:r>
        <w:rPr>
          <w:rFonts w:ascii="Times New Roman" w:hAnsi="Times New Roman" w:cs="Times New Roman"/>
          <w:sz w:val="24"/>
        </w:rPr>
        <w:t>wast</w:t>
      </w:r>
      <w:proofErr w:type="spellEnd"/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4544E">
        <w:rPr>
          <w:rFonts w:ascii="Times New Roman" w:hAnsi="Times New Roman" w:cs="Times New Roman"/>
          <w:sz w:val="24"/>
        </w:rPr>
        <w:t xml:space="preserve">Remove </w:t>
      </w:r>
      <w:r>
        <w:rPr>
          <w:rFonts w:ascii="Times New Roman" w:hAnsi="Times New Roman" w:cs="Times New Roman"/>
          <w:sz w:val="24"/>
        </w:rPr>
        <w:t>methanol from tubing by reverse pumping</w:t>
      </w:r>
      <w:r w:rsidRPr="00D4544E">
        <w:rPr>
          <w:rFonts w:ascii="Times New Roman" w:hAnsi="Times New Roman" w:cs="Times New Roman"/>
          <w:sz w:val="24"/>
        </w:rPr>
        <w:t>.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 transfer methanol back to 50ml tube storage tube</w:t>
      </w:r>
    </w:p>
    <w:p w:rsidR="006E6785" w:rsidRDefault="006E6785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this twice with DEPC treated water</w:t>
      </w:r>
    </w:p>
    <w:p w:rsidR="00BE34AC" w:rsidRDefault="00BE34AC" w:rsidP="00BE34A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Set-up fractionator</w:t>
      </w:r>
    </w:p>
    <w:p w:rsidR="00BE34AC" w:rsidRDefault="00BE34AC" w:rsidP="00C7382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E34AC">
        <w:rPr>
          <w:rFonts w:ascii="Times New Roman" w:hAnsi="Times New Roman" w:cs="Times New Roman"/>
          <w:sz w:val="24"/>
        </w:rPr>
        <w:t>Select the following settings on the chart recorder: Set Sensitivity dial to 'SET LAMP AND OPTICS'; set Noise filter switch to '1.5'; set</w:t>
      </w:r>
      <w:r w:rsidRPr="00BE34AC">
        <w:rPr>
          <w:rFonts w:ascii="Times New Roman" w:hAnsi="Times New Roman" w:cs="Times New Roman"/>
          <w:sz w:val="24"/>
        </w:rPr>
        <w:t xml:space="preserve"> </w:t>
      </w:r>
      <w:r w:rsidRPr="00BE34AC">
        <w:rPr>
          <w:rFonts w:ascii="Times New Roman" w:hAnsi="Times New Roman" w:cs="Times New Roman"/>
          <w:sz w:val="24"/>
        </w:rPr>
        <w:t>Peak separator dial to 'OFF'; set Chart speed dial to '30 cm/</w:t>
      </w:r>
      <w:proofErr w:type="spellStart"/>
      <w:r w:rsidRPr="00BE34AC">
        <w:rPr>
          <w:rFonts w:ascii="Times New Roman" w:hAnsi="Times New Roman" w:cs="Times New Roman"/>
          <w:sz w:val="24"/>
        </w:rPr>
        <w:t>hr</w:t>
      </w:r>
      <w:proofErr w:type="spellEnd"/>
      <w:r w:rsidRPr="00BE34AC">
        <w:rPr>
          <w:rFonts w:ascii="Times New Roman" w:hAnsi="Times New Roman" w:cs="Times New Roman"/>
          <w:sz w:val="24"/>
        </w:rPr>
        <w:t>' (5 cm/10 min); set Baseline Adjust dial (on top of the spectrophotometer</w:t>
      </w:r>
      <w:r>
        <w:rPr>
          <w:rFonts w:ascii="Times New Roman" w:hAnsi="Times New Roman" w:cs="Times New Roman"/>
          <w:sz w:val="24"/>
        </w:rPr>
        <w:t xml:space="preserve"> </w:t>
      </w:r>
      <w:r w:rsidRPr="00BE34AC">
        <w:rPr>
          <w:rFonts w:ascii="Times New Roman" w:hAnsi="Times New Roman" w:cs="Times New Roman"/>
          <w:sz w:val="24"/>
        </w:rPr>
        <w:t>unit) to 'MAX OPEN'.</w:t>
      </w:r>
    </w:p>
    <w:p w:rsidR="00BE34AC" w:rsidRDefault="00BE34AC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E34AC">
        <w:rPr>
          <w:rFonts w:ascii="Times New Roman" w:hAnsi="Times New Roman" w:cs="Times New Roman"/>
          <w:sz w:val="24"/>
        </w:rPr>
        <w:lastRenderedPageBreak/>
        <w:t>Place the syringe and barrel in the pump and tighten into place (use provided screws and Allen key).</w:t>
      </w:r>
    </w:p>
    <w:p w:rsidR="00BE34AC" w:rsidRDefault="00BE34AC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E34AC">
        <w:rPr>
          <w:rFonts w:ascii="Times New Roman" w:hAnsi="Times New Roman" w:cs="Times New Roman"/>
          <w:sz w:val="24"/>
        </w:rPr>
        <w:t>Install an ultracentrifuge tube.</w:t>
      </w:r>
    </w:p>
    <w:p w:rsidR="00BE34AC" w:rsidRDefault="00BE34AC" w:rsidP="00430CF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Fill the syringe with DEPC-treated water</w:t>
      </w:r>
      <w:r w:rsidRPr="00BE34AC">
        <w:rPr>
          <w:rFonts w:ascii="Times New Roman" w:hAnsi="Times New Roman" w:cs="Times New Roman"/>
          <w:sz w:val="24"/>
        </w:rPr>
        <w:t xml:space="preserve"> by using the ‘‘REV’’ command at RAPID speed. Place the pump in upright position and chase air</w:t>
      </w:r>
      <w:r>
        <w:rPr>
          <w:rFonts w:ascii="Times New Roman" w:hAnsi="Times New Roman" w:cs="Times New Roman"/>
          <w:sz w:val="24"/>
        </w:rPr>
        <w:t xml:space="preserve"> </w:t>
      </w:r>
      <w:r w:rsidRPr="00BE34AC">
        <w:rPr>
          <w:rFonts w:ascii="Times New Roman" w:hAnsi="Times New Roman" w:cs="Times New Roman"/>
          <w:sz w:val="24"/>
        </w:rPr>
        <w:t>through the tubing using the ‘‘FORWARD’’ command. Only use RAPID for this function and washes.</w:t>
      </w:r>
    </w:p>
    <w:p w:rsidR="00BE34AC" w:rsidRDefault="00BE34AC" w:rsidP="00BE34A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E34AC">
        <w:rPr>
          <w:rFonts w:ascii="Times New Roman" w:hAnsi="Times New Roman" w:cs="Times New Roman"/>
          <w:sz w:val="24"/>
        </w:rPr>
        <w:t>start syringe pump on ‘‘Manual’’ at 6.0 ml/min</w:t>
      </w:r>
    </w:p>
    <w:p w:rsidR="00F7333C" w:rsidRDefault="00F7333C" w:rsidP="00F7333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333C">
        <w:rPr>
          <w:rFonts w:ascii="Times New Roman" w:hAnsi="Times New Roman" w:cs="Times New Roman"/>
          <w:sz w:val="24"/>
        </w:rPr>
        <w:t>As the water passes through the flow cell (when chase solution fills 1/3 of the tube), switch speed to variable and set to 1.0 ml/min.</w:t>
      </w:r>
    </w:p>
    <w:p w:rsidR="00F7333C" w:rsidRDefault="00F7333C" w:rsidP="00986977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333C">
        <w:rPr>
          <w:rFonts w:ascii="Times New Roman" w:hAnsi="Times New Roman" w:cs="Times New Roman"/>
          <w:sz w:val="24"/>
        </w:rPr>
        <w:t>At a flow rate of 1.0 ml/min, adjust the Baseline Adjust dial on the spectrophotometer until the voltage on the chart is at zero (+/- 0.5</w:t>
      </w:r>
      <w:r>
        <w:rPr>
          <w:rFonts w:ascii="Times New Roman" w:hAnsi="Times New Roman" w:cs="Times New Roman"/>
          <w:sz w:val="24"/>
        </w:rPr>
        <w:t xml:space="preserve"> </w:t>
      </w:r>
      <w:r w:rsidRPr="00F7333C">
        <w:rPr>
          <w:rFonts w:ascii="Times New Roman" w:hAnsi="Times New Roman" w:cs="Times New Roman"/>
          <w:sz w:val="24"/>
        </w:rPr>
        <w:t>units).</w:t>
      </w:r>
    </w:p>
    <w:p w:rsidR="00F7333C" w:rsidRDefault="00F7333C" w:rsidP="00F7333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333C">
        <w:rPr>
          <w:rFonts w:ascii="Times New Roman" w:hAnsi="Times New Roman" w:cs="Times New Roman"/>
          <w:sz w:val="24"/>
        </w:rPr>
        <w:t>Set the desired Sensitivity to '0.5'</w:t>
      </w:r>
    </w:p>
    <w:p w:rsidR="00F7333C" w:rsidRDefault="00F7333C" w:rsidP="00F7333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333C">
        <w:rPr>
          <w:rFonts w:ascii="Times New Roman" w:hAnsi="Times New Roman" w:cs="Times New Roman"/>
          <w:sz w:val="24"/>
        </w:rPr>
        <w:t>Push the Auto Baseline button and adjust the baseline setting to the 10% mark on the chart recorder by turning the Recorder offset dial</w:t>
      </w:r>
    </w:p>
    <w:p w:rsidR="00F7333C" w:rsidRDefault="00F7333C" w:rsidP="00F7333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7333C">
        <w:rPr>
          <w:rFonts w:ascii="Times New Roman" w:hAnsi="Times New Roman" w:cs="Times New Roman"/>
          <w:sz w:val="24"/>
        </w:rPr>
        <w:t>Once a stable baseline is achieved, turn the pump switch to '</w:t>
      </w:r>
      <w:r>
        <w:rPr>
          <w:rFonts w:ascii="Times New Roman" w:hAnsi="Times New Roman" w:cs="Times New Roman"/>
          <w:sz w:val="24"/>
        </w:rPr>
        <w:t>OFF' and the Chart Speed dial</w:t>
      </w:r>
      <w:r w:rsidRPr="00F733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off</w:t>
      </w:r>
    </w:p>
    <w:p w:rsidR="00F7333C" w:rsidRPr="00F7333C" w:rsidRDefault="00F7333C" w:rsidP="00F7333C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Recover DEPC-treated water </w:t>
      </w:r>
      <w:r w:rsidRPr="00F7333C">
        <w:rPr>
          <w:rFonts w:ascii="Times New Roman" w:hAnsi="Times New Roman" w:cs="Times New Roman"/>
          <w:sz w:val="24"/>
        </w:rPr>
        <w:t>by switching pump to 'REV' position</w:t>
      </w:r>
      <w:r>
        <w:rPr>
          <w:rFonts w:ascii="Times New Roman" w:hAnsi="Times New Roman" w:cs="Times New Roman"/>
          <w:sz w:val="24"/>
        </w:rPr>
        <w:t xml:space="preserve"> at RAPID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Fractionating sucrose gradients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Prepare </w:t>
      </w:r>
      <w:r w:rsidRPr="00D05A12">
        <w:rPr>
          <w:rFonts w:ascii="Times New Roman" w:hAnsi="Times New Roman" w:cs="Times New Roman"/>
          <w:sz w:val="24"/>
        </w:rPr>
        <w:t>ice bucket with premade holes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centrifugation, remove tubes from holders with a forceps and place them on ice</w:t>
      </w:r>
    </w:p>
    <w:p w:rsidR="006E6785" w:rsidRDefault="00F7333C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6E6785">
        <w:rPr>
          <w:rFonts w:ascii="Times New Roman" w:hAnsi="Times New Roman" w:cs="Times New Roman"/>
          <w:sz w:val="24"/>
        </w:rPr>
        <w:t>ill</w:t>
      </w:r>
      <w:r>
        <w:rPr>
          <w:rFonts w:ascii="Times New Roman" w:hAnsi="Times New Roman" w:cs="Times New Roman"/>
          <w:sz w:val="24"/>
        </w:rPr>
        <w:t xml:space="preserve"> </w:t>
      </w:r>
      <w:r w:rsidR="006E6785">
        <w:rPr>
          <w:rFonts w:ascii="Times New Roman" w:hAnsi="Times New Roman" w:cs="Times New Roman"/>
          <w:sz w:val="24"/>
        </w:rPr>
        <w:t>syringe with ±25 ml of 60% sucrose solution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3287">
        <w:rPr>
          <w:rFonts w:ascii="Times New Roman" w:hAnsi="Times New Roman" w:cs="Times New Roman"/>
          <w:sz w:val="24"/>
        </w:rPr>
        <w:t xml:space="preserve">Attach seal apparatus on sample tube. 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3287">
        <w:rPr>
          <w:rFonts w:ascii="Times New Roman" w:hAnsi="Times New Roman" w:cs="Times New Roman"/>
          <w:sz w:val="24"/>
        </w:rPr>
        <w:t>Pump forward on normal speed to remove all bubbles from needle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3287">
        <w:rPr>
          <w:rFonts w:ascii="Times New Roman" w:hAnsi="Times New Roman" w:cs="Times New Roman"/>
          <w:sz w:val="24"/>
        </w:rPr>
        <w:t xml:space="preserve">place the needle in line with the sample tube until the apparatus is sealed </w:t>
      </w:r>
      <w:r>
        <w:rPr>
          <w:rFonts w:ascii="Times New Roman" w:hAnsi="Times New Roman" w:cs="Times New Roman"/>
          <w:sz w:val="24"/>
        </w:rPr>
        <w:t>tight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13287">
        <w:rPr>
          <w:rFonts w:ascii="Times New Roman" w:hAnsi="Times New Roman" w:cs="Times New Roman"/>
          <w:sz w:val="24"/>
        </w:rPr>
        <w:t>sl</w:t>
      </w:r>
      <w:r>
        <w:rPr>
          <w:rFonts w:ascii="Times New Roman" w:hAnsi="Times New Roman" w:cs="Times New Roman"/>
          <w:sz w:val="24"/>
        </w:rPr>
        <w:t>owly wind the needle into sample until both black lines on needle are visible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Remove cap of red chart marker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</w:t>
      </w:r>
      <w:r w:rsidRPr="007C1097">
        <w:rPr>
          <w:rFonts w:ascii="Times New Roman" w:hAnsi="Times New Roman" w:cs="Times New Roman"/>
          <w:sz w:val="24"/>
        </w:rPr>
        <w:t xml:space="preserve">needle marker </w:t>
      </w:r>
      <w:r>
        <w:rPr>
          <w:rFonts w:ascii="Times New Roman" w:hAnsi="Times New Roman" w:cs="Times New Roman"/>
          <w:sz w:val="24"/>
        </w:rPr>
        <w:t>at</w:t>
      </w:r>
      <w:r w:rsidRPr="007C1097">
        <w:rPr>
          <w:rFonts w:ascii="Times New Roman" w:hAnsi="Times New Roman" w:cs="Times New Roman"/>
          <w:sz w:val="24"/>
        </w:rPr>
        <w:t xml:space="preserve"> about 30 on graph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Eppendorf tube in collection platform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</w:t>
      </w:r>
      <w:proofErr w:type="spellStart"/>
      <w:r>
        <w:rPr>
          <w:rFonts w:ascii="Times New Roman" w:hAnsi="Times New Roman" w:cs="Times New Roman"/>
          <w:sz w:val="24"/>
        </w:rPr>
        <w:t>Brandel</w:t>
      </w:r>
      <w:proofErr w:type="spellEnd"/>
      <w:r>
        <w:rPr>
          <w:rFonts w:ascii="Times New Roman" w:hAnsi="Times New Roman" w:cs="Times New Roman"/>
          <w:sz w:val="24"/>
        </w:rPr>
        <w:t xml:space="preserve"> pump to “remote”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Settings on “</w:t>
      </w:r>
      <w:r w:rsidRPr="007C1097">
        <w:rPr>
          <w:rFonts w:ascii="Times New Roman" w:hAnsi="Times New Roman" w:cs="Times New Roman"/>
          <w:sz w:val="24"/>
        </w:rPr>
        <w:t>forward</w:t>
      </w:r>
      <w:r>
        <w:rPr>
          <w:rFonts w:ascii="Times New Roman" w:hAnsi="Times New Roman" w:cs="Times New Roman"/>
          <w:sz w:val="24"/>
        </w:rPr>
        <w:t>”</w:t>
      </w:r>
      <w:r w:rsidRPr="007C109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“</w:t>
      </w:r>
      <w:r w:rsidRPr="007C1097">
        <w:rPr>
          <w:rFonts w:ascii="Times New Roman" w:hAnsi="Times New Roman" w:cs="Times New Roman"/>
          <w:sz w:val="24"/>
        </w:rPr>
        <w:t>normal</w:t>
      </w:r>
      <w:r>
        <w:rPr>
          <w:rFonts w:ascii="Times New Roman" w:hAnsi="Times New Roman" w:cs="Times New Roman"/>
          <w:sz w:val="24"/>
        </w:rPr>
        <w:t>”</w:t>
      </w:r>
      <w:r w:rsidRPr="007C1097"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sz w:val="24"/>
        </w:rPr>
        <w:t>“</w:t>
      </w:r>
      <w:r w:rsidRPr="007C1097">
        <w:rPr>
          <w:rFonts w:ascii="Times New Roman" w:hAnsi="Times New Roman" w:cs="Times New Roman"/>
          <w:sz w:val="24"/>
        </w:rPr>
        <w:t>1.5</w:t>
      </w:r>
      <w:r>
        <w:rPr>
          <w:rFonts w:ascii="Times New Roman" w:hAnsi="Times New Roman" w:cs="Times New Roman"/>
          <w:sz w:val="24"/>
        </w:rPr>
        <w:t>”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run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1097">
        <w:rPr>
          <w:rFonts w:ascii="Times New Roman" w:hAnsi="Times New Roman" w:cs="Times New Roman"/>
          <w:sz w:val="24"/>
        </w:rPr>
        <w:t xml:space="preserve">Mark the graph paper as the peaks come out to correspond with tubes. 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1097">
        <w:rPr>
          <w:rFonts w:ascii="Times New Roman" w:hAnsi="Times New Roman" w:cs="Times New Roman"/>
          <w:sz w:val="24"/>
        </w:rPr>
        <w:t xml:space="preserve">Label tubes and place </w:t>
      </w:r>
      <w:r>
        <w:rPr>
          <w:rFonts w:ascii="Times New Roman" w:hAnsi="Times New Roman" w:cs="Times New Roman"/>
          <w:sz w:val="24"/>
        </w:rPr>
        <w:t>on ice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1097">
        <w:rPr>
          <w:rFonts w:ascii="Times New Roman" w:hAnsi="Times New Roman" w:cs="Times New Roman"/>
          <w:sz w:val="24"/>
        </w:rPr>
        <w:t xml:space="preserve">When profiling is done or ready to be aborted, </w:t>
      </w:r>
      <w:r>
        <w:rPr>
          <w:rFonts w:ascii="Times New Roman" w:hAnsi="Times New Roman" w:cs="Times New Roman"/>
          <w:sz w:val="24"/>
        </w:rPr>
        <w:t>go to manual</w:t>
      </w:r>
      <w:r w:rsidRPr="007C10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</w:t>
      </w:r>
      <w:r w:rsidRPr="007C1097">
        <w:rPr>
          <w:rFonts w:ascii="Times New Roman" w:hAnsi="Times New Roman" w:cs="Times New Roman"/>
          <w:sz w:val="24"/>
        </w:rPr>
        <w:t xml:space="preserve">n </w:t>
      </w:r>
      <w:proofErr w:type="spellStart"/>
      <w:r w:rsidRPr="007C1097">
        <w:rPr>
          <w:rFonts w:ascii="Times New Roman" w:hAnsi="Times New Roman" w:cs="Times New Roman"/>
          <w:sz w:val="24"/>
        </w:rPr>
        <w:t>Brandel</w:t>
      </w:r>
      <w:proofErr w:type="spellEnd"/>
      <w:r w:rsidRPr="007C1097">
        <w:rPr>
          <w:rFonts w:ascii="Times New Roman" w:hAnsi="Times New Roman" w:cs="Times New Roman"/>
          <w:sz w:val="24"/>
        </w:rPr>
        <w:t xml:space="preserve"> go and reverse sample back.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1097">
        <w:rPr>
          <w:rFonts w:ascii="Times New Roman" w:hAnsi="Times New Roman" w:cs="Times New Roman"/>
          <w:sz w:val="24"/>
        </w:rPr>
        <w:t>Forward</w:t>
      </w:r>
      <w:r>
        <w:rPr>
          <w:rFonts w:ascii="Times New Roman" w:hAnsi="Times New Roman" w:cs="Times New Roman"/>
          <w:sz w:val="24"/>
        </w:rPr>
        <w:t xml:space="preserve"> pump</w:t>
      </w:r>
      <w:r w:rsidRPr="007C1097">
        <w:rPr>
          <w:rFonts w:ascii="Times New Roman" w:hAnsi="Times New Roman" w:cs="Times New Roman"/>
          <w:sz w:val="24"/>
        </w:rPr>
        <w:t xml:space="preserve"> into a waste tube</w:t>
      </w:r>
    </w:p>
    <w:p w:rsidR="006E6785" w:rsidRDefault="006E6785" w:rsidP="006E678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Clean fractionator system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Remove graph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 graph marker</w:t>
      </w:r>
    </w:p>
    <w:p w:rsidR="006E6785" w:rsidRDefault="006E6785" w:rsidP="006E678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70B78">
        <w:rPr>
          <w:rFonts w:ascii="Times New Roman" w:hAnsi="Times New Roman" w:cs="Times New Roman"/>
          <w:sz w:val="24"/>
        </w:rPr>
        <w:t>go back and forth with methanol 3x</w:t>
      </w:r>
      <w:r>
        <w:rPr>
          <w:rFonts w:ascii="Times New Roman" w:hAnsi="Times New Roman" w:cs="Times New Roman"/>
          <w:sz w:val="24"/>
        </w:rPr>
        <w:t xml:space="preserve"> trough tubing</w:t>
      </w:r>
    </w:p>
    <w:p w:rsidR="00CD2F5A" w:rsidRPr="00971BF8" w:rsidRDefault="006E6785" w:rsidP="006E6785">
      <w:pPr>
        <w:pStyle w:val="ListParagraph"/>
        <w:numPr>
          <w:ilvl w:val="2"/>
          <w:numId w:val="1"/>
        </w:numPr>
      </w:pPr>
      <w:r w:rsidRPr="006E6785">
        <w:rPr>
          <w:rFonts w:ascii="Times New Roman" w:hAnsi="Times New Roman" w:cs="Times New Roman"/>
          <w:sz w:val="24"/>
        </w:rPr>
        <w:t>Rinse system with DEPC-treated water</w:t>
      </w:r>
    </w:p>
    <w:p w:rsidR="00971BF8" w:rsidRPr="00970EF7" w:rsidRDefault="00971BF8" w:rsidP="006E6785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4"/>
        </w:rPr>
        <w:t>Shut down with last DEPC-treated water wash still in tubing</w:t>
      </w:r>
    </w:p>
    <w:p w:rsidR="00970EF7" w:rsidRDefault="00970EF7" w:rsidP="00970EF7">
      <w:pPr>
        <w:rPr>
          <w:b/>
          <w:sz w:val="28"/>
          <w:szCs w:val="28"/>
          <w:u w:val="single"/>
        </w:rPr>
      </w:pPr>
      <w:r w:rsidRPr="00970EF7">
        <w:rPr>
          <w:b/>
          <w:sz w:val="28"/>
          <w:szCs w:val="28"/>
          <w:u w:val="single"/>
        </w:rPr>
        <w:t>Relevant publications</w:t>
      </w:r>
    </w:p>
    <w:p w:rsidR="00970EF7" w:rsidRDefault="00970EF7" w:rsidP="00970E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0EF7">
        <w:rPr>
          <w:sz w:val="24"/>
          <w:szCs w:val="24"/>
        </w:rPr>
        <w:t xml:space="preserve">Faye, </w:t>
      </w:r>
      <w:proofErr w:type="spellStart"/>
      <w:r w:rsidRPr="00970EF7">
        <w:rPr>
          <w:sz w:val="24"/>
          <w:szCs w:val="24"/>
        </w:rPr>
        <w:t>Mame</w:t>
      </w:r>
      <w:proofErr w:type="spellEnd"/>
      <w:r w:rsidRPr="00970EF7">
        <w:rPr>
          <w:sz w:val="24"/>
          <w:szCs w:val="24"/>
        </w:rPr>
        <w:t xml:space="preserve"> </w:t>
      </w:r>
      <w:proofErr w:type="spellStart"/>
      <w:r w:rsidRPr="00970EF7">
        <w:rPr>
          <w:sz w:val="24"/>
          <w:szCs w:val="24"/>
        </w:rPr>
        <w:t>Daro</w:t>
      </w:r>
      <w:proofErr w:type="spellEnd"/>
      <w:r w:rsidRPr="00970EF7">
        <w:rPr>
          <w:sz w:val="24"/>
          <w:szCs w:val="24"/>
        </w:rPr>
        <w:t xml:space="preserve">, Tyson E. Graber, and Martin </w:t>
      </w:r>
      <w:proofErr w:type="spellStart"/>
      <w:r w:rsidRPr="00970EF7">
        <w:rPr>
          <w:sz w:val="24"/>
          <w:szCs w:val="24"/>
        </w:rPr>
        <w:t>Holcik</w:t>
      </w:r>
      <w:proofErr w:type="spellEnd"/>
      <w:r w:rsidRPr="00970EF7">
        <w:rPr>
          <w:sz w:val="24"/>
          <w:szCs w:val="24"/>
        </w:rPr>
        <w:t xml:space="preserve">. "Assessment of selective mRNA translation in mammalian cells by </w:t>
      </w:r>
      <w:proofErr w:type="spellStart"/>
      <w:r w:rsidRPr="00970EF7">
        <w:rPr>
          <w:sz w:val="24"/>
          <w:szCs w:val="24"/>
        </w:rPr>
        <w:t>polysome</w:t>
      </w:r>
      <w:proofErr w:type="spellEnd"/>
      <w:r w:rsidRPr="00970EF7">
        <w:rPr>
          <w:sz w:val="24"/>
          <w:szCs w:val="24"/>
        </w:rPr>
        <w:t xml:space="preserve"> profiling." </w:t>
      </w:r>
      <w:proofErr w:type="spellStart"/>
      <w:r w:rsidRPr="00970EF7">
        <w:rPr>
          <w:sz w:val="24"/>
          <w:szCs w:val="24"/>
        </w:rPr>
        <w:t>JoVE</w:t>
      </w:r>
      <w:proofErr w:type="spellEnd"/>
      <w:r w:rsidRPr="00970EF7">
        <w:rPr>
          <w:sz w:val="24"/>
          <w:szCs w:val="24"/>
        </w:rPr>
        <w:t xml:space="preserve"> (Journal of Visualized Experiments) 92 (2014): e52295-e52295.</w:t>
      </w:r>
    </w:p>
    <w:p w:rsidR="00970EF7" w:rsidRDefault="00970EF7" w:rsidP="00970EF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CB56BE">
          <w:rPr>
            <w:rStyle w:val="Hyperlink"/>
            <w:sz w:val="24"/>
            <w:szCs w:val="24"/>
          </w:rPr>
          <w:t>http://www.jove.com/video/52295/assessment-selective-mrna-translation-mammalian-cells-polysome</w:t>
        </w:r>
      </w:hyperlink>
    </w:p>
    <w:p w:rsidR="00970EF7" w:rsidRPr="00970EF7" w:rsidRDefault="00970EF7" w:rsidP="00970EF7">
      <w:pPr>
        <w:rPr>
          <w:sz w:val="24"/>
          <w:szCs w:val="24"/>
        </w:rPr>
      </w:pPr>
      <w:bookmarkStart w:id="0" w:name="_GoBack"/>
      <w:bookmarkEnd w:id="0"/>
    </w:p>
    <w:sectPr w:rsidR="00970EF7" w:rsidRPr="00970E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DA2" w:rsidRDefault="00825DA2" w:rsidP="00BE34AC">
      <w:pPr>
        <w:spacing w:after="0" w:line="240" w:lineRule="auto"/>
      </w:pPr>
      <w:r>
        <w:separator/>
      </w:r>
    </w:p>
  </w:endnote>
  <w:endnote w:type="continuationSeparator" w:id="0">
    <w:p w:rsidR="00825DA2" w:rsidRDefault="00825DA2" w:rsidP="00BE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6595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E34AC" w:rsidRDefault="00BE34A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0EF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0EF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E34AC" w:rsidRDefault="00BE3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DA2" w:rsidRDefault="00825DA2" w:rsidP="00BE34AC">
      <w:pPr>
        <w:spacing w:after="0" w:line="240" w:lineRule="auto"/>
      </w:pPr>
      <w:r>
        <w:separator/>
      </w:r>
    </w:p>
  </w:footnote>
  <w:footnote w:type="continuationSeparator" w:id="0">
    <w:p w:rsidR="00825DA2" w:rsidRDefault="00825DA2" w:rsidP="00BE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AC" w:rsidRDefault="00BE34AC">
    <w:pPr>
      <w:pStyle w:val="Header"/>
    </w:pPr>
    <w:r>
      <w:t>Bart Spiesschaert</w:t>
    </w:r>
  </w:p>
  <w:p w:rsidR="00BE34AC" w:rsidRDefault="00BE34AC">
    <w:pPr>
      <w:pStyle w:val="Header"/>
    </w:pPr>
    <w:r>
      <w:t>Parker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74B"/>
    <w:multiLevelType w:val="hybridMultilevel"/>
    <w:tmpl w:val="67E4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47AB0"/>
    <w:multiLevelType w:val="hybridMultilevel"/>
    <w:tmpl w:val="154C7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85"/>
    <w:rsid w:val="006E6785"/>
    <w:rsid w:val="00825DA2"/>
    <w:rsid w:val="00970EF7"/>
    <w:rsid w:val="00971BF8"/>
    <w:rsid w:val="00BE34AC"/>
    <w:rsid w:val="00CD2F5A"/>
    <w:rsid w:val="00F7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B0B3"/>
  <w15:chartTrackingRefBased/>
  <w15:docId w15:val="{05F002D0-4F46-47C5-9824-12D20A0C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4AC"/>
  </w:style>
  <w:style w:type="paragraph" w:styleId="Footer">
    <w:name w:val="footer"/>
    <w:basedOn w:val="Normal"/>
    <w:link w:val="FooterChar"/>
    <w:uiPriority w:val="99"/>
    <w:unhideWhenUsed/>
    <w:rsid w:val="00BE3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4AC"/>
  </w:style>
  <w:style w:type="character" w:styleId="Hyperlink">
    <w:name w:val="Hyperlink"/>
    <w:basedOn w:val="DefaultParagraphFont"/>
    <w:uiPriority w:val="99"/>
    <w:unhideWhenUsed/>
    <w:rsid w:val="00970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ove.com/video/52295/assessment-selective-mrna-translation-mammalian-cells-polys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Spiesschaert</dc:creator>
  <cp:keywords/>
  <dc:description/>
  <cp:lastModifiedBy>Bart Spiesschaert</cp:lastModifiedBy>
  <cp:revision>4</cp:revision>
  <dcterms:created xsi:type="dcterms:W3CDTF">2016-12-23T20:29:00Z</dcterms:created>
  <dcterms:modified xsi:type="dcterms:W3CDTF">2016-12-23T21:09:00Z</dcterms:modified>
</cp:coreProperties>
</file>