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81F" w:rsidRPr="00805DED" w:rsidRDefault="009D1D79" w:rsidP="00224E2C">
      <w:pPr>
        <w:spacing w:line="360" w:lineRule="auto"/>
        <w:jc w:val="center"/>
        <w:rPr>
          <w:rFonts w:ascii="Times New Roman" w:hAnsi="Times New Roman" w:cs="Times New Roman"/>
          <w:b/>
          <w:sz w:val="28"/>
          <w:szCs w:val="28"/>
          <w:u w:val="single"/>
        </w:rPr>
      </w:pPr>
      <w:r w:rsidRPr="00805DED">
        <w:rPr>
          <w:rFonts w:ascii="Times New Roman" w:hAnsi="Times New Roman" w:cs="Times New Roman"/>
          <w:b/>
          <w:sz w:val="28"/>
          <w:szCs w:val="28"/>
          <w:u w:val="single"/>
        </w:rPr>
        <w:t>Protocol RT-qPCR for analyzing viral positive</w:t>
      </w:r>
      <w:r w:rsidR="00AF6B24">
        <w:rPr>
          <w:rFonts w:ascii="Times New Roman" w:hAnsi="Times New Roman" w:cs="Times New Roman"/>
          <w:b/>
          <w:sz w:val="28"/>
          <w:szCs w:val="28"/>
          <w:u w:val="single"/>
        </w:rPr>
        <w:t>-</w:t>
      </w:r>
      <w:r w:rsidRPr="00805DED">
        <w:rPr>
          <w:rFonts w:ascii="Times New Roman" w:hAnsi="Times New Roman" w:cs="Times New Roman"/>
          <w:b/>
          <w:sz w:val="28"/>
          <w:szCs w:val="28"/>
          <w:u w:val="single"/>
        </w:rPr>
        <w:t xml:space="preserve"> and negative</w:t>
      </w:r>
      <w:r w:rsidR="00AF6B24">
        <w:rPr>
          <w:rFonts w:ascii="Times New Roman" w:hAnsi="Times New Roman" w:cs="Times New Roman"/>
          <w:b/>
          <w:sz w:val="28"/>
          <w:szCs w:val="28"/>
          <w:u w:val="single"/>
        </w:rPr>
        <w:t>-</w:t>
      </w:r>
      <w:r w:rsidRPr="00805DED">
        <w:rPr>
          <w:rFonts w:ascii="Times New Roman" w:hAnsi="Times New Roman" w:cs="Times New Roman"/>
          <w:b/>
          <w:sz w:val="28"/>
          <w:szCs w:val="28"/>
          <w:u w:val="single"/>
        </w:rPr>
        <w:t xml:space="preserve">sense </w:t>
      </w:r>
      <w:r w:rsidR="002E04B9">
        <w:rPr>
          <w:rFonts w:ascii="Times New Roman" w:hAnsi="Times New Roman" w:cs="Times New Roman"/>
          <w:b/>
          <w:sz w:val="28"/>
          <w:szCs w:val="28"/>
          <w:u w:val="single"/>
        </w:rPr>
        <w:t xml:space="preserve">RNA </w:t>
      </w:r>
      <w:r w:rsidRPr="00805DED">
        <w:rPr>
          <w:rFonts w:ascii="Times New Roman" w:hAnsi="Times New Roman" w:cs="Times New Roman"/>
          <w:b/>
          <w:sz w:val="28"/>
          <w:szCs w:val="28"/>
          <w:u w:val="single"/>
        </w:rPr>
        <w:t xml:space="preserve">abundance during </w:t>
      </w:r>
      <w:proofErr w:type="spellStart"/>
      <w:r w:rsidRPr="00805DED">
        <w:rPr>
          <w:rFonts w:ascii="Times New Roman" w:hAnsi="Times New Roman" w:cs="Times New Roman"/>
          <w:b/>
          <w:sz w:val="28"/>
          <w:szCs w:val="28"/>
          <w:u w:val="single"/>
        </w:rPr>
        <w:t>Reovirus</w:t>
      </w:r>
      <w:proofErr w:type="spellEnd"/>
      <w:r w:rsidRPr="00805DED">
        <w:rPr>
          <w:rFonts w:ascii="Times New Roman" w:hAnsi="Times New Roman" w:cs="Times New Roman"/>
          <w:b/>
          <w:sz w:val="28"/>
          <w:szCs w:val="28"/>
          <w:u w:val="single"/>
        </w:rPr>
        <w:t xml:space="preserve"> infection</w:t>
      </w:r>
    </w:p>
    <w:p w:rsidR="00805DED" w:rsidRPr="00805DED" w:rsidRDefault="00805DED" w:rsidP="00224E2C">
      <w:pPr>
        <w:spacing w:line="360" w:lineRule="auto"/>
        <w:rPr>
          <w:rFonts w:ascii="Times New Roman" w:hAnsi="Times New Roman" w:cs="Times New Roman"/>
          <w:b/>
          <w:sz w:val="24"/>
          <w:szCs w:val="24"/>
          <w:u w:val="single"/>
        </w:rPr>
      </w:pPr>
      <w:r w:rsidRPr="00805DED">
        <w:rPr>
          <w:rFonts w:ascii="Times New Roman" w:hAnsi="Times New Roman" w:cs="Times New Roman"/>
          <w:b/>
          <w:sz w:val="24"/>
          <w:szCs w:val="24"/>
          <w:u w:val="single"/>
        </w:rPr>
        <w:t>Primer design</w:t>
      </w:r>
    </w:p>
    <w:p w:rsidR="00805DED" w:rsidRPr="00805DED" w:rsidRDefault="00805DED" w:rsidP="00224E2C">
      <w:pPr>
        <w:pStyle w:val="Default"/>
        <w:spacing w:line="360" w:lineRule="auto"/>
        <w:rPr>
          <w:rFonts w:cs="Times New Roman"/>
        </w:rPr>
      </w:pPr>
      <w:r>
        <w:rPr>
          <w:rFonts w:cs="Times New Roman"/>
        </w:rPr>
        <w:t>D</w:t>
      </w:r>
      <w:r w:rsidRPr="00805DED">
        <w:rPr>
          <w:rFonts w:cs="Times New Roman"/>
        </w:rPr>
        <w:t>esign a set of primers for qPCR to amplify a region of our gene of interest.</w:t>
      </w:r>
    </w:p>
    <w:p w:rsidR="00805DED" w:rsidRPr="00805DED" w:rsidRDefault="00805DED" w:rsidP="00224E2C">
      <w:pPr>
        <w:pStyle w:val="Default"/>
        <w:numPr>
          <w:ilvl w:val="0"/>
          <w:numId w:val="1"/>
        </w:numPr>
        <w:spacing w:line="360" w:lineRule="auto"/>
        <w:rPr>
          <w:rFonts w:cs="Times New Roman"/>
        </w:rPr>
      </w:pPr>
      <w:r w:rsidRPr="00805DED">
        <w:rPr>
          <w:rFonts w:cs="Times New Roman"/>
        </w:rPr>
        <w:t xml:space="preserve">Open Primer 3: </w:t>
      </w:r>
      <w:hyperlink r:id="rId8" w:history="1">
        <w:r w:rsidRPr="00805DED">
          <w:rPr>
            <w:rStyle w:val="Hyperlink"/>
            <w:rFonts w:cs="Times New Roman"/>
          </w:rPr>
          <w:t>http://bioinfo.ut.ee/primer3-0.4.0/</w:t>
        </w:r>
      </w:hyperlink>
    </w:p>
    <w:p w:rsidR="00805DED" w:rsidRPr="00805DED" w:rsidRDefault="00805DED" w:rsidP="00224E2C">
      <w:pPr>
        <w:pStyle w:val="Default"/>
        <w:numPr>
          <w:ilvl w:val="1"/>
          <w:numId w:val="1"/>
        </w:numPr>
        <w:spacing w:line="360" w:lineRule="auto"/>
        <w:rPr>
          <w:rFonts w:cs="Times New Roman"/>
        </w:rPr>
      </w:pPr>
      <w:r w:rsidRPr="00805DED">
        <w:rPr>
          <w:rFonts w:cs="Times New Roman"/>
        </w:rPr>
        <w:t>Paste your sequence into the search box</w:t>
      </w:r>
    </w:p>
    <w:p w:rsidR="00805DED" w:rsidRPr="00805DED" w:rsidRDefault="00805DED" w:rsidP="00224E2C">
      <w:pPr>
        <w:pStyle w:val="Default"/>
        <w:numPr>
          <w:ilvl w:val="1"/>
          <w:numId w:val="1"/>
        </w:numPr>
        <w:spacing w:line="360" w:lineRule="auto"/>
        <w:rPr>
          <w:rFonts w:cs="Times New Roman"/>
        </w:rPr>
      </w:pPr>
      <w:r w:rsidRPr="00805DED">
        <w:rPr>
          <w:rFonts w:cs="Times New Roman"/>
        </w:rPr>
        <w:t>Give a name in the “Sequence ID” box</w:t>
      </w:r>
    </w:p>
    <w:p w:rsidR="00805DED" w:rsidRPr="00805DED" w:rsidRDefault="00805DED" w:rsidP="00224E2C">
      <w:pPr>
        <w:pStyle w:val="Default"/>
        <w:numPr>
          <w:ilvl w:val="1"/>
          <w:numId w:val="1"/>
        </w:numPr>
        <w:spacing w:line="360" w:lineRule="auto"/>
        <w:rPr>
          <w:rFonts w:cs="Times New Roman"/>
        </w:rPr>
      </w:pPr>
      <w:r w:rsidRPr="00805DED">
        <w:rPr>
          <w:rFonts w:cs="Times New Roman"/>
        </w:rPr>
        <w:t>Enter the following numbers in the appropriate</w:t>
      </w:r>
      <w:r w:rsidR="00EE25CB">
        <w:rPr>
          <w:rFonts w:cs="Times New Roman"/>
        </w:rPr>
        <w:t xml:space="preserve"> slots</w:t>
      </w:r>
      <w:r w:rsidRPr="00805DED">
        <w:rPr>
          <w:rFonts w:cs="Times New Roman"/>
        </w:rPr>
        <w:t>. For anything not specifically stated below</w:t>
      </w:r>
      <w:r w:rsidR="00EE25CB">
        <w:rPr>
          <w:rFonts w:cs="Times New Roman"/>
        </w:rPr>
        <w:t>,</w:t>
      </w:r>
      <w:r w:rsidRPr="00805DED">
        <w:rPr>
          <w:rFonts w:cs="Times New Roman"/>
        </w:rPr>
        <w:t xml:space="preserve"> leave as the default:</w:t>
      </w:r>
    </w:p>
    <w:p w:rsidR="00805DED" w:rsidRPr="00805DED" w:rsidRDefault="00805DED" w:rsidP="00224E2C">
      <w:pPr>
        <w:pStyle w:val="Default"/>
        <w:numPr>
          <w:ilvl w:val="2"/>
          <w:numId w:val="1"/>
        </w:numPr>
        <w:spacing w:line="360" w:lineRule="auto"/>
        <w:rPr>
          <w:rFonts w:cs="Times New Roman"/>
          <w:color w:val="000000" w:themeColor="text1"/>
        </w:rPr>
      </w:pPr>
      <w:r>
        <w:rPr>
          <w:rFonts w:cs="Times New Roman"/>
        </w:rPr>
        <w:t>Product Size Ranges: 75-</w:t>
      </w:r>
      <w:r w:rsidRPr="00805DED">
        <w:rPr>
          <w:rFonts w:cs="Times New Roman"/>
          <w:color w:val="000000" w:themeColor="text1"/>
        </w:rPr>
        <w:t>150</w:t>
      </w:r>
    </w:p>
    <w:p w:rsidR="00805DED" w:rsidRPr="00805DED" w:rsidRDefault="00805DED" w:rsidP="00224E2C">
      <w:pPr>
        <w:pStyle w:val="Default"/>
        <w:numPr>
          <w:ilvl w:val="2"/>
          <w:numId w:val="1"/>
        </w:numPr>
        <w:spacing w:line="360" w:lineRule="auto"/>
        <w:rPr>
          <w:rFonts w:cs="Times New Roman"/>
          <w:color w:val="000000" w:themeColor="text1"/>
        </w:rPr>
      </w:pPr>
      <w:r w:rsidRPr="00805DED">
        <w:rPr>
          <w:rFonts w:cs="Times New Roman"/>
          <w:color w:val="000000" w:themeColor="text1"/>
        </w:rPr>
        <w:t xml:space="preserve">Number to return: 25 </w:t>
      </w:r>
      <w:r w:rsidRPr="00805DED">
        <w:rPr>
          <w:rFonts w:cs="Times New Roman"/>
          <w:color w:val="000000" w:themeColor="text1"/>
        </w:rPr>
        <w:tab/>
      </w:r>
    </w:p>
    <w:p w:rsidR="00805DED" w:rsidRPr="00805DED" w:rsidRDefault="00805DED" w:rsidP="00224E2C">
      <w:pPr>
        <w:pStyle w:val="Default"/>
        <w:numPr>
          <w:ilvl w:val="2"/>
          <w:numId w:val="1"/>
        </w:numPr>
        <w:spacing w:line="360" w:lineRule="auto"/>
        <w:rPr>
          <w:rFonts w:cs="Times New Roman"/>
          <w:color w:val="000000" w:themeColor="text1"/>
          <w:lang w:val="nl-BE"/>
        </w:rPr>
      </w:pPr>
      <w:r w:rsidRPr="00805DED">
        <w:rPr>
          <w:rFonts w:cs="Times New Roman"/>
          <w:color w:val="000000" w:themeColor="text1"/>
          <w:lang w:val="nl-BE"/>
        </w:rPr>
        <w:t xml:space="preserve">Primer </w:t>
      </w:r>
      <w:proofErr w:type="spellStart"/>
      <w:r w:rsidRPr="00805DED">
        <w:rPr>
          <w:rFonts w:cs="Times New Roman"/>
          <w:color w:val="000000" w:themeColor="text1"/>
          <w:lang w:val="nl-BE"/>
        </w:rPr>
        <w:t>Size</w:t>
      </w:r>
      <w:proofErr w:type="spellEnd"/>
      <w:r w:rsidRPr="00805DED">
        <w:rPr>
          <w:rFonts w:cs="Times New Roman"/>
          <w:color w:val="000000" w:themeColor="text1"/>
          <w:lang w:val="nl-BE"/>
        </w:rPr>
        <w:t xml:space="preserve">: Min: 18; </w:t>
      </w:r>
      <w:proofErr w:type="spellStart"/>
      <w:r w:rsidRPr="00805DED">
        <w:rPr>
          <w:rFonts w:cs="Times New Roman"/>
          <w:color w:val="000000" w:themeColor="text1"/>
          <w:lang w:val="nl-BE"/>
        </w:rPr>
        <w:t>Opt</w:t>
      </w:r>
      <w:proofErr w:type="spellEnd"/>
      <w:r w:rsidRPr="00805DED">
        <w:rPr>
          <w:rFonts w:cs="Times New Roman"/>
          <w:color w:val="000000" w:themeColor="text1"/>
          <w:lang w:val="nl-BE"/>
        </w:rPr>
        <w:t xml:space="preserve">: 20; Max: 23   </w:t>
      </w:r>
    </w:p>
    <w:p w:rsidR="00805DED" w:rsidRPr="00805DED" w:rsidRDefault="00805DED" w:rsidP="00224E2C">
      <w:pPr>
        <w:pStyle w:val="Default"/>
        <w:numPr>
          <w:ilvl w:val="2"/>
          <w:numId w:val="1"/>
        </w:numPr>
        <w:spacing w:line="360" w:lineRule="auto"/>
        <w:rPr>
          <w:rFonts w:cs="Times New Roman"/>
          <w:color w:val="000000" w:themeColor="text1"/>
          <w:lang w:val="nl-BE"/>
        </w:rPr>
      </w:pPr>
      <w:r w:rsidRPr="00805DED">
        <w:rPr>
          <w:rFonts w:cs="Times New Roman"/>
          <w:color w:val="000000" w:themeColor="text1"/>
          <w:lang w:val="nl-BE"/>
        </w:rPr>
        <w:t xml:space="preserve">Primer TM: Min: 58; </w:t>
      </w:r>
      <w:proofErr w:type="spellStart"/>
      <w:r w:rsidRPr="00805DED">
        <w:rPr>
          <w:rFonts w:cs="Times New Roman"/>
          <w:color w:val="000000" w:themeColor="text1"/>
          <w:lang w:val="nl-BE"/>
        </w:rPr>
        <w:t>Opt</w:t>
      </w:r>
      <w:proofErr w:type="spellEnd"/>
      <w:r w:rsidRPr="00805DED">
        <w:rPr>
          <w:rFonts w:cs="Times New Roman"/>
          <w:color w:val="000000" w:themeColor="text1"/>
          <w:lang w:val="nl-BE"/>
        </w:rPr>
        <w:t xml:space="preserve">: 60; Max: 62    </w:t>
      </w:r>
    </w:p>
    <w:p w:rsidR="00805DED" w:rsidRPr="00805DED" w:rsidRDefault="00805DED" w:rsidP="00224E2C">
      <w:pPr>
        <w:pStyle w:val="Default"/>
        <w:numPr>
          <w:ilvl w:val="2"/>
          <w:numId w:val="1"/>
        </w:numPr>
        <w:spacing w:line="360" w:lineRule="auto"/>
        <w:rPr>
          <w:rFonts w:cs="Times New Roman"/>
          <w:color w:val="000000" w:themeColor="text1"/>
          <w:lang w:val="nl-BE"/>
        </w:rPr>
      </w:pPr>
      <w:r w:rsidRPr="00805DED">
        <w:rPr>
          <w:rFonts w:cs="Times New Roman"/>
          <w:color w:val="000000" w:themeColor="text1"/>
          <w:lang w:val="nl-BE"/>
        </w:rPr>
        <w:t xml:space="preserve">Product TM: Min: blank; </w:t>
      </w:r>
      <w:proofErr w:type="spellStart"/>
      <w:r w:rsidRPr="00805DED">
        <w:rPr>
          <w:rFonts w:cs="Times New Roman"/>
          <w:color w:val="000000" w:themeColor="text1"/>
          <w:lang w:val="nl-BE"/>
        </w:rPr>
        <w:t>Opt</w:t>
      </w:r>
      <w:proofErr w:type="spellEnd"/>
      <w:r w:rsidRPr="00805DED">
        <w:rPr>
          <w:rFonts w:cs="Times New Roman"/>
          <w:color w:val="000000" w:themeColor="text1"/>
          <w:lang w:val="nl-BE"/>
        </w:rPr>
        <w:t xml:space="preserve">: blank; Max: 86 </w:t>
      </w:r>
    </w:p>
    <w:p w:rsidR="00805DED" w:rsidRPr="00805DED" w:rsidRDefault="00805DED" w:rsidP="00184BCD">
      <w:pPr>
        <w:pStyle w:val="Default"/>
        <w:numPr>
          <w:ilvl w:val="2"/>
          <w:numId w:val="1"/>
        </w:numPr>
        <w:spacing w:line="360" w:lineRule="auto"/>
        <w:rPr>
          <w:rFonts w:cs="Times New Roman"/>
          <w:color w:val="000000" w:themeColor="text1"/>
          <w:lang w:val="nl-BE"/>
        </w:rPr>
      </w:pPr>
      <w:r w:rsidRPr="00805DED">
        <w:rPr>
          <w:rFonts w:cs="Times New Roman"/>
          <w:color w:val="000000" w:themeColor="text1"/>
          <w:lang w:val="nl-BE"/>
        </w:rPr>
        <w:t xml:space="preserve">Primer GC%: Min: 50; </w:t>
      </w:r>
      <w:proofErr w:type="spellStart"/>
      <w:r w:rsidRPr="00805DED">
        <w:rPr>
          <w:rFonts w:cs="Times New Roman"/>
          <w:color w:val="000000" w:themeColor="text1"/>
          <w:lang w:val="nl-BE"/>
        </w:rPr>
        <w:t>Opt</w:t>
      </w:r>
      <w:proofErr w:type="spellEnd"/>
      <w:r w:rsidRPr="00805DED">
        <w:rPr>
          <w:rFonts w:cs="Times New Roman"/>
          <w:color w:val="000000" w:themeColor="text1"/>
          <w:lang w:val="nl-BE"/>
        </w:rPr>
        <w:t xml:space="preserve">: blank; Max: </w:t>
      </w:r>
      <w:r w:rsidR="00184BCD" w:rsidRPr="00184BCD">
        <w:rPr>
          <w:rFonts w:cs="Times New Roman"/>
          <w:color w:val="000000" w:themeColor="text1"/>
          <w:lang w:val="nl-BE"/>
        </w:rPr>
        <w:t>60</w:t>
      </w:r>
    </w:p>
    <w:p w:rsidR="00805DED" w:rsidRPr="00805DED" w:rsidRDefault="00805DED" w:rsidP="00224E2C">
      <w:pPr>
        <w:pStyle w:val="Default"/>
        <w:numPr>
          <w:ilvl w:val="2"/>
          <w:numId w:val="1"/>
        </w:numPr>
        <w:spacing w:line="360" w:lineRule="auto"/>
        <w:rPr>
          <w:rFonts w:cs="Times New Roman"/>
          <w:color w:val="000000" w:themeColor="text1"/>
        </w:rPr>
      </w:pPr>
      <w:r w:rsidRPr="00805DED">
        <w:rPr>
          <w:rFonts w:cs="Times New Roman"/>
          <w:color w:val="000000" w:themeColor="text1"/>
        </w:rPr>
        <w:t xml:space="preserve">Max Poly-x: 3  </w:t>
      </w:r>
    </w:p>
    <w:p w:rsidR="00805DED" w:rsidRPr="00805DED" w:rsidRDefault="00805DED" w:rsidP="00224E2C">
      <w:pPr>
        <w:pStyle w:val="Default"/>
        <w:numPr>
          <w:ilvl w:val="2"/>
          <w:numId w:val="1"/>
        </w:numPr>
        <w:spacing w:line="360" w:lineRule="auto"/>
        <w:rPr>
          <w:rFonts w:cs="Times New Roman"/>
          <w:color w:val="000000" w:themeColor="text1"/>
        </w:rPr>
      </w:pPr>
      <w:r w:rsidRPr="00805DED">
        <w:rPr>
          <w:rFonts w:cs="Times New Roman"/>
          <w:color w:val="000000" w:themeColor="text1"/>
        </w:rPr>
        <w:t xml:space="preserve">GC Clamp: 1  </w:t>
      </w:r>
    </w:p>
    <w:p w:rsidR="00805DED" w:rsidRPr="00805DED" w:rsidRDefault="00805DED" w:rsidP="00224E2C">
      <w:pPr>
        <w:pStyle w:val="Default"/>
        <w:numPr>
          <w:ilvl w:val="1"/>
          <w:numId w:val="1"/>
        </w:numPr>
        <w:spacing w:line="360" w:lineRule="auto"/>
        <w:rPr>
          <w:rFonts w:cs="Times New Roman"/>
          <w:color w:val="000000" w:themeColor="text1"/>
        </w:rPr>
      </w:pPr>
      <w:r w:rsidRPr="00805DED">
        <w:rPr>
          <w:rFonts w:cs="Times New Roman"/>
          <w:color w:val="000000" w:themeColor="text1"/>
        </w:rPr>
        <w:t>Click “Pick Primers”</w:t>
      </w:r>
    </w:p>
    <w:p w:rsidR="00805DED" w:rsidRPr="00805DED" w:rsidRDefault="00805DED" w:rsidP="00224E2C">
      <w:pPr>
        <w:pStyle w:val="Default"/>
        <w:numPr>
          <w:ilvl w:val="0"/>
          <w:numId w:val="1"/>
        </w:numPr>
        <w:spacing w:line="360" w:lineRule="auto"/>
        <w:rPr>
          <w:rFonts w:cs="Times New Roman"/>
          <w:color w:val="000000" w:themeColor="text1"/>
        </w:rPr>
      </w:pPr>
      <w:r w:rsidRPr="00805DED">
        <w:rPr>
          <w:rFonts w:cs="Times New Roman"/>
          <w:color w:val="000000" w:themeColor="text1"/>
        </w:rPr>
        <w:t>Primer 3 Output definitions- These give information about the actual primers themselves</w:t>
      </w:r>
    </w:p>
    <w:p w:rsidR="00805DED" w:rsidRPr="00805DED" w:rsidRDefault="00805DED" w:rsidP="00224E2C">
      <w:pPr>
        <w:pStyle w:val="Default"/>
        <w:numPr>
          <w:ilvl w:val="1"/>
          <w:numId w:val="1"/>
        </w:numPr>
        <w:spacing w:line="360" w:lineRule="auto"/>
        <w:rPr>
          <w:rFonts w:cs="Times New Roman"/>
          <w:color w:val="000000" w:themeColor="text1"/>
        </w:rPr>
      </w:pPr>
      <w:r w:rsidRPr="00805DED">
        <w:rPr>
          <w:rFonts w:cs="Times New Roman"/>
          <w:color w:val="000000" w:themeColor="text1"/>
        </w:rPr>
        <w:t>Start= start position- the position of the 5’ base of the primer</w:t>
      </w:r>
    </w:p>
    <w:p w:rsidR="00805DED" w:rsidRPr="00805DED" w:rsidRDefault="00805DED" w:rsidP="00224E2C">
      <w:pPr>
        <w:pStyle w:val="Default"/>
        <w:numPr>
          <w:ilvl w:val="1"/>
          <w:numId w:val="1"/>
        </w:numPr>
        <w:spacing w:line="360" w:lineRule="auto"/>
        <w:rPr>
          <w:rFonts w:cs="Times New Roman"/>
          <w:color w:val="000000" w:themeColor="text1"/>
        </w:rPr>
      </w:pPr>
      <w:r w:rsidRPr="00805DED">
        <w:rPr>
          <w:rFonts w:cs="Times New Roman"/>
          <w:color w:val="000000" w:themeColor="text1"/>
        </w:rPr>
        <w:t>Len= oligo length- the length of the primer</w:t>
      </w:r>
    </w:p>
    <w:p w:rsidR="00805DED" w:rsidRPr="00805DED" w:rsidRDefault="00805DED" w:rsidP="00224E2C">
      <w:pPr>
        <w:pStyle w:val="Default"/>
        <w:numPr>
          <w:ilvl w:val="1"/>
          <w:numId w:val="1"/>
        </w:numPr>
        <w:spacing w:line="360" w:lineRule="auto"/>
        <w:rPr>
          <w:rFonts w:cs="Times New Roman"/>
          <w:color w:val="000000" w:themeColor="text1"/>
        </w:rPr>
      </w:pPr>
      <w:r w:rsidRPr="00805DED">
        <w:rPr>
          <w:rFonts w:cs="Times New Roman"/>
          <w:color w:val="000000" w:themeColor="text1"/>
        </w:rPr>
        <w:t>Tm= melting temperature- melting temperature of the primer</w:t>
      </w:r>
    </w:p>
    <w:p w:rsidR="00805DED" w:rsidRPr="00805DED" w:rsidRDefault="00805DED" w:rsidP="00224E2C">
      <w:pPr>
        <w:pStyle w:val="Default"/>
        <w:numPr>
          <w:ilvl w:val="1"/>
          <w:numId w:val="1"/>
        </w:numPr>
        <w:spacing w:line="360" w:lineRule="auto"/>
        <w:rPr>
          <w:rFonts w:cs="Times New Roman"/>
          <w:color w:val="000000" w:themeColor="text1"/>
        </w:rPr>
      </w:pPr>
      <w:proofErr w:type="spellStart"/>
      <w:r w:rsidRPr="00805DED">
        <w:rPr>
          <w:rFonts w:cs="Times New Roman"/>
          <w:color w:val="000000" w:themeColor="text1"/>
        </w:rPr>
        <w:t>Gc</w:t>
      </w:r>
      <w:proofErr w:type="spellEnd"/>
      <w:r w:rsidRPr="00805DED">
        <w:rPr>
          <w:rFonts w:cs="Times New Roman"/>
          <w:color w:val="000000" w:themeColor="text1"/>
        </w:rPr>
        <w:t>%= percent of g or c bases in the primer</w:t>
      </w:r>
    </w:p>
    <w:p w:rsidR="00805DED" w:rsidRPr="00805DED" w:rsidRDefault="00805DED" w:rsidP="00224E2C">
      <w:pPr>
        <w:pStyle w:val="Default"/>
        <w:numPr>
          <w:ilvl w:val="1"/>
          <w:numId w:val="1"/>
        </w:numPr>
        <w:spacing w:line="360" w:lineRule="auto"/>
        <w:rPr>
          <w:rFonts w:cs="Times New Roman"/>
        </w:rPr>
      </w:pPr>
      <w:proofErr w:type="spellStart"/>
      <w:r w:rsidRPr="00805DED">
        <w:rPr>
          <w:rFonts w:cs="Times New Roman"/>
          <w:color w:val="000000" w:themeColor="text1"/>
        </w:rPr>
        <w:t>Any_th</w:t>
      </w:r>
      <w:proofErr w:type="spellEnd"/>
      <w:r w:rsidRPr="00805DED">
        <w:rPr>
          <w:rFonts w:cs="Times New Roman"/>
          <w:color w:val="000000" w:themeColor="text1"/>
        </w:rPr>
        <w:t xml:space="preserve">= </w:t>
      </w:r>
      <w:r w:rsidR="00EE25CB" w:rsidRPr="00805DED">
        <w:rPr>
          <w:rFonts w:cs="Times New Roman"/>
          <w:color w:val="000000" w:themeColor="text1"/>
        </w:rPr>
        <w:t>self-complementarity</w:t>
      </w:r>
      <w:r w:rsidRPr="00805DED">
        <w:rPr>
          <w:rFonts w:cs="Times New Roman"/>
          <w:color w:val="000000" w:themeColor="text1"/>
        </w:rPr>
        <w:t xml:space="preserve">- the </w:t>
      </w:r>
      <w:r w:rsidR="00EE25CB" w:rsidRPr="00805DED">
        <w:rPr>
          <w:rFonts w:cs="Times New Roman"/>
          <w:color w:val="000000" w:themeColor="text1"/>
        </w:rPr>
        <w:t>self-complementarity</w:t>
      </w:r>
      <w:r w:rsidRPr="00805DED">
        <w:rPr>
          <w:rFonts w:cs="Times New Roman"/>
          <w:color w:val="000000" w:themeColor="text1"/>
        </w:rPr>
        <w:t xml:space="preserve"> score of the primer, taken as a measure of its tendency </w:t>
      </w:r>
      <w:r w:rsidRPr="00805DED">
        <w:rPr>
          <w:rFonts w:cs="Times New Roman"/>
        </w:rPr>
        <w:t>to anneal to itself or form secondary structures</w:t>
      </w:r>
    </w:p>
    <w:p w:rsidR="00805DED" w:rsidRPr="00805DED" w:rsidRDefault="00805DED" w:rsidP="00224E2C">
      <w:pPr>
        <w:pStyle w:val="Default"/>
        <w:numPr>
          <w:ilvl w:val="1"/>
          <w:numId w:val="1"/>
        </w:numPr>
        <w:spacing w:line="360" w:lineRule="auto"/>
        <w:rPr>
          <w:rFonts w:cs="Times New Roman"/>
        </w:rPr>
      </w:pPr>
      <w:r w:rsidRPr="00805DED">
        <w:rPr>
          <w:rFonts w:cs="Times New Roman"/>
        </w:rPr>
        <w:t xml:space="preserve">3’_th= 3’ </w:t>
      </w:r>
      <w:r w:rsidR="00EE25CB" w:rsidRPr="00805DED">
        <w:rPr>
          <w:rFonts w:cs="Times New Roman"/>
        </w:rPr>
        <w:t>self-complementarity</w:t>
      </w:r>
      <w:r w:rsidRPr="00805DED">
        <w:rPr>
          <w:rFonts w:cs="Times New Roman"/>
        </w:rPr>
        <w:t>- taken as a measure of its tendency to form a primer-dimer with itself</w:t>
      </w:r>
    </w:p>
    <w:p w:rsidR="00805DED" w:rsidRPr="00805DED" w:rsidRDefault="00805DED" w:rsidP="00224E2C">
      <w:pPr>
        <w:pStyle w:val="Default"/>
        <w:numPr>
          <w:ilvl w:val="1"/>
          <w:numId w:val="1"/>
        </w:numPr>
        <w:spacing w:line="360" w:lineRule="auto"/>
        <w:rPr>
          <w:rFonts w:cs="Times New Roman"/>
        </w:rPr>
      </w:pPr>
      <w:proofErr w:type="spellStart"/>
      <w:r w:rsidRPr="00805DED">
        <w:rPr>
          <w:rFonts w:cs="Times New Roman"/>
        </w:rPr>
        <w:t>Seq</w:t>
      </w:r>
      <w:proofErr w:type="spellEnd"/>
      <w:r w:rsidRPr="00805DED">
        <w:rPr>
          <w:rFonts w:cs="Times New Roman"/>
        </w:rPr>
        <w:t>= the actual sequence of the primer</w:t>
      </w:r>
      <w:bookmarkStart w:id="0" w:name="_GoBack"/>
      <w:bookmarkEnd w:id="0"/>
    </w:p>
    <w:p w:rsidR="00805DED" w:rsidRPr="00805DED" w:rsidRDefault="00805DED" w:rsidP="00224E2C">
      <w:pPr>
        <w:pStyle w:val="Default"/>
        <w:numPr>
          <w:ilvl w:val="0"/>
          <w:numId w:val="1"/>
        </w:numPr>
        <w:spacing w:line="360" w:lineRule="auto"/>
        <w:rPr>
          <w:rFonts w:cs="Times New Roman"/>
        </w:rPr>
      </w:pPr>
      <w:r w:rsidRPr="00805DED">
        <w:rPr>
          <w:rFonts w:cs="Times New Roman"/>
        </w:rPr>
        <w:t>How to pick a primer set:</w:t>
      </w:r>
    </w:p>
    <w:p w:rsidR="00805DED" w:rsidRPr="00805DED" w:rsidRDefault="00805DED" w:rsidP="00224E2C">
      <w:pPr>
        <w:pStyle w:val="Default"/>
        <w:numPr>
          <w:ilvl w:val="1"/>
          <w:numId w:val="1"/>
        </w:numPr>
        <w:spacing w:line="360" w:lineRule="auto"/>
        <w:rPr>
          <w:rFonts w:cs="Times New Roman"/>
        </w:rPr>
      </w:pPr>
      <w:r w:rsidRPr="00805DED">
        <w:rPr>
          <w:rFonts w:cs="Times New Roman"/>
        </w:rPr>
        <w:t xml:space="preserve">Want “pair any </w:t>
      </w:r>
      <w:proofErr w:type="gramStart"/>
      <w:r w:rsidRPr="00805DED">
        <w:rPr>
          <w:rFonts w:cs="Times New Roman"/>
        </w:rPr>
        <w:t>comp”=</w:t>
      </w:r>
      <w:proofErr w:type="gramEnd"/>
      <w:r w:rsidRPr="00805DED">
        <w:rPr>
          <w:rFonts w:cs="Times New Roman"/>
        </w:rPr>
        <w:t xml:space="preserve"> 3</w:t>
      </w:r>
    </w:p>
    <w:p w:rsidR="00805DED" w:rsidRPr="00805DED" w:rsidRDefault="00805DED" w:rsidP="00224E2C">
      <w:pPr>
        <w:pStyle w:val="Default"/>
        <w:numPr>
          <w:ilvl w:val="1"/>
          <w:numId w:val="1"/>
        </w:numPr>
        <w:spacing w:line="360" w:lineRule="auto"/>
        <w:rPr>
          <w:rFonts w:cs="Times New Roman"/>
        </w:rPr>
      </w:pPr>
      <w:r w:rsidRPr="00805DED">
        <w:rPr>
          <w:rFonts w:cs="Times New Roman"/>
        </w:rPr>
        <w:lastRenderedPageBreak/>
        <w:t xml:space="preserve">Want “pair 3’ </w:t>
      </w:r>
      <w:proofErr w:type="gramStart"/>
      <w:r w:rsidRPr="00805DED">
        <w:rPr>
          <w:rFonts w:cs="Times New Roman"/>
        </w:rPr>
        <w:t>comp”=</w:t>
      </w:r>
      <w:proofErr w:type="gramEnd"/>
      <w:r w:rsidRPr="00805DED">
        <w:rPr>
          <w:rFonts w:cs="Times New Roman"/>
        </w:rPr>
        <w:t xml:space="preserve"> 0, or as low as possible</w:t>
      </w:r>
    </w:p>
    <w:p w:rsidR="00805DED" w:rsidRPr="00EE25CB" w:rsidRDefault="00805DED" w:rsidP="00EE25CB">
      <w:pPr>
        <w:pStyle w:val="Default"/>
        <w:numPr>
          <w:ilvl w:val="1"/>
          <w:numId w:val="1"/>
        </w:numPr>
        <w:spacing w:line="360" w:lineRule="auto"/>
        <w:rPr>
          <w:rFonts w:cs="Times New Roman"/>
        </w:rPr>
      </w:pPr>
      <w:r w:rsidRPr="00805DED">
        <w:rPr>
          <w:rFonts w:cs="Times New Roman"/>
        </w:rPr>
        <w:t>Go through these numbers for the various outputs and find some that seem reasonable.</w:t>
      </w:r>
    </w:p>
    <w:p w:rsidR="003A45C1" w:rsidRPr="003A45C1" w:rsidRDefault="003C72A9" w:rsidP="00224E2C">
      <w:pPr>
        <w:pStyle w:val="Default"/>
        <w:numPr>
          <w:ilvl w:val="0"/>
          <w:numId w:val="1"/>
        </w:numPr>
        <w:spacing w:line="360" w:lineRule="auto"/>
        <w:rPr>
          <w:rFonts w:cs="Times New Roman"/>
        </w:rPr>
      </w:pPr>
      <w:proofErr w:type="spellStart"/>
      <w:r>
        <w:rPr>
          <w:rFonts w:cs="Times New Roman"/>
        </w:rPr>
        <w:t>Resuspend</w:t>
      </w:r>
      <w:proofErr w:type="spellEnd"/>
      <w:r>
        <w:rPr>
          <w:rFonts w:cs="Times New Roman"/>
        </w:rPr>
        <w:t xml:space="preserve"> primers</w:t>
      </w:r>
      <w:r w:rsidR="003A45C1" w:rsidRPr="003A45C1">
        <w:rPr>
          <w:rFonts w:cs="Times New Roman"/>
        </w:rPr>
        <w:t>:</w:t>
      </w:r>
    </w:p>
    <w:p w:rsidR="003A45C1" w:rsidRPr="003A45C1" w:rsidRDefault="003A45C1" w:rsidP="00224E2C">
      <w:pPr>
        <w:pStyle w:val="Default"/>
        <w:numPr>
          <w:ilvl w:val="1"/>
          <w:numId w:val="1"/>
        </w:numPr>
        <w:spacing w:line="360" w:lineRule="auto"/>
        <w:rPr>
          <w:rFonts w:cs="Times New Roman"/>
        </w:rPr>
      </w:pPr>
      <w:r w:rsidRPr="003A45C1">
        <w:rPr>
          <w:rFonts w:cs="Times New Roman"/>
        </w:rPr>
        <w:t xml:space="preserve">Make 500 </w:t>
      </w:r>
      <w:r w:rsidR="00EE25CB">
        <w:rPr>
          <w:rFonts w:cs="Times New Roman"/>
        </w:rPr>
        <w:t>μ</w:t>
      </w:r>
      <w:r w:rsidRPr="003A45C1">
        <w:rPr>
          <w:rFonts w:cs="Times New Roman"/>
        </w:rPr>
        <w:t>M stock:</w:t>
      </w:r>
    </w:p>
    <w:p w:rsidR="003A45C1" w:rsidRPr="003A45C1" w:rsidRDefault="003A45C1" w:rsidP="00224E2C">
      <w:pPr>
        <w:pStyle w:val="Default"/>
        <w:numPr>
          <w:ilvl w:val="2"/>
          <w:numId w:val="1"/>
        </w:numPr>
        <w:spacing w:line="360" w:lineRule="auto"/>
        <w:rPr>
          <w:rFonts w:cs="Times New Roman"/>
        </w:rPr>
      </w:pPr>
      <w:r w:rsidRPr="003A45C1">
        <w:rPr>
          <w:rFonts w:cs="Times New Roman"/>
        </w:rPr>
        <w:t xml:space="preserve">Add MQ (volume = </w:t>
      </w:r>
      <w:proofErr w:type="spellStart"/>
      <w:r w:rsidRPr="003A45C1">
        <w:rPr>
          <w:rFonts w:cs="Times New Roman"/>
        </w:rPr>
        <w:t>nmol</w:t>
      </w:r>
      <w:proofErr w:type="spellEnd"/>
      <w:r w:rsidRPr="003A45C1">
        <w:rPr>
          <w:rFonts w:cs="Times New Roman"/>
        </w:rPr>
        <w:t xml:space="preserve"> primer x 2 in </w:t>
      </w:r>
      <w:r>
        <w:rPr>
          <w:rFonts w:cs="Times New Roman"/>
        </w:rPr>
        <w:t>μ</w:t>
      </w:r>
      <w:r w:rsidRPr="003A45C1">
        <w:rPr>
          <w:rFonts w:cs="Times New Roman"/>
        </w:rPr>
        <w:t>l)</w:t>
      </w:r>
    </w:p>
    <w:p w:rsidR="003A45C1" w:rsidRPr="003A45C1" w:rsidRDefault="003A45C1" w:rsidP="00224E2C">
      <w:pPr>
        <w:pStyle w:val="Default"/>
        <w:numPr>
          <w:ilvl w:val="2"/>
          <w:numId w:val="1"/>
        </w:numPr>
        <w:spacing w:line="360" w:lineRule="auto"/>
        <w:rPr>
          <w:rFonts w:cs="Times New Roman"/>
        </w:rPr>
      </w:pPr>
      <w:r>
        <w:rPr>
          <w:rFonts w:cs="Times New Roman"/>
        </w:rPr>
        <w:t>Vortex</w:t>
      </w:r>
    </w:p>
    <w:p w:rsidR="003A45C1" w:rsidRPr="003A45C1" w:rsidRDefault="003A45C1" w:rsidP="00224E2C">
      <w:pPr>
        <w:pStyle w:val="Default"/>
        <w:numPr>
          <w:ilvl w:val="2"/>
          <w:numId w:val="1"/>
        </w:numPr>
        <w:spacing w:line="360" w:lineRule="auto"/>
        <w:rPr>
          <w:rFonts w:cs="Times New Roman"/>
        </w:rPr>
      </w:pPr>
      <w:r>
        <w:rPr>
          <w:rFonts w:cs="Times New Roman"/>
        </w:rPr>
        <w:t>Store at -20°</w:t>
      </w:r>
      <w:r w:rsidRPr="003A45C1">
        <w:rPr>
          <w:rFonts w:cs="Times New Roman"/>
        </w:rPr>
        <w:t>C</w:t>
      </w:r>
    </w:p>
    <w:p w:rsidR="003A45C1" w:rsidRPr="003A45C1" w:rsidRDefault="003A45C1" w:rsidP="00224E2C">
      <w:pPr>
        <w:pStyle w:val="Default"/>
        <w:numPr>
          <w:ilvl w:val="1"/>
          <w:numId w:val="1"/>
        </w:numPr>
        <w:spacing w:line="360" w:lineRule="auto"/>
        <w:rPr>
          <w:rFonts w:cs="Times New Roman"/>
        </w:rPr>
      </w:pPr>
      <w:r w:rsidRPr="003A45C1">
        <w:rPr>
          <w:rFonts w:cs="Times New Roman"/>
        </w:rPr>
        <w:t xml:space="preserve">Make 10 </w:t>
      </w:r>
      <w:r w:rsidR="00EE25CB">
        <w:rPr>
          <w:rFonts w:cs="Times New Roman"/>
        </w:rPr>
        <w:t>μ</w:t>
      </w:r>
      <w:r w:rsidRPr="003A45C1">
        <w:rPr>
          <w:rFonts w:cs="Times New Roman"/>
        </w:rPr>
        <w:t xml:space="preserve">M working dilution: </w:t>
      </w:r>
    </w:p>
    <w:p w:rsidR="003A45C1" w:rsidRPr="003A45C1" w:rsidRDefault="003A45C1" w:rsidP="00224E2C">
      <w:pPr>
        <w:pStyle w:val="Default"/>
        <w:numPr>
          <w:ilvl w:val="2"/>
          <w:numId w:val="1"/>
        </w:numPr>
        <w:spacing w:line="360" w:lineRule="auto"/>
        <w:rPr>
          <w:rFonts w:cs="Times New Roman"/>
        </w:rPr>
      </w:pPr>
      <w:r w:rsidRPr="003A45C1">
        <w:rPr>
          <w:rFonts w:cs="Times New Roman"/>
        </w:rPr>
        <w:t xml:space="preserve">2 </w:t>
      </w:r>
      <w:r>
        <w:rPr>
          <w:rFonts w:cs="Times New Roman"/>
        </w:rPr>
        <w:t>μl</w:t>
      </w:r>
      <w:r w:rsidR="003C72A9">
        <w:rPr>
          <w:rFonts w:cs="Times New Roman"/>
        </w:rPr>
        <w:t xml:space="preserve"> of</w:t>
      </w:r>
      <w:r w:rsidRPr="003A45C1">
        <w:rPr>
          <w:rFonts w:cs="Times New Roman"/>
        </w:rPr>
        <w:t xml:space="preserve"> 500 </w:t>
      </w:r>
      <w:r w:rsidR="00EE25CB">
        <w:rPr>
          <w:rFonts w:cs="Times New Roman"/>
        </w:rPr>
        <w:t>μ</w:t>
      </w:r>
      <w:r w:rsidRPr="003A45C1">
        <w:rPr>
          <w:rFonts w:cs="Times New Roman"/>
        </w:rPr>
        <w:t xml:space="preserve">M stock + 98 </w:t>
      </w:r>
      <w:r>
        <w:rPr>
          <w:rFonts w:cs="Times New Roman"/>
        </w:rPr>
        <w:t>μ</w:t>
      </w:r>
      <w:r w:rsidRPr="003A45C1">
        <w:rPr>
          <w:rFonts w:cs="Times New Roman"/>
        </w:rPr>
        <w:t>l MQ</w:t>
      </w:r>
    </w:p>
    <w:p w:rsidR="003A45C1" w:rsidRPr="00805DED" w:rsidRDefault="003A45C1" w:rsidP="00224E2C">
      <w:pPr>
        <w:pStyle w:val="Default"/>
        <w:numPr>
          <w:ilvl w:val="2"/>
          <w:numId w:val="1"/>
        </w:numPr>
        <w:spacing w:line="360" w:lineRule="auto"/>
        <w:rPr>
          <w:rFonts w:cs="Times New Roman"/>
        </w:rPr>
      </w:pPr>
      <w:r>
        <w:rPr>
          <w:rFonts w:cs="Times New Roman"/>
        </w:rPr>
        <w:t>Stare at</w:t>
      </w:r>
      <w:r w:rsidRPr="003A45C1">
        <w:rPr>
          <w:rFonts w:cs="Times New Roman"/>
        </w:rPr>
        <w:t xml:space="preserve"> -20</w:t>
      </w:r>
      <w:r>
        <w:rPr>
          <w:rFonts w:cs="Times New Roman"/>
        </w:rPr>
        <w:t>°</w:t>
      </w:r>
      <w:r w:rsidRPr="003A45C1">
        <w:rPr>
          <w:rFonts w:cs="Times New Roman"/>
        </w:rPr>
        <w:t>C</w:t>
      </w:r>
    </w:p>
    <w:p w:rsidR="00805DED" w:rsidRDefault="007E1A53" w:rsidP="00224E2C">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RNA extraction</w:t>
      </w:r>
    </w:p>
    <w:p w:rsidR="007E1A53" w:rsidRDefault="007E1A53" w:rsidP="00224E2C">
      <w:pPr>
        <w:spacing w:line="360" w:lineRule="auto"/>
        <w:rPr>
          <w:rFonts w:ascii="Times New Roman" w:hAnsi="Times New Roman" w:cs="Times New Roman"/>
          <w:sz w:val="24"/>
          <w:szCs w:val="24"/>
        </w:rPr>
      </w:pPr>
      <w:r>
        <w:rPr>
          <w:rFonts w:ascii="Times New Roman" w:hAnsi="Times New Roman" w:cs="Times New Roman"/>
          <w:sz w:val="24"/>
          <w:szCs w:val="24"/>
        </w:rPr>
        <w:t>RNA was extracted from 50 μl of thawed lysate using the RNeasy mini kit (</w:t>
      </w:r>
      <w:proofErr w:type="spellStart"/>
      <w:r>
        <w:rPr>
          <w:rFonts w:ascii="Times New Roman" w:hAnsi="Times New Roman" w:cs="Times New Roman"/>
          <w:sz w:val="24"/>
          <w:szCs w:val="24"/>
        </w:rPr>
        <w:t>Qiagen</w:t>
      </w:r>
      <w:proofErr w:type="spellEnd"/>
      <w:r>
        <w:rPr>
          <w:rFonts w:ascii="Times New Roman" w:hAnsi="Times New Roman" w:cs="Times New Roman"/>
          <w:sz w:val="24"/>
          <w:szCs w:val="24"/>
        </w:rPr>
        <w:t>)</w:t>
      </w:r>
    </w:p>
    <w:p w:rsidR="007E1A53" w:rsidRDefault="007E1A53" w:rsidP="00224E2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Add 350 μl</w:t>
      </w:r>
      <w:r w:rsidRPr="007E1A53">
        <w:rPr>
          <w:rFonts w:ascii="Times New Roman" w:hAnsi="Times New Roman" w:cs="Times New Roman"/>
          <w:sz w:val="24"/>
          <w:szCs w:val="24"/>
        </w:rPr>
        <w:t xml:space="preserve"> Buffer RLT</w:t>
      </w:r>
      <w:r w:rsidR="00BD35E8">
        <w:rPr>
          <w:rFonts w:ascii="Times New Roman" w:hAnsi="Times New Roman" w:cs="Times New Roman"/>
          <w:sz w:val="24"/>
          <w:szCs w:val="24"/>
        </w:rPr>
        <w:t xml:space="preserve"> to lysate</w:t>
      </w:r>
    </w:p>
    <w:p w:rsidR="007E1A53" w:rsidRDefault="007E1A53" w:rsidP="00224E2C">
      <w:pPr>
        <w:pStyle w:val="ListParagraph"/>
        <w:numPr>
          <w:ilvl w:val="0"/>
          <w:numId w:val="2"/>
        </w:numPr>
        <w:spacing w:line="360" w:lineRule="auto"/>
        <w:rPr>
          <w:rFonts w:ascii="Times New Roman" w:hAnsi="Times New Roman" w:cs="Times New Roman"/>
          <w:sz w:val="24"/>
          <w:szCs w:val="24"/>
        </w:rPr>
      </w:pPr>
      <w:r w:rsidRPr="007E1A53">
        <w:rPr>
          <w:rFonts w:ascii="Times New Roman" w:hAnsi="Times New Roman" w:cs="Times New Roman"/>
          <w:sz w:val="24"/>
          <w:szCs w:val="24"/>
        </w:rPr>
        <w:t xml:space="preserve">Pipet the lysate directly into a </w:t>
      </w:r>
      <w:proofErr w:type="spellStart"/>
      <w:r w:rsidRPr="007E1A53">
        <w:rPr>
          <w:rFonts w:ascii="Times New Roman" w:hAnsi="Times New Roman" w:cs="Times New Roman"/>
          <w:sz w:val="24"/>
          <w:szCs w:val="24"/>
        </w:rPr>
        <w:t>QIAshredder</w:t>
      </w:r>
      <w:proofErr w:type="spellEnd"/>
      <w:r w:rsidRPr="007E1A53">
        <w:rPr>
          <w:rFonts w:ascii="Times New Roman" w:hAnsi="Times New Roman" w:cs="Times New Roman"/>
          <w:sz w:val="24"/>
          <w:szCs w:val="24"/>
        </w:rPr>
        <w:t xml:space="preserve"> spin column placed in a 2 ml collection</w:t>
      </w:r>
      <w:r>
        <w:rPr>
          <w:rFonts w:ascii="Times New Roman" w:hAnsi="Times New Roman" w:cs="Times New Roman"/>
          <w:sz w:val="24"/>
          <w:szCs w:val="24"/>
        </w:rPr>
        <w:t xml:space="preserve"> </w:t>
      </w:r>
      <w:r w:rsidRPr="007E1A53">
        <w:rPr>
          <w:rFonts w:ascii="Times New Roman" w:hAnsi="Times New Roman" w:cs="Times New Roman"/>
          <w:sz w:val="24"/>
          <w:szCs w:val="24"/>
        </w:rPr>
        <w:t>tube, and centrifuge for 2 min at full speed</w:t>
      </w:r>
    </w:p>
    <w:p w:rsidR="007E1A53" w:rsidRDefault="007E1A53" w:rsidP="00224E2C">
      <w:pPr>
        <w:pStyle w:val="ListParagraph"/>
        <w:numPr>
          <w:ilvl w:val="0"/>
          <w:numId w:val="2"/>
        </w:numPr>
        <w:spacing w:line="360" w:lineRule="auto"/>
        <w:rPr>
          <w:rFonts w:ascii="Times New Roman" w:hAnsi="Times New Roman" w:cs="Times New Roman"/>
          <w:sz w:val="24"/>
          <w:szCs w:val="24"/>
        </w:rPr>
      </w:pPr>
      <w:r w:rsidRPr="007E1A53">
        <w:rPr>
          <w:rFonts w:ascii="Times New Roman" w:hAnsi="Times New Roman" w:cs="Times New Roman"/>
          <w:sz w:val="24"/>
          <w:szCs w:val="24"/>
        </w:rPr>
        <w:t>Add 1 volume of 70% ethanol to the homogenized lysate, and mix well by</w:t>
      </w:r>
      <w:r>
        <w:rPr>
          <w:rFonts w:ascii="Times New Roman" w:hAnsi="Times New Roman" w:cs="Times New Roman"/>
          <w:sz w:val="24"/>
          <w:szCs w:val="24"/>
        </w:rPr>
        <w:t xml:space="preserve"> </w:t>
      </w:r>
      <w:r w:rsidRPr="007E1A53">
        <w:rPr>
          <w:rFonts w:ascii="Times New Roman" w:hAnsi="Times New Roman" w:cs="Times New Roman"/>
          <w:sz w:val="24"/>
          <w:szCs w:val="24"/>
        </w:rPr>
        <w:t>pipetting. Do not centrifuge.</w:t>
      </w:r>
    </w:p>
    <w:p w:rsidR="00544568" w:rsidRDefault="00544568" w:rsidP="00224E2C">
      <w:pPr>
        <w:pStyle w:val="ListParagraph"/>
        <w:numPr>
          <w:ilvl w:val="0"/>
          <w:numId w:val="2"/>
        </w:numPr>
        <w:spacing w:line="360" w:lineRule="auto"/>
        <w:rPr>
          <w:rFonts w:ascii="Times New Roman" w:hAnsi="Times New Roman" w:cs="Times New Roman"/>
          <w:sz w:val="24"/>
          <w:szCs w:val="24"/>
        </w:rPr>
      </w:pPr>
      <w:r w:rsidRPr="00544568">
        <w:rPr>
          <w:rFonts w:ascii="Times New Roman" w:hAnsi="Times New Roman" w:cs="Times New Roman"/>
          <w:sz w:val="24"/>
          <w:szCs w:val="24"/>
        </w:rPr>
        <w:t xml:space="preserve">Transfer up to </w:t>
      </w:r>
      <w:r>
        <w:rPr>
          <w:rFonts w:ascii="Times New Roman" w:hAnsi="Times New Roman" w:cs="Times New Roman"/>
          <w:sz w:val="24"/>
          <w:szCs w:val="24"/>
        </w:rPr>
        <w:t>8</w:t>
      </w:r>
      <w:r w:rsidRPr="00544568">
        <w:rPr>
          <w:rFonts w:ascii="Times New Roman" w:hAnsi="Times New Roman" w:cs="Times New Roman"/>
          <w:sz w:val="24"/>
          <w:szCs w:val="24"/>
        </w:rPr>
        <w:t>00 µl of the sample, including any precipitate that may have formed, to an RNeasy spin column placed in a 2 ml collection tube (supplied). Close the lid gently, and centrifuge for 15 s at ≥8000 x g (≥10,000 rpm). Discard the</w:t>
      </w:r>
      <w:r>
        <w:rPr>
          <w:rFonts w:ascii="Times New Roman" w:hAnsi="Times New Roman" w:cs="Times New Roman"/>
          <w:sz w:val="24"/>
          <w:szCs w:val="24"/>
        </w:rPr>
        <w:t xml:space="preserve"> </w:t>
      </w:r>
      <w:r w:rsidRPr="00544568">
        <w:rPr>
          <w:rFonts w:ascii="Times New Roman" w:hAnsi="Times New Roman" w:cs="Times New Roman"/>
          <w:sz w:val="24"/>
          <w:szCs w:val="24"/>
        </w:rPr>
        <w:t>flow-through</w:t>
      </w:r>
    </w:p>
    <w:p w:rsidR="00BD35E8" w:rsidRDefault="00544568" w:rsidP="002004C7">
      <w:pPr>
        <w:pStyle w:val="ListParagraph"/>
        <w:numPr>
          <w:ilvl w:val="0"/>
          <w:numId w:val="2"/>
        </w:numPr>
        <w:spacing w:line="360" w:lineRule="auto"/>
        <w:rPr>
          <w:rFonts w:ascii="Times New Roman" w:hAnsi="Times New Roman" w:cs="Times New Roman"/>
          <w:sz w:val="24"/>
          <w:szCs w:val="24"/>
        </w:rPr>
      </w:pPr>
      <w:r w:rsidRPr="00BD35E8">
        <w:rPr>
          <w:rFonts w:ascii="Times New Roman" w:hAnsi="Times New Roman" w:cs="Times New Roman"/>
          <w:sz w:val="24"/>
          <w:szCs w:val="24"/>
        </w:rPr>
        <w:t>Add 700 µl Buffer RW1 to the RNeasy spin column. Close the lid gently, and centrifuge for 15 s at ≥8000 x g (≥10,000 rpm) to wash the spin column membrane. Discard the flow-through.</w:t>
      </w:r>
    </w:p>
    <w:p w:rsidR="00544568" w:rsidRPr="00BD35E8" w:rsidRDefault="00544568" w:rsidP="002004C7">
      <w:pPr>
        <w:pStyle w:val="ListParagraph"/>
        <w:numPr>
          <w:ilvl w:val="0"/>
          <w:numId w:val="2"/>
        </w:numPr>
        <w:spacing w:line="360" w:lineRule="auto"/>
        <w:rPr>
          <w:rFonts w:ascii="Times New Roman" w:hAnsi="Times New Roman" w:cs="Times New Roman"/>
          <w:sz w:val="24"/>
          <w:szCs w:val="24"/>
        </w:rPr>
      </w:pPr>
      <w:r w:rsidRPr="00BD35E8">
        <w:rPr>
          <w:rFonts w:ascii="Times New Roman" w:hAnsi="Times New Roman" w:cs="Times New Roman"/>
          <w:sz w:val="24"/>
          <w:szCs w:val="24"/>
        </w:rPr>
        <w:t>Add 500 µl Buffer RPE to the RNeasy spin column. Close the lid gently, and centrifuge for 15 s at ≥8000 x g (≥10,000 rpm) to wash the spin column membrane. Discard the flow-through.</w:t>
      </w:r>
    </w:p>
    <w:p w:rsidR="00544568" w:rsidRDefault="00544568" w:rsidP="00224E2C">
      <w:pPr>
        <w:pStyle w:val="ListParagraph"/>
        <w:numPr>
          <w:ilvl w:val="0"/>
          <w:numId w:val="2"/>
        </w:numPr>
        <w:spacing w:line="360" w:lineRule="auto"/>
        <w:rPr>
          <w:rFonts w:ascii="Times New Roman" w:hAnsi="Times New Roman" w:cs="Times New Roman"/>
          <w:sz w:val="24"/>
          <w:szCs w:val="24"/>
        </w:rPr>
      </w:pPr>
      <w:r w:rsidRPr="00544568">
        <w:rPr>
          <w:rFonts w:ascii="Times New Roman" w:hAnsi="Times New Roman" w:cs="Times New Roman"/>
          <w:sz w:val="24"/>
          <w:szCs w:val="24"/>
        </w:rPr>
        <w:t>Add 500 µl Buffer RPE to the RNeasy spin column. Close the lid gently, and</w:t>
      </w:r>
      <w:r>
        <w:rPr>
          <w:rFonts w:ascii="Times New Roman" w:hAnsi="Times New Roman" w:cs="Times New Roman"/>
          <w:sz w:val="24"/>
          <w:szCs w:val="24"/>
        </w:rPr>
        <w:t xml:space="preserve"> </w:t>
      </w:r>
      <w:r w:rsidRPr="00544568">
        <w:rPr>
          <w:rFonts w:ascii="Times New Roman" w:hAnsi="Times New Roman" w:cs="Times New Roman"/>
          <w:sz w:val="24"/>
          <w:szCs w:val="24"/>
        </w:rPr>
        <w:t>centrifuge for 2 min at ≥8000 x g (≥10,000 rpm) to wash the spin column membrane</w:t>
      </w:r>
    </w:p>
    <w:p w:rsidR="00544568" w:rsidRDefault="00544568" w:rsidP="00224E2C">
      <w:pPr>
        <w:pStyle w:val="ListParagraph"/>
        <w:numPr>
          <w:ilvl w:val="0"/>
          <w:numId w:val="2"/>
        </w:numPr>
        <w:spacing w:line="360" w:lineRule="auto"/>
        <w:rPr>
          <w:rFonts w:ascii="Times New Roman" w:hAnsi="Times New Roman" w:cs="Times New Roman"/>
          <w:sz w:val="24"/>
          <w:szCs w:val="24"/>
        </w:rPr>
      </w:pPr>
      <w:r w:rsidRPr="00544568">
        <w:rPr>
          <w:rFonts w:ascii="Times New Roman" w:hAnsi="Times New Roman" w:cs="Times New Roman"/>
          <w:sz w:val="24"/>
          <w:szCs w:val="24"/>
        </w:rPr>
        <w:lastRenderedPageBreak/>
        <w:t>Place the RNeasy spin column in a new 2 ml collection tube (supplied), and discard the old collection tube with the flow-through. Close the lid gently, and</w:t>
      </w:r>
      <w:r>
        <w:rPr>
          <w:rFonts w:ascii="Times New Roman" w:hAnsi="Times New Roman" w:cs="Times New Roman"/>
          <w:sz w:val="24"/>
          <w:szCs w:val="24"/>
        </w:rPr>
        <w:t xml:space="preserve"> </w:t>
      </w:r>
      <w:r w:rsidRPr="00544568">
        <w:rPr>
          <w:rFonts w:ascii="Times New Roman" w:hAnsi="Times New Roman" w:cs="Times New Roman"/>
          <w:sz w:val="24"/>
          <w:szCs w:val="24"/>
        </w:rPr>
        <w:t>centrifuge at full speed for 1 min.</w:t>
      </w:r>
    </w:p>
    <w:p w:rsidR="00544568" w:rsidRDefault="00544568" w:rsidP="00224E2C">
      <w:pPr>
        <w:pStyle w:val="ListParagraph"/>
        <w:numPr>
          <w:ilvl w:val="0"/>
          <w:numId w:val="2"/>
        </w:numPr>
        <w:spacing w:line="360" w:lineRule="auto"/>
        <w:rPr>
          <w:rFonts w:ascii="Times New Roman" w:hAnsi="Times New Roman" w:cs="Times New Roman"/>
          <w:sz w:val="24"/>
          <w:szCs w:val="24"/>
        </w:rPr>
      </w:pPr>
      <w:r w:rsidRPr="00544568">
        <w:rPr>
          <w:rFonts w:ascii="Times New Roman" w:hAnsi="Times New Roman" w:cs="Times New Roman"/>
          <w:sz w:val="24"/>
          <w:szCs w:val="24"/>
        </w:rPr>
        <w:t xml:space="preserve">Place the RNeasy spin column in a new 1.5 ml collection tube (supplied). Add </w:t>
      </w:r>
      <w:r>
        <w:rPr>
          <w:rFonts w:ascii="Times New Roman" w:hAnsi="Times New Roman" w:cs="Times New Roman"/>
          <w:sz w:val="24"/>
          <w:szCs w:val="24"/>
        </w:rPr>
        <w:t>20</w:t>
      </w:r>
      <w:r w:rsidRPr="00544568">
        <w:rPr>
          <w:rFonts w:ascii="Times New Roman" w:hAnsi="Times New Roman" w:cs="Times New Roman"/>
          <w:sz w:val="24"/>
          <w:szCs w:val="24"/>
        </w:rPr>
        <w:t xml:space="preserve"> µl RNase-free water directly to the spin column membrane. Close the lid</w:t>
      </w:r>
      <w:r>
        <w:rPr>
          <w:rFonts w:ascii="Times New Roman" w:hAnsi="Times New Roman" w:cs="Times New Roman"/>
          <w:sz w:val="24"/>
          <w:szCs w:val="24"/>
        </w:rPr>
        <w:t xml:space="preserve"> </w:t>
      </w:r>
      <w:r w:rsidRPr="00544568">
        <w:rPr>
          <w:rFonts w:ascii="Times New Roman" w:hAnsi="Times New Roman" w:cs="Times New Roman"/>
          <w:sz w:val="24"/>
          <w:szCs w:val="24"/>
        </w:rPr>
        <w:t>gently, and centrifuge for 1 min at ≥8000 x g (≥10,000 rpm) to elute the RNA.</w:t>
      </w:r>
    </w:p>
    <w:p w:rsidR="00544568" w:rsidRDefault="00544568" w:rsidP="00224E2C">
      <w:pPr>
        <w:spacing w:line="360" w:lineRule="auto"/>
        <w:rPr>
          <w:rFonts w:ascii="Times New Roman" w:hAnsi="Times New Roman" w:cs="Times New Roman"/>
          <w:sz w:val="24"/>
          <w:szCs w:val="24"/>
        </w:rPr>
      </w:pPr>
      <w:r>
        <w:rPr>
          <w:rFonts w:ascii="Times New Roman" w:hAnsi="Times New Roman" w:cs="Times New Roman"/>
          <w:sz w:val="24"/>
          <w:szCs w:val="24"/>
        </w:rPr>
        <w:t xml:space="preserve">For more information, check </w:t>
      </w:r>
      <w:hyperlink r:id="rId9" w:history="1">
        <w:r w:rsidRPr="00B34407">
          <w:rPr>
            <w:rStyle w:val="Hyperlink"/>
            <w:rFonts w:ascii="Times New Roman" w:hAnsi="Times New Roman" w:cs="Times New Roman"/>
            <w:sz w:val="24"/>
            <w:szCs w:val="24"/>
          </w:rPr>
          <w:t>http://www.bea.ki.se/documents/EN-RNeasy%20handbook.pdf</w:t>
        </w:r>
      </w:hyperlink>
    </w:p>
    <w:p w:rsidR="00544568" w:rsidRDefault="00226F56" w:rsidP="00224E2C">
      <w:pPr>
        <w:spacing w:line="360" w:lineRule="auto"/>
        <w:rPr>
          <w:rFonts w:ascii="Times New Roman" w:hAnsi="Times New Roman" w:cs="Times New Roman"/>
          <w:b/>
          <w:sz w:val="24"/>
          <w:szCs w:val="24"/>
          <w:u w:val="single"/>
        </w:rPr>
      </w:pPr>
      <w:r w:rsidRPr="00226F56">
        <w:rPr>
          <w:rFonts w:ascii="Times New Roman" w:hAnsi="Times New Roman" w:cs="Times New Roman"/>
          <w:b/>
          <w:sz w:val="24"/>
          <w:szCs w:val="24"/>
          <w:u w:val="single"/>
        </w:rPr>
        <w:t>cDNA Synthesis</w:t>
      </w:r>
    </w:p>
    <w:p w:rsidR="00226F56" w:rsidRDefault="00226F56" w:rsidP="00224E2C">
      <w:pPr>
        <w:pStyle w:val="ListParagraph"/>
        <w:numPr>
          <w:ilvl w:val="0"/>
          <w:numId w:val="3"/>
        </w:numPr>
        <w:spacing w:line="360" w:lineRule="auto"/>
        <w:rPr>
          <w:rFonts w:ascii="Times New Roman" w:hAnsi="Times New Roman" w:cs="Times New Roman"/>
          <w:sz w:val="24"/>
          <w:szCs w:val="24"/>
        </w:rPr>
      </w:pPr>
      <w:r w:rsidRPr="00226F56">
        <w:rPr>
          <w:rFonts w:ascii="Times New Roman" w:hAnsi="Times New Roman" w:cs="Times New Roman"/>
          <w:sz w:val="24"/>
          <w:szCs w:val="24"/>
        </w:rPr>
        <w:t xml:space="preserve">Add the following components to a nuclease-free </w:t>
      </w:r>
      <w:r>
        <w:rPr>
          <w:rFonts w:ascii="Times New Roman" w:hAnsi="Times New Roman" w:cs="Times New Roman"/>
          <w:sz w:val="24"/>
          <w:szCs w:val="24"/>
        </w:rPr>
        <w:t xml:space="preserve">1.5 </w:t>
      </w:r>
      <w:proofErr w:type="spellStart"/>
      <w:r w:rsidRPr="00226F56">
        <w:rPr>
          <w:rFonts w:ascii="Times New Roman" w:hAnsi="Times New Roman" w:cs="Times New Roman"/>
          <w:sz w:val="24"/>
          <w:szCs w:val="24"/>
        </w:rPr>
        <w:t>microcentrifuge</w:t>
      </w:r>
      <w:proofErr w:type="spellEnd"/>
      <w:r w:rsidRPr="00226F56">
        <w:rPr>
          <w:rFonts w:ascii="Times New Roman" w:hAnsi="Times New Roman" w:cs="Times New Roman"/>
          <w:sz w:val="24"/>
          <w:szCs w:val="24"/>
        </w:rPr>
        <w:t xml:space="preserve"> tube:</w:t>
      </w:r>
    </w:p>
    <w:p w:rsidR="00226F56" w:rsidRDefault="00226F56" w:rsidP="00224E2C">
      <w:pPr>
        <w:pStyle w:val="ListParagraph"/>
        <w:numPr>
          <w:ilvl w:val="1"/>
          <w:numId w:val="3"/>
        </w:numPr>
        <w:spacing w:line="360" w:lineRule="auto"/>
        <w:rPr>
          <w:rFonts w:ascii="Times New Roman" w:hAnsi="Times New Roman" w:cs="Times New Roman"/>
          <w:sz w:val="24"/>
          <w:szCs w:val="24"/>
        </w:rPr>
      </w:pPr>
      <w:r w:rsidRPr="00226F56">
        <w:rPr>
          <w:rFonts w:ascii="Times New Roman" w:hAnsi="Times New Roman" w:cs="Times New Roman"/>
          <w:sz w:val="24"/>
          <w:szCs w:val="24"/>
        </w:rPr>
        <w:t xml:space="preserve">2 </w:t>
      </w:r>
      <w:proofErr w:type="spellStart"/>
      <w:r w:rsidRPr="00226F56">
        <w:rPr>
          <w:rFonts w:ascii="Times New Roman" w:hAnsi="Times New Roman" w:cs="Times New Roman"/>
          <w:sz w:val="24"/>
          <w:szCs w:val="24"/>
        </w:rPr>
        <w:t>pmol</w:t>
      </w:r>
      <w:proofErr w:type="spellEnd"/>
      <w:r w:rsidRPr="00226F56">
        <w:rPr>
          <w:rFonts w:ascii="Times New Roman" w:hAnsi="Times New Roman" w:cs="Times New Roman"/>
          <w:sz w:val="24"/>
          <w:szCs w:val="24"/>
        </w:rPr>
        <w:t xml:space="preserve"> of gene-specific primer</w:t>
      </w:r>
      <w:r>
        <w:rPr>
          <w:rFonts w:ascii="Times New Roman" w:hAnsi="Times New Roman" w:cs="Times New Roman"/>
          <w:sz w:val="24"/>
          <w:szCs w:val="24"/>
        </w:rPr>
        <w:t xml:space="preserve"> (</w:t>
      </w:r>
      <w:r w:rsidRPr="00D643C7">
        <w:rPr>
          <w:rFonts w:ascii="Times New Roman" w:hAnsi="Times New Roman" w:cs="Times New Roman"/>
          <w:b/>
          <w:sz w:val="24"/>
          <w:szCs w:val="24"/>
        </w:rPr>
        <w:t>2 μl of a 10 μM stock solution</w:t>
      </w:r>
      <w:r>
        <w:rPr>
          <w:rFonts w:ascii="Times New Roman" w:hAnsi="Times New Roman" w:cs="Times New Roman"/>
          <w:sz w:val="24"/>
          <w:szCs w:val="24"/>
        </w:rPr>
        <w:t>)</w:t>
      </w:r>
    </w:p>
    <w:p w:rsidR="00226F56" w:rsidRDefault="00226F56" w:rsidP="00224E2C">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Forward primer for negative</w:t>
      </w:r>
      <w:r w:rsidR="00D30DD6">
        <w:rPr>
          <w:rFonts w:ascii="Times New Roman" w:hAnsi="Times New Roman" w:cs="Times New Roman"/>
          <w:sz w:val="24"/>
          <w:szCs w:val="24"/>
        </w:rPr>
        <w:t>-</w:t>
      </w:r>
      <w:r>
        <w:rPr>
          <w:rFonts w:ascii="Times New Roman" w:hAnsi="Times New Roman" w:cs="Times New Roman"/>
          <w:sz w:val="24"/>
          <w:szCs w:val="24"/>
        </w:rPr>
        <w:t>sense RNA</w:t>
      </w:r>
    </w:p>
    <w:p w:rsidR="00226F56" w:rsidRDefault="00226F56" w:rsidP="00224E2C">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Reverse primer for positive</w:t>
      </w:r>
      <w:r w:rsidR="00D30DD6">
        <w:rPr>
          <w:rFonts w:ascii="Times New Roman" w:hAnsi="Times New Roman" w:cs="Times New Roman"/>
          <w:sz w:val="24"/>
          <w:szCs w:val="24"/>
        </w:rPr>
        <w:t>-</w:t>
      </w:r>
      <w:r>
        <w:rPr>
          <w:rFonts w:ascii="Times New Roman" w:hAnsi="Times New Roman" w:cs="Times New Roman"/>
          <w:sz w:val="24"/>
          <w:szCs w:val="24"/>
        </w:rPr>
        <w:t>sense RNA</w:t>
      </w:r>
    </w:p>
    <w:p w:rsidR="00226F56" w:rsidRDefault="00D643C7" w:rsidP="00224E2C">
      <w:pPr>
        <w:pStyle w:val="ListParagraph"/>
        <w:numPr>
          <w:ilvl w:val="1"/>
          <w:numId w:val="3"/>
        </w:numPr>
        <w:spacing w:line="360" w:lineRule="auto"/>
        <w:rPr>
          <w:rFonts w:ascii="Times New Roman" w:hAnsi="Times New Roman" w:cs="Times New Roman"/>
          <w:sz w:val="24"/>
          <w:szCs w:val="24"/>
        </w:rPr>
      </w:pPr>
      <w:r w:rsidRPr="00D643C7">
        <w:rPr>
          <w:rFonts w:ascii="Times New Roman" w:hAnsi="Times New Roman" w:cs="Times New Roman"/>
          <w:sz w:val="24"/>
          <w:szCs w:val="24"/>
        </w:rPr>
        <w:t xml:space="preserve">10 </w:t>
      </w:r>
      <w:proofErr w:type="spellStart"/>
      <w:r w:rsidRPr="00D643C7">
        <w:rPr>
          <w:rFonts w:ascii="Times New Roman" w:hAnsi="Times New Roman" w:cs="Times New Roman"/>
          <w:sz w:val="24"/>
          <w:szCs w:val="24"/>
        </w:rPr>
        <w:t>pg</w:t>
      </w:r>
      <w:proofErr w:type="spellEnd"/>
      <w:r w:rsidRPr="00D643C7">
        <w:rPr>
          <w:rFonts w:ascii="Times New Roman" w:hAnsi="Times New Roman" w:cs="Times New Roman"/>
          <w:sz w:val="24"/>
          <w:szCs w:val="24"/>
        </w:rPr>
        <w:t xml:space="preserve">–5 </w:t>
      </w:r>
      <w:proofErr w:type="spellStart"/>
      <w:r w:rsidRPr="00D643C7">
        <w:rPr>
          <w:rFonts w:ascii="Times New Roman" w:hAnsi="Times New Roman" w:cs="Times New Roman"/>
          <w:sz w:val="24"/>
          <w:szCs w:val="24"/>
        </w:rPr>
        <w:t>μg</w:t>
      </w:r>
      <w:proofErr w:type="spellEnd"/>
      <w:r w:rsidRPr="00D643C7">
        <w:rPr>
          <w:rFonts w:ascii="Times New Roman" w:hAnsi="Times New Roman" w:cs="Times New Roman"/>
          <w:sz w:val="24"/>
          <w:szCs w:val="24"/>
        </w:rPr>
        <w:t xml:space="preserve"> total RNA</w:t>
      </w:r>
      <w:r>
        <w:rPr>
          <w:rFonts w:ascii="Times New Roman" w:hAnsi="Times New Roman" w:cs="Times New Roman"/>
          <w:sz w:val="24"/>
          <w:szCs w:val="24"/>
        </w:rPr>
        <w:t xml:space="preserve"> (</w:t>
      </w:r>
      <w:r w:rsidRPr="00D643C7">
        <w:rPr>
          <w:rFonts w:ascii="Times New Roman" w:hAnsi="Times New Roman" w:cs="Times New Roman"/>
          <w:b/>
          <w:sz w:val="24"/>
          <w:szCs w:val="24"/>
        </w:rPr>
        <w:t>4μl of extracted RNA</w:t>
      </w:r>
      <w:r>
        <w:rPr>
          <w:rFonts w:ascii="Times New Roman" w:hAnsi="Times New Roman" w:cs="Times New Roman"/>
          <w:sz w:val="24"/>
          <w:szCs w:val="24"/>
        </w:rPr>
        <w:t>)</w:t>
      </w:r>
    </w:p>
    <w:p w:rsidR="00D643C7" w:rsidRDefault="00D643C7" w:rsidP="00224E2C">
      <w:pPr>
        <w:pStyle w:val="ListParagraph"/>
        <w:numPr>
          <w:ilvl w:val="1"/>
          <w:numId w:val="3"/>
        </w:numPr>
        <w:spacing w:line="360" w:lineRule="auto"/>
        <w:rPr>
          <w:rFonts w:ascii="Times New Roman" w:hAnsi="Times New Roman" w:cs="Times New Roman"/>
          <w:sz w:val="24"/>
          <w:szCs w:val="24"/>
        </w:rPr>
      </w:pPr>
      <w:r w:rsidRPr="00D643C7">
        <w:rPr>
          <w:rFonts w:ascii="Times New Roman" w:hAnsi="Times New Roman" w:cs="Times New Roman"/>
          <w:sz w:val="24"/>
          <w:szCs w:val="24"/>
        </w:rPr>
        <w:t xml:space="preserve">1 </w:t>
      </w:r>
      <w:proofErr w:type="spellStart"/>
      <w:r>
        <w:rPr>
          <w:rFonts w:ascii="Times New Roman" w:hAnsi="Times New Roman" w:cs="Times New Roman"/>
          <w:sz w:val="24"/>
          <w:szCs w:val="24"/>
        </w:rPr>
        <w:t>μ</w:t>
      </w:r>
      <w:r w:rsidRPr="00D643C7">
        <w:rPr>
          <w:rFonts w:ascii="Times New Roman" w:hAnsi="Times New Roman" w:cs="Times New Roman"/>
          <w:sz w:val="24"/>
          <w:szCs w:val="24"/>
        </w:rPr>
        <w:t>l</w:t>
      </w:r>
      <w:proofErr w:type="spellEnd"/>
      <w:r w:rsidRPr="00D643C7">
        <w:rPr>
          <w:rFonts w:ascii="Times New Roman" w:hAnsi="Times New Roman" w:cs="Times New Roman"/>
          <w:sz w:val="24"/>
          <w:szCs w:val="24"/>
        </w:rPr>
        <w:t xml:space="preserve"> 10 </w:t>
      </w:r>
      <w:proofErr w:type="spellStart"/>
      <w:r w:rsidRPr="00D643C7">
        <w:rPr>
          <w:rFonts w:ascii="Times New Roman" w:hAnsi="Times New Roman" w:cs="Times New Roman"/>
          <w:sz w:val="24"/>
          <w:szCs w:val="24"/>
        </w:rPr>
        <w:t>mM</w:t>
      </w:r>
      <w:proofErr w:type="spellEnd"/>
      <w:r w:rsidRPr="00D643C7">
        <w:rPr>
          <w:rFonts w:ascii="Times New Roman" w:hAnsi="Times New Roman" w:cs="Times New Roman"/>
          <w:sz w:val="24"/>
          <w:szCs w:val="24"/>
        </w:rPr>
        <w:t xml:space="preserve"> dNTP Mix</w:t>
      </w:r>
    </w:p>
    <w:p w:rsidR="00D643C7" w:rsidRDefault="00D643C7" w:rsidP="00224E2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6 μl of DEPC-treated water</w:t>
      </w:r>
    </w:p>
    <w:p w:rsidR="00D643C7" w:rsidRDefault="00D643C7" w:rsidP="00224E2C">
      <w:pPr>
        <w:pStyle w:val="ListParagraph"/>
        <w:numPr>
          <w:ilvl w:val="0"/>
          <w:numId w:val="3"/>
        </w:numPr>
        <w:spacing w:line="360" w:lineRule="auto"/>
        <w:rPr>
          <w:rFonts w:ascii="Times New Roman" w:hAnsi="Times New Roman" w:cs="Times New Roman"/>
          <w:sz w:val="24"/>
          <w:szCs w:val="24"/>
        </w:rPr>
      </w:pPr>
      <w:r w:rsidRPr="00D643C7">
        <w:rPr>
          <w:rFonts w:ascii="Times New Roman" w:hAnsi="Times New Roman" w:cs="Times New Roman"/>
          <w:sz w:val="24"/>
          <w:szCs w:val="24"/>
        </w:rPr>
        <w:t xml:space="preserve">Heat mixture to </w:t>
      </w:r>
      <w:r w:rsidR="00A01388">
        <w:rPr>
          <w:rFonts w:ascii="Times New Roman" w:hAnsi="Times New Roman" w:cs="Times New Roman"/>
          <w:sz w:val="24"/>
          <w:szCs w:val="24"/>
        </w:rPr>
        <w:t>95</w:t>
      </w:r>
      <w:r w:rsidRPr="00D643C7">
        <w:rPr>
          <w:rFonts w:ascii="Times New Roman" w:hAnsi="Times New Roman" w:cs="Times New Roman"/>
          <w:sz w:val="24"/>
          <w:szCs w:val="24"/>
        </w:rPr>
        <w:t xml:space="preserve">°C for </w:t>
      </w:r>
      <w:r w:rsidR="00A01388">
        <w:rPr>
          <w:rFonts w:ascii="Times New Roman" w:hAnsi="Times New Roman" w:cs="Times New Roman"/>
          <w:sz w:val="24"/>
          <w:szCs w:val="24"/>
        </w:rPr>
        <w:t>3</w:t>
      </w:r>
      <w:r w:rsidRPr="00D643C7">
        <w:rPr>
          <w:rFonts w:ascii="Times New Roman" w:hAnsi="Times New Roman" w:cs="Times New Roman"/>
          <w:sz w:val="24"/>
          <w:szCs w:val="24"/>
        </w:rPr>
        <w:t xml:space="preserve"> minutes</w:t>
      </w:r>
      <w:r w:rsidR="004C6B43">
        <w:rPr>
          <w:rFonts w:ascii="Times New Roman" w:hAnsi="Times New Roman" w:cs="Times New Roman"/>
          <w:sz w:val="24"/>
          <w:szCs w:val="24"/>
        </w:rPr>
        <w:fldChar w:fldCharType="begin" w:fldLock="1"/>
      </w:r>
      <w:r w:rsidR="0057370E">
        <w:rPr>
          <w:rFonts w:ascii="Times New Roman" w:hAnsi="Times New Roman" w:cs="Times New Roman"/>
          <w:sz w:val="24"/>
          <w:szCs w:val="24"/>
        </w:rPr>
        <w:instrText>ADDIN CSL_CITATION { "citationItems" : [ { "id" : "ITEM-1", "itemData" : { "DOI" : "10.1074/jbc.M110.176255", "ISSN" : "1083-351X", "PMID" : "20978124", "abstract" : "Mammalian reoviruses replicate in a broad range of hosts, cells, and tissues. These viruses display strain-dependent variation in tropism for different types of cells in vivo and ex vivo. Early steps in the reovirus life cycle, attachment, entry, and disassembly, have been identified as pivotal points of virus-cell interaction that determine the fate of infection, either productive or abortive. However, in studies of the differential capacity of reovirus strains type 1 Lang and type 3 Dearing to replicate in Madin-Darby canine kidney (MDCK) cells, we found that replication efficiency is regulated at a late point in the viral life cycle following primary transcription and translation. Results of genetic studies using recombinant virus strains show that reovirus tropism for MDCK cells is primarily regulated by replication protein \u03bc2 and further influenced by the viral RNA-dependent RNA polymerase protein, \u03bb3, depending on the viral genetic background. Furthermore, \u03bc2 residue 347 is a critical determinant of replication efficiency in MDCK cells. These findings indicate that components of the reovirus replication complex are mediators of cell-selective viral replication capacity at a post-entry step. Thus, reovirus cell tropism may be determined at early and late points in the viral replication program.", "author" : [ { "dropping-particle" : "", "family" : "Ooms", "given" : "Laura S", "non-dropping-particle" : "", "parse-names" : false, "suffix" : "" }, { "dropping-particle" : "", "family" : "Kobayashi", "given" : "Takeshi", "non-dropping-particle" : "", "parse-names" : false, "suffix" : "" }, { "dropping-particle" : "", "family" : "Dermody", "given" : "Terence S", "non-dropping-particle" : "", "parse-names" : false, "suffix" : "" }, { "dropping-particle" : "", "family" : "Chappell", "given" : "James D", "non-dropping-particle" : "", "parse-names" : false, "suffix" : "" } ], "container-title" : "The Journal of biological chemistry", "id" : "ITEM-1", "issue" : "53", "issued" : { "date-parts" : [ [ "2010", "12", "31" ] ] }, "page" : "41604-13", "title" : "A post-entry step in the mammalian orthoreovirus replication cycle is a determinant of cell tropism.", "type" : "article-journal", "volume" : "285" }, "uris" : [ "http://www.mendeley.com/documents/?uuid=22eabbb7-a439-300e-b11b-ca1f985603aa" ] } ], "mendeley" : { "formattedCitation" : "&lt;sup&gt;1&lt;/sup&gt;", "plainTextFormattedCitation" : "1", "previouslyFormattedCitation" : "&lt;sup&gt;1&lt;/sup&gt;" }, "properties" : { "noteIndex" : 0 }, "schema" : "https://github.com/citation-style-language/schema/raw/master/csl-citation.json" }</w:instrText>
      </w:r>
      <w:r w:rsidR="004C6B43">
        <w:rPr>
          <w:rFonts w:ascii="Times New Roman" w:hAnsi="Times New Roman" w:cs="Times New Roman"/>
          <w:sz w:val="24"/>
          <w:szCs w:val="24"/>
        </w:rPr>
        <w:fldChar w:fldCharType="separate"/>
      </w:r>
      <w:r w:rsidR="004C6B43" w:rsidRPr="004C6B43">
        <w:rPr>
          <w:rFonts w:ascii="Times New Roman" w:hAnsi="Times New Roman" w:cs="Times New Roman"/>
          <w:noProof/>
          <w:sz w:val="24"/>
          <w:szCs w:val="24"/>
          <w:vertAlign w:val="superscript"/>
        </w:rPr>
        <w:t>1</w:t>
      </w:r>
      <w:r w:rsidR="004C6B43">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heatblock</w:t>
      </w:r>
      <w:proofErr w:type="spellEnd"/>
      <w:r>
        <w:rPr>
          <w:rFonts w:ascii="Times New Roman" w:hAnsi="Times New Roman" w:cs="Times New Roman"/>
          <w:sz w:val="24"/>
          <w:szCs w:val="24"/>
        </w:rPr>
        <w:t>)</w:t>
      </w:r>
      <w:r w:rsidRPr="00D643C7">
        <w:rPr>
          <w:rFonts w:ascii="Times New Roman" w:hAnsi="Times New Roman" w:cs="Times New Roman"/>
          <w:sz w:val="24"/>
          <w:szCs w:val="24"/>
        </w:rPr>
        <w:t xml:space="preserve"> and incubate on ice for </w:t>
      </w:r>
      <w:r>
        <w:rPr>
          <w:rFonts w:ascii="Times New Roman" w:hAnsi="Times New Roman" w:cs="Times New Roman"/>
          <w:sz w:val="24"/>
          <w:szCs w:val="24"/>
        </w:rPr>
        <w:t>5</w:t>
      </w:r>
      <w:r w:rsidRPr="00D643C7">
        <w:rPr>
          <w:rFonts w:ascii="Times New Roman" w:hAnsi="Times New Roman" w:cs="Times New Roman"/>
          <w:sz w:val="24"/>
          <w:szCs w:val="24"/>
        </w:rPr>
        <w:t xml:space="preserve"> minute</w:t>
      </w:r>
    </w:p>
    <w:p w:rsidR="00D643C7" w:rsidRDefault="00D643C7" w:rsidP="00224E2C">
      <w:pPr>
        <w:pStyle w:val="ListParagraph"/>
        <w:numPr>
          <w:ilvl w:val="0"/>
          <w:numId w:val="3"/>
        </w:numPr>
        <w:spacing w:line="360" w:lineRule="auto"/>
        <w:rPr>
          <w:rFonts w:ascii="Times New Roman" w:hAnsi="Times New Roman" w:cs="Times New Roman"/>
          <w:sz w:val="24"/>
          <w:szCs w:val="24"/>
        </w:rPr>
      </w:pPr>
      <w:r w:rsidRPr="00D643C7">
        <w:rPr>
          <w:rFonts w:ascii="Times New Roman" w:hAnsi="Times New Roman" w:cs="Times New Roman"/>
          <w:sz w:val="24"/>
          <w:szCs w:val="24"/>
        </w:rPr>
        <w:t>Collect the contents of the tube by brief centrifugation and add:</w:t>
      </w:r>
    </w:p>
    <w:p w:rsidR="00D643C7" w:rsidRDefault="00D643C7" w:rsidP="00224E2C">
      <w:pPr>
        <w:pStyle w:val="ListParagraph"/>
        <w:numPr>
          <w:ilvl w:val="1"/>
          <w:numId w:val="3"/>
        </w:numPr>
        <w:spacing w:line="360" w:lineRule="auto"/>
        <w:rPr>
          <w:rFonts w:ascii="Times New Roman" w:hAnsi="Times New Roman" w:cs="Times New Roman"/>
          <w:sz w:val="24"/>
          <w:szCs w:val="24"/>
        </w:rPr>
      </w:pPr>
      <w:r w:rsidRPr="00D643C7">
        <w:rPr>
          <w:rFonts w:ascii="Times New Roman" w:hAnsi="Times New Roman" w:cs="Times New Roman"/>
          <w:sz w:val="24"/>
          <w:szCs w:val="24"/>
        </w:rPr>
        <w:t>4 μl 5X First-Strand Buffer</w:t>
      </w:r>
    </w:p>
    <w:p w:rsidR="00D643C7" w:rsidRDefault="00D643C7" w:rsidP="00224E2C">
      <w:pPr>
        <w:pStyle w:val="ListParagraph"/>
        <w:numPr>
          <w:ilvl w:val="1"/>
          <w:numId w:val="3"/>
        </w:numPr>
        <w:spacing w:line="360" w:lineRule="auto"/>
        <w:rPr>
          <w:rFonts w:ascii="Times New Roman" w:hAnsi="Times New Roman" w:cs="Times New Roman"/>
          <w:sz w:val="24"/>
          <w:szCs w:val="24"/>
        </w:rPr>
      </w:pPr>
      <w:r w:rsidRPr="00D643C7">
        <w:rPr>
          <w:rFonts w:ascii="Times New Roman" w:hAnsi="Times New Roman" w:cs="Times New Roman"/>
          <w:sz w:val="24"/>
          <w:szCs w:val="24"/>
        </w:rPr>
        <w:t>1 μl 0.1 M DTT</w:t>
      </w:r>
    </w:p>
    <w:p w:rsidR="00D643C7" w:rsidRDefault="00D643C7" w:rsidP="00224E2C">
      <w:pPr>
        <w:pStyle w:val="ListParagraph"/>
        <w:numPr>
          <w:ilvl w:val="1"/>
          <w:numId w:val="3"/>
        </w:numPr>
        <w:spacing w:line="360" w:lineRule="auto"/>
        <w:rPr>
          <w:rFonts w:ascii="Times New Roman" w:hAnsi="Times New Roman" w:cs="Times New Roman"/>
          <w:sz w:val="24"/>
          <w:szCs w:val="24"/>
        </w:rPr>
      </w:pPr>
      <w:r w:rsidRPr="00D643C7">
        <w:rPr>
          <w:rFonts w:ascii="Times New Roman" w:hAnsi="Times New Roman" w:cs="Times New Roman"/>
          <w:sz w:val="24"/>
          <w:szCs w:val="24"/>
        </w:rPr>
        <w:t xml:space="preserve">1 </w:t>
      </w:r>
      <w:proofErr w:type="spellStart"/>
      <w:r w:rsidRPr="00D643C7">
        <w:rPr>
          <w:rFonts w:ascii="Times New Roman" w:hAnsi="Times New Roman" w:cs="Times New Roman"/>
          <w:sz w:val="24"/>
          <w:szCs w:val="24"/>
        </w:rPr>
        <w:t>μl</w:t>
      </w:r>
      <w:proofErr w:type="spellEnd"/>
      <w:r w:rsidRPr="00D643C7">
        <w:rPr>
          <w:rFonts w:ascii="Times New Roman" w:hAnsi="Times New Roman" w:cs="Times New Roman"/>
          <w:sz w:val="24"/>
          <w:szCs w:val="24"/>
        </w:rPr>
        <w:t xml:space="preserve"> </w:t>
      </w:r>
      <w:proofErr w:type="spellStart"/>
      <w:r w:rsidRPr="00D643C7">
        <w:rPr>
          <w:rFonts w:ascii="Times New Roman" w:hAnsi="Times New Roman" w:cs="Times New Roman"/>
          <w:sz w:val="24"/>
          <w:szCs w:val="24"/>
        </w:rPr>
        <w:t>RNaseOUT</w:t>
      </w:r>
      <w:proofErr w:type="spellEnd"/>
      <w:r w:rsidRPr="00D643C7">
        <w:rPr>
          <w:rFonts w:ascii="Times New Roman" w:hAnsi="Times New Roman" w:cs="Times New Roman"/>
          <w:sz w:val="24"/>
          <w:szCs w:val="24"/>
        </w:rPr>
        <w:t>™</w:t>
      </w:r>
    </w:p>
    <w:p w:rsidR="00D643C7" w:rsidRDefault="00D643C7" w:rsidP="00224E2C">
      <w:pPr>
        <w:pStyle w:val="ListParagraph"/>
        <w:numPr>
          <w:ilvl w:val="1"/>
          <w:numId w:val="3"/>
        </w:numPr>
        <w:spacing w:line="360" w:lineRule="auto"/>
        <w:rPr>
          <w:rFonts w:ascii="Times New Roman" w:hAnsi="Times New Roman" w:cs="Times New Roman"/>
          <w:sz w:val="24"/>
          <w:szCs w:val="24"/>
        </w:rPr>
      </w:pPr>
      <w:r w:rsidRPr="00D643C7">
        <w:rPr>
          <w:rFonts w:ascii="Times New Roman" w:hAnsi="Times New Roman" w:cs="Times New Roman"/>
          <w:sz w:val="24"/>
          <w:szCs w:val="24"/>
        </w:rPr>
        <w:t xml:space="preserve">1 </w:t>
      </w:r>
      <w:proofErr w:type="spellStart"/>
      <w:r w:rsidRPr="00D643C7">
        <w:rPr>
          <w:rFonts w:ascii="Times New Roman" w:hAnsi="Times New Roman" w:cs="Times New Roman"/>
          <w:sz w:val="24"/>
          <w:szCs w:val="24"/>
        </w:rPr>
        <w:t>μl</w:t>
      </w:r>
      <w:proofErr w:type="spellEnd"/>
      <w:r w:rsidRPr="00D643C7">
        <w:rPr>
          <w:rFonts w:ascii="Times New Roman" w:hAnsi="Times New Roman" w:cs="Times New Roman"/>
          <w:sz w:val="24"/>
          <w:szCs w:val="24"/>
        </w:rPr>
        <w:t xml:space="preserve"> of </w:t>
      </w:r>
      <w:proofErr w:type="spellStart"/>
      <w:r w:rsidRPr="00D643C7">
        <w:rPr>
          <w:rFonts w:ascii="Times New Roman" w:hAnsi="Times New Roman" w:cs="Times New Roman"/>
          <w:sz w:val="24"/>
          <w:szCs w:val="24"/>
        </w:rPr>
        <w:t>SuperScript</w:t>
      </w:r>
      <w:proofErr w:type="spellEnd"/>
      <w:r w:rsidRPr="00D643C7">
        <w:rPr>
          <w:rFonts w:ascii="Times New Roman" w:hAnsi="Times New Roman" w:cs="Times New Roman"/>
          <w:sz w:val="24"/>
          <w:szCs w:val="24"/>
        </w:rPr>
        <w:t>™ III RT (200 units/μl)</w:t>
      </w:r>
    </w:p>
    <w:tbl>
      <w:tblPr>
        <w:tblW w:w="0" w:type="auto"/>
        <w:jc w:val="center"/>
        <w:tblLook w:val="04A0" w:firstRow="1" w:lastRow="0" w:firstColumn="1" w:lastColumn="0" w:noHBand="0" w:noVBand="1"/>
      </w:tblPr>
      <w:tblGrid>
        <w:gridCol w:w="2597"/>
        <w:gridCol w:w="1388"/>
      </w:tblGrid>
      <w:tr w:rsidR="00EA3FD4" w:rsidRPr="00D30DD6" w:rsidTr="00EA3FD4">
        <w:trPr>
          <w:trHeight w:val="195"/>
          <w:jc w:val="center"/>
        </w:trPr>
        <w:tc>
          <w:tcPr>
            <w:tcW w:w="0" w:type="auto"/>
            <w:tcBorders>
              <w:bottom w:val="single" w:sz="4" w:space="0" w:color="auto"/>
            </w:tcBorders>
            <w:shd w:val="clear" w:color="auto" w:fill="auto"/>
            <w:vAlign w:val="center"/>
          </w:tcPr>
          <w:p w:rsidR="00EA3FD4" w:rsidRPr="00D30DD6" w:rsidRDefault="00EA3FD4" w:rsidP="00224E2C">
            <w:pPr>
              <w:autoSpaceDE w:val="0"/>
              <w:autoSpaceDN w:val="0"/>
              <w:adjustRightInd w:val="0"/>
              <w:spacing w:after="0" w:line="240" w:lineRule="auto"/>
              <w:jc w:val="center"/>
              <w:rPr>
                <w:rFonts w:ascii="Times New Roman" w:hAnsi="Times New Roman" w:cs="Times New Roman"/>
              </w:rPr>
            </w:pPr>
            <w:r w:rsidRPr="00D30DD6">
              <w:rPr>
                <w:rFonts w:ascii="Times New Roman" w:hAnsi="Times New Roman" w:cs="Times New Roman"/>
              </w:rPr>
              <w:t>Component</w:t>
            </w:r>
          </w:p>
        </w:tc>
        <w:tc>
          <w:tcPr>
            <w:tcW w:w="0" w:type="auto"/>
            <w:tcBorders>
              <w:bottom w:val="single" w:sz="4" w:space="0" w:color="auto"/>
            </w:tcBorders>
            <w:shd w:val="clear" w:color="auto" w:fill="auto"/>
            <w:vAlign w:val="center"/>
          </w:tcPr>
          <w:p w:rsidR="00EA3FD4" w:rsidRPr="00D30DD6" w:rsidRDefault="00EA3FD4" w:rsidP="00224E2C">
            <w:pPr>
              <w:autoSpaceDE w:val="0"/>
              <w:autoSpaceDN w:val="0"/>
              <w:adjustRightInd w:val="0"/>
              <w:spacing w:after="0" w:line="240" w:lineRule="auto"/>
              <w:jc w:val="center"/>
              <w:rPr>
                <w:rFonts w:ascii="Times New Roman" w:hAnsi="Times New Roman" w:cs="Times New Roman"/>
              </w:rPr>
            </w:pPr>
            <w:r w:rsidRPr="00D30DD6">
              <w:rPr>
                <w:rFonts w:ascii="Times New Roman" w:hAnsi="Times New Roman" w:cs="Times New Roman"/>
              </w:rPr>
              <w:t>Volume (µL)</w:t>
            </w:r>
          </w:p>
        </w:tc>
      </w:tr>
      <w:tr w:rsidR="00EA3FD4" w:rsidRPr="00D30DD6" w:rsidTr="00EA3FD4">
        <w:trPr>
          <w:jc w:val="center"/>
        </w:trPr>
        <w:tc>
          <w:tcPr>
            <w:tcW w:w="0" w:type="auto"/>
            <w:tcBorders>
              <w:top w:val="single" w:sz="4" w:space="0" w:color="auto"/>
            </w:tcBorders>
            <w:shd w:val="clear" w:color="auto" w:fill="auto"/>
            <w:vAlign w:val="center"/>
          </w:tcPr>
          <w:p w:rsidR="00EA3FD4" w:rsidRPr="00D30DD6" w:rsidRDefault="00EA3FD4" w:rsidP="00224E2C">
            <w:pPr>
              <w:autoSpaceDE w:val="0"/>
              <w:autoSpaceDN w:val="0"/>
              <w:adjustRightInd w:val="0"/>
              <w:spacing w:after="0" w:line="240" w:lineRule="auto"/>
              <w:jc w:val="center"/>
              <w:rPr>
                <w:rFonts w:ascii="Times New Roman" w:hAnsi="Times New Roman" w:cs="Times New Roman"/>
              </w:rPr>
            </w:pPr>
            <w:r w:rsidRPr="00D30DD6">
              <w:rPr>
                <w:rFonts w:ascii="Times New Roman" w:hAnsi="Times New Roman" w:cs="Times New Roman"/>
              </w:rPr>
              <w:t>RNA + dNTP + RT primer</w:t>
            </w:r>
          </w:p>
        </w:tc>
        <w:tc>
          <w:tcPr>
            <w:tcW w:w="0" w:type="auto"/>
            <w:tcBorders>
              <w:top w:val="single" w:sz="4" w:space="0" w:color="auto"/>
            </w:tcBorders>
            <w:shd w:val="clear" w:color="auto" w:fill="auto"/>
            <w:vAlign w:val="center"/>
          </w:tcPr>
          <w:p w:rsidR="00EA3FD4" w:rsidRPr="00D30DD6" w:rsidRDefault="00EA3FD4" w:rsidP="00224E2C">
            <w:pPr>
              <w:autoSpaceDE w:val="0"/>
              <w:autoSpaceDN w:val="0"/>
              <w:adjustRightInd w:val="0"/>
              <w:spacing w:after="0" w:line="240" w:lineRule="auto"/>
              <w:jc w:val="center"/>
              <w:rPr>
                <w:rFonts w:ascii="Times New Roman" w:hAnsi="Times New Roman" w:cs="Times New Roman"/>
              </w:rPr>
            </w:pPr>
            <w:r w:rsidRPr="00D30DD6">
              <w:rPr>
                <w:rFonts w:ascii="Times New Roman" w:hAnsi="Times New Roman" w:cs="Times New Roman"/>
              </w:rPr>
              <w:t>13</w:t>
            </w:r>
          </w:p>
        </w:tc>
      </w:tr>
      <w:tr w:rsidR="00EA3FD4" w:rsidRPr="00D30DD6" w:rsidTr="00EA3FD4">
        <w:trPr>
          <w:jc w:val="center"/>
        </w:trPr>
        <w:tc>
          <w:tcPr>
            <w:tcW w:w="0" w:type="auto"/>
            <w:shd w:val="clear" w:color="auto" w:fill="auto"/>
            <w:vAlign w:val="center"/>
          </w:tcPr>
          <w:p w:rsidR="00EA3FD4" w:rsidRPr="00D30DD6" w:rsidRDefault="00EA3FD4" w:rsidP="00224E2C">
            <w:pPr>
              <w:autoSpaceDE w:val="0"/>
              <w:autoSpaceDN w:val="0"/>
              <w:adjustRightInd w:val="0"/>
              <w:spacing w:after="0" w:line="240" w:lineRule="auto"/>
              <w:jc w:val="center"/>
              <w:rPr>
                <w:rFonts w:ascii="Times New Roman" w:hAnsi="Times New Roman" w:cs="Times New Roman"/>
              </w:rPr>
            </w:pPr>
            <w:r w:rsidRPr="00D30DD6">
              <w:rPr>
                <w:rFonts w:ascii="Times New Roman" w:hAnsi="Times New Roman" w:cs="Times New Roman"/>
              </w:rPr>
              <w:t>5X buffer</w:t>
            </w:r>
          </w:p>
        </w:tc>
        <w:tc>
          <w:tcPr>
            <w:tcW w:w="0" w:type="auto"/>
            <w:shd w:val="clear" w:color="auto" w:fill="auto"/>
            <w:vAlign w:val="center"/>
          </w:tcPr>
          <w:p w:rsidR="00EA3FD4" w:rsidRPr="00D30DD6" w:rsidRDefault="00EA3FD4" w:rsidP="00224E2C">
            <w:pPr>
              <w:autoSpaceDE w:val="0"/>
              <w:autoSpaceDN w:val="0"/>
              <w:adjustRightInd w:val="0"/>
              <w:spacing w:after="0" w:line="240" w:lineRule="auto"/>
              <w:jc w:val="center"/>
              <w:rPr>
                <w:rFonts w:ascii="Times New Roman" w:hAnsi="Times New Roman" w:cs="Times New Roman"/>
              </w:rPr>
            </w:pPr>
            <w:r w:rsidRPr="00D30DD6">
              <w:rPr>
                <w:rFonts w:ascii="Times New Roman" w:hAnsi="Times New Roman" w:cs="Times New Roman"/>
              </w:rPr>
              <w:t>4</w:t>
            </w:r>
          </w:p>
        </w:tc>
      </w:tr>
      <w:tr w:rsidR="00EA3FD4" w:rsidRPr="00D30DD6" w:rsidTr="00EA3FD4">
        <w:trPr>
          <w:jc w:val="center"/>
        </w:trPr>
        <w:tc>
          <w:tcPr>
            <w:tcW w:w="0" w:type="auto"/>
            <w:shd w:val="clear" w:color="auto" w:fill="auto"/>
            <w:vAlign w:val="center"/>
          </w:tcPr>
          <w:p w:rsidR="00EA3FD4" w:rsidRPr="00D30DD6" w:rsidRDefault="00EA3FD4" w:rsidP="00224E2C">
            <w:pPr>
              <w:autoSpaceDE w:val="0"/>
              <w:autoSpaceDN w:val="0"/>
              <w:adjustRightInd w:val="0"/>
              <w:spacing w:after="0" w:line="240" w:lineRule="auto"/>
              <w:jc w:val="center"/>
              <w:rPr>
                <w:rFonts w:ascii="Times New Roman" w:hAnsi="Times New Roman" w:cs="Times New Roman"/>
              </w:rPr>
            </w:pPr>
            <w:r w:rsidRPr="00D30DD6">
              <w:rPr>
                <w:rFonts w:ascii="Times New Roman" w:hAnsi="Times New Roman" w:cs="Times New Roman"/>
              </w:rPr>
              <w:t>DTT</w:t>
            </w:r>
          </w:p>
        </w:tc>
        <w:tc>
          <w:tcPr>
            <w:tcW w:w="0" w:type="auto"/>
            <w:shd w:val="clear" w:color="auto" w:fill="auto"/>
            <w:vAlign w:val="center"/>
          </w:tcPr>
          <w:p w:rsidR="00EA3FD4" w:rsidRPr="00D30DD6" w:rsidRDefault="00EA3FD4" w:rsidP="00224E2C">
            <w:pPr>
              <w:autoSpaceDE w:val="0"/>
              <w:autoSpaceDN w:val="0"/>
              <w:adjustRightInd w:val="0"/>
              <w:spacing w:after="0" w:line="240" w:lineRule="auto"/>
              <w:jc w:val="center"/>
              <w:rPr>
                <w:rFonts w:ascii="Times New Roman" w:hAnsi="Times New Roman" w:cs="Times New Roman"/>
              </w:rPr>
            </w:pPr>
            <w:r w:rsidRPr="00D30DD6">
              <w:rPr>
                <w:rFonts w:ascii="Times New Roman" w:hAnsi="Times New Roman" w:cs="Times New Roman"/>
              </w:rPr>
              <w:t>1</w:t>
            </w:r>
          </w:p>
        </w:tc>
      </w:tr>
      <w:tr w:rsidR="00EA3FD4" w:rsidRPr="00D30DD6" w:rsidTr="00EA3FD4">
        <w:trPr>
          <w:jc w:val="center"/>
        </w:trPr>
        <w:tc>
          <w:tcPr>
            <w:tcW w:w="0" w:type="auto"/>
            <w:shd w:val="clear" w:color="auto" w:fill="auto"/>
            <w:vAlign w:val="center"/>
          </w:tcPr>
          <w:p w:rsidR="00EA3FD4" w:rsidRPr="00D30DD6" w:rsidRDefault="00EA3FD4" w:rsidP="00224E2C">
            <w:pPr>
              <w:autoSpaceDE w:val="0"/>
              <w:autoSpaceDN w:val="0"/>
              <w:adjustRightInd w:val="0"/>
              <w:spacing w:after="0" w:line="240" w:lineRule="auto"/>
              <w:jc w:val="center"/>
              <w:rPr>
                <w:rFonts w:ascii="Times New Roman" w:hAnsi="Times New Roman" w:cs="Times New Roman"/>
              </w:rPr>
            </w:pPr>
            <w:proofErr w:type="spellStart"/>
            <w:r w:rsidRPr="00D30DD6">
              <w:rPr>
                <w:rFonts w:ascii="Times New Roman" w:hAnsi="Times New Roman" w:cs="Times New Roman"/>
              </w:rPr>
              <w:t>RNaseOUT</w:t>
            </w:r>
            <w:proofErr w:type="spellEnd"/>
          </w:p>
        </w:tc>
        <w:tc>
          <w:tcPr>
            <w:tcW w:w="0" w:type="auto"/>
            <w:shd w:val="clear" w:color="auto" w:fill="auto"/>
            <w:vAlign w:val="center"/>
          </w:tcPr>
          <w:p w:rsidR="00EA3FD4" w:rsidRPr="00D30DD6" w:rsidRDefault="00EA3FD4" w:rsidP="00224E2C">
            <w:pPr>
              <w:autoSpaceDE w:val="0"/>
              <w:autoSpaceDN w:val="0"/>
              <w:adjustRightInd w:val="0"/>
              <w:spacing w:after="0" w:line="240" w:lineRule="auto"/>
              <w:jc w:val="center"/>
              <w:rPr>
                <w:rFonts w:ascii="Times New Roman" w:hAnsi="Times New Roman" w:cs="Times New Roman"/>
              </w:rPr>
            </w:pPr>
            <w:r w:rsidRPr="00D30DD6">
              <w:rPr>
                <w:rFonts w:ascii="Times New Roman" w:hAnsi="Times New Roman" w:cs="Times New Roman"/>
              </w:rPr>
              <w:t>1</w:t>
            </w:r>
          </w:p>
        </w:tc>
      </w:tr>
      <w:tr w:rsidR="00EA3FD4" w:rsidRPr="00D30DD6" w:rsidTr="00EA3FD4">
        <w:trPr>
          <w:jc w:val="center"/>
        </w:trPr>
        <w:tc>
          <w:tcPr>
            <w:tcW w:w="0" w:type="auto"/>
            <w:shd w:val="clear" w:color="auto" w:fill="auto"/>
            <w:vAlign w:val="center"/>
          </w:tcPr>
          <w:p w:rsidR="00EA3FD4" w:rsidRPr="00D30DD6" w:rsidRDefault="00EA3FD4" w:rsidP="00224E2C">
            <w:pPr>
              <w:autoSpaceDE w:val="0"/>
              <w:autoSpaceDN w:val="0"/>
              <w:adjustRightInd w:val="0"/>
              <w:spacing w:after="0" w:line="240" w:lineRule="auto"/>
              <w:jc w:val="center"/>
              <w:rPr>
                <w:rFonts w:ascii="Times New Roman" w:hAnsi="Times New Roman" w:cs="Times New Roman"/>
              </w:rPr>
            </w:pPr>
            <w:proofErr w:type="spellStart"/>
            <w:r w:rsidRPr="00D30DD6">
              <w:rPr>
                <w:rFonts w:ascii="Times New Roman" w:hAnsi="Times New Roman" w:cs="Times New Roman"/>
              </w:rPr>
              <w:t>SuperScript</w:t>
            </w:r>
            <w:proofErr w:type="spellEnd"/>
            <w:r w:rsidRPr="00D30DD6">
              <w:rPr>
                <w:rFonts w:ascii="Times New Roman" w:hAnsi="Times New Roman" w:cs="Times New Roman"/>
              </w:rPr>
              <w:t xml:space="preserve"> III</w:t>
            </w:r>
          </w:p>
        </w:tc>
        <w:tc>
          <w:tcPr>
            <w:tcW w:w="0" w:type="auto"/>
            <w:shd w:val="clear" w:color="auto" w:fill="auto"/>
            <w:vAlign w:val="center"/>
          </w:tcPr>
          <w:p w:rsidR="00EA3FD4" w:rsidRPr="00D30DD6" w:rsidRDefault="00EA3FD4" w:rsidP="00224E2C">
            <w:pPr>
              <w:autoSpaceDE w:val="0"/>
              <w:autoSpaceDN w:val="0"/>
              <w:adjustRightInd w:val="0"/>
              <w:spacing w:after="0" w:line="240" w:lineRule="auto"/>
              <w:jc w:val="center"/>
              <w:rPr>
                <w:rFonts w:ascii="Times New Roman" w:hAnsi="Times New Roman" w:cs="Times New Roman"/>
              </w:rPr>
            </w:pPr>
            <w:r w:rsidRPr="00D30DD6">
              <w:rPr>
                <w:rFonts w:ascii="Times New Roman" w:hAnsi="Times New Roman" w:cs="Times New Roman"/>
              </w:rPr>
              <w:t>1</w:t>
            </w:r>
          </w:p>
        </w:tc>
      </w:tr>
      <w:tr w:rsidR="00EA3FD4" w:rsidRPr="00D30DD6" w:rsidTr="00EA3FD4">
        <w:trPr>
          <w:trHeight w:val="395"/>
          <w:jc w:val="center"/>
        </w:trPr>
        <w:tc>
          <w:tcPr>
            <w:tcW w:w="0" w:type="auto"/>
            <w:shd w:val="clear" w:color="auto" w:fill="auto"/>
            <w:vAlign w:val="center"/>
          </w:tcPr>
          <w:p w:rsidR="00EA3FD4" w:rsidRPr="00D30DD6" w:rsidRDefault="00EA3FD4" w:rsidP="00224E2C">
            <w:pPr>
              <w:autoSpaceDE w:val="0"/>
              <w:autoSpaceDN w:val="0"/>
              <w:adjustRightInd w:val="0"/>
              <w:spacing w:after="0" w:line="240" w:lineRule="auto"/>
              <w:jc w:val="center"/>
              <w:rPr>
                <w:rFonts w:ascii="Times New Roman" w:hAnsi="Times New Roman" w:cs="Times New Roman"/>
              </w:rPr>
            </w:pPr>
            <w:r w:rsidRPr="00D30DD6">
              <w:rPr>
                <w:rFonts w:ascii="Times New Roman" w:hAnsi="Times New Roman" w:cs="Times New Roman"/>
              </w:rPr>
              <w:t>Total</w:t>
            </w:r>
          </w:p>
        </w:tc>
        <w:tc>
          <w:tcPr>
            <w:tcW w:w="0" w:type="auto"/>
            <w:shd w:val="clear" w:color="auto" w:fill="auto"/>
            <w:vAlign w:val="center"/>
          </w:tcPr>
          <w:p w:rsidR="00EA3FD4" w:rsidRPr="00D30DD6" w:rsidRDefault="00EA3FD4" w:rsidP="00224E2C">
            <w:pPr>
              <w:autoSpaceDE w:val="0"/>
              <w:autoSpaceDN w:val="0"/>
              <w:adjustRightInd w:val="0"/>
              <w:spacing w:after="0" w:line="240" w:lineRule="auto"/>
              <w:jc w:val="center"/>
              <w:rPr>
                <w:rFonts w:ascii="Times New Roman" w:hAnsi="Times New Roman" w:cs="Times New Roman"/>
              </w:rPr>
            </w:pPr>
            <w:r w:rsidRPr="00D30DD6">
              <w:rPr>
                <w:rFonts w:ascii="Times New Roman" w:hAnsi="Times New Roman" w:cs="Times New Roman"/>
              </w:rPr>
              <w:t>20</w:t>
            </w:r>
          </w:p>
        </w:tc>
      </w:tr>
    </w:tbl>
    <w:p w:rsidR="00066F05" w:rsidRDefault="00066F05" w:rsidP="00224E2C">
      <w:pPr>
        <w:pStyle w:val="ListParagraph"/>
        <w:numPr>
          <w:ilvl w:val="0"/>
          <w:numId w:val="3"/>
        </w:numPr>
        <w:spacing w:line="360" w:lineRule="auto"/>
        <w:rPr>
          <w:rFonts w:ascii="Times New Roman" w:hAnsi="Times New Roman" w:cs="Times New Roman"/>
          <w:sz w:val="24"/>
          <w:szCs w:val="24"/>
        </w:rPr>
      </w:pPr>
      <w:r w:rsidRPr="00066F05">
        <w:rPr>
          <w:rFonts w:ascii="Times New Roman" w:hAnsi="Times New Roman" w:cs="Times New Roman"/>
          <w:sz w:val="24"/>
          <w:szCs w:val="24"/>
        </w:rPr>
        <w:t>Collect the contents of the tube by brief centrifugation</w:t>
      </w:r>
    </w:p>
    <w:p w:rsidR="00D643C7" w:rsidRDefault="00D643C7" w:rsidP="00224E2C">
      <w:pPr>
        <w:pStyle w:val="ListParagraph"/>
        <w:numPr>
          <w:ilvl w:val="0"/>
          <w:numId w:val="3"/>
        </w:numPr>
        <w:spacing w:line="360" w:lineRule="auto"/>
        <w:rPr>
          <w:rFonts w:ascii="Times New Roman" w:hAnsi="Times New Roman" w:cs="Times New Roman"/>
          <w:sz w:val="24"/>
          <w:szCs w:val="24"/>
        </w:rPr>
      </w:pPr>
      <w:r w:rsidRPr="00D643C7">
        <w:rPr>
          <w:rFonts w:ascii="Times New Roman" w:hAnsi="Times New Roman" w:cs="Times New Roman"/>
          <w:sz w:val="24"/>
          <w:szCs w:val="24"/>
        </w:rPr>
        <w:t>Incubate at 5</w:t>
      </w:r>
      <w:r>
        <w:rPr>
          <w:rFonts w:ascii="Times New Roman" w:hAnsi="Times New Roman" w:cs="Times New Roman"/>
          <w:sz w:val="24"/>
          <w:szCs w:val="24"/>
        </w:rPr>
        <w:t>5</w:t>
      </w:r>
      <w:r w:rsidRPr="00D643C7">
        <w:rPr>
          <w:rFonts w:ascii="Times New Roman" w:hAnsi="Times New Roman" w:cs="Times New Roman"/>
          <w:sz w:val="24"/>
          <w:szCs w:val="24"/>
        </w:rPr>
        <w:t xml:space="preserve">°C for </w:t>
      </w:r>
      <w:r>
        <w:rPr>
          <w:rFonts w:ascii="Times New Roman" w:hAnsi="Times New Roman" w:cs="Times New Roman"/>
          <w:sz w:val="24"/>
          <w:szCs w:val="24"/>
        </w:rPr>
        <w:t>50</w:t>
      </w:r>
      <w:r w:rsidRPr="00D643C7">
        <w:rPr>
          <w:rFonts w:ascii="Times New Roman" w:hAnsi="Times New Roman" w:cs="Times New Roman"/>
          <w:sz w:val="24"/>
          <w:szCs w:val="24"/>
        </w:rPr>
        <w:t xml:space="preserve"> minutes</w:t>
      </w:r>
      <w:r>
        <w:rPr>
          <w:rFonts w:ascii="Times New Roman" w:hAnsi="Times New Roman" w:cs="Times New Roman"/>
          <w:sz w:val="24"/>
          <w:szCs w:val="24"/>
        </w:rPr>
        <w:t xml:space="preserve"> (</w:t>
      </w:r>
      <w:proofErr w:type="spellStart"/>
      <w:r>
        <w:rPr>
          <w:rFonts w:ascii="Times New Roman" w:hAnsi="Times New Roman" w:cs="Times New Roman"/>
          <w:sz w:val="24"/>
          <w:szCs w:val="24"/>
        </w:rPr>
        <w:t>heatblock</w:t>
      </w:r>
      <w:proofErr w:type="spellEnd"/>
      <w:r>
        <w:rPr>
          <w:rFonts w:ascii="Times New Roman" w:hAnsi="Times New Roman" w:cs="Times New Roman"/>
          <w:sz w:val="24"/>
          <w:szCs w:val="24"/>
        </w:rPr>
        <w:t>)</w:t>
      </w:r>
    </w:p>
    <w:p w:rsidR="006E2EA7" w:rsidRDefault="006E2EA7" w:rsidP="00224E2C">
      <w:pPr>
        <w:pStyle w:val="ListParagraph"/>
        <w:numPr>
          <w:ilvl w:val="0"/>
          <w:numId w:val="3"/>
        </w:numPr>
        <w:spacing w:line="360" w:lineRule="auto"/>
        <w:rPr>
          <w:rFonts w:ascii="Times New Roman" w:hAnsi="Times New Roman" w:cs="Times New Roman"/>
          <w:sz w:val="24"/>
          <w:szCs w:val="24"/>
        </w:rPr>
      </w:pPr>
      <w:r w:rsidRPr="006E2EA7">
        <w:rPr>
          <w:rFonts w:ascii="Times New Roman" w:hAnsi="Times New Roman" w:cs="Times New Roman"/>
          <w:sz w:val="24"/>
          <w:szCs w:val="24"/>
        </w:rPr>
        <w:t>Inactivate the reaction by heating at 70°C for 15 minutes</w:t>
      </w:r>
      <w:r>
        <w:rPr>
          <w:rFonts w:ascii="Times New Roman" w:hAnsi="Times New Roman" w:cs="Times New Roman"/>
          <w:sz w:val="24"/>
          <w:szCs w:val="24"/>
        </w:rPr>
        <w:t xml:space="preserve"> (</w:t>
      </w:r>
      <w:proofErr w:type="spellStart"/>
      <w:r>
        <w:rPr>
          <w:rFonts w:ascii="Times New Roman" w:hAnsi="Times New Roman" w:cs="Times New Roman"/>
          <w:sz w:val="24"/>
          <w:szCs w:val="24"/>
        </w:rPr>
        <w:t>heatblock</w:t>
      </w:r>
      <w:proofErr w:type="spellEnd"/>
      <w:r>
        <w:rPr>
          <w:rFonts w:ascii="Times New Roman" w:hAnsi="Times New Roman" w:cs="Times New Roman"/>
          <w:sz w:val="24"/>
          <w:szCs w:val="24"/>
        </w:rPr>
        <w:t>)</w:t>
      </w:r>
    </w:p>
    <w:p w:rsidR="006B19B0" w:rsidRDefault="006B19B0" w:rsidP="00224E2C">
      <w:pPr>
        <w:pStyle w:val="ListParagraph"/>
        <w:numPr>
          <w:ilvl w:val="0"/>
          <w:numId w:val="3"/>
        </w:numPr>
        <w:spacing w:line="360" w:lineRule="auto"/>
        <w:rPr>
          <w:rFonts w:ascii="Times New Roman" w:hAnsi="Times New Roman" w:cs="Times New Roman"/>
          <w:sz w:val="24"/>
          <w:szCs w:val="24"/>
        </w:rPr>
      </w:pPr>
      <w:r w:rsidRPr="006B19B0">
        <w:rPr>
          <w:rFonts w:ascii="Times New Roman" w:hAnsi="Times New Roman" w:cs="Times New Roman"/>
          <w:sz w:val="24"/>
          <w:szCs w:val="24"/>
        </w:rPr>
        <w:lastRenderedPageBreak/>
        <w:t xml:space="preserve">The cDNA can now be used as a template for amplification in </w:t>
      </w:r>
      <w:r>
        <w:rPr>
          <w:rFonts w:ascii="Times New Roman" w:hAnsi="Times New Roman" w:cs="Times New Roman"/>
          <w:sz w:val="24"/>
          <w:szCs w:val="24"/>
        </w:rPr>
        <w:t>q</w:t>
      </w:r>
      <w:r w:rsidRPr="006B19B0">
        <w:rPr>
          <w:rFonts w:ascii="Times New Roman" w:hAnsi="Times New Roman" w:cs="Times New Roman"/>
          <w:sz w:val="24"/>
          <w:szCs w:val="24"/>
        </w:rPr>
        <w:t>PCR</w:t>
      </w:r>
    </w:p>
    <w:p w:rsidR="006B19B0" w:rsidRDefault="006B19B0" w:rsidP="00224E2C">
      <w:pPr>
        <w:spacing w:line="360" w:lineRule="auto"/>
        <w:rPr>
          <w:rFonts w:ascii="Times New Roman" w:hAnsi="Times New Roman" w:cs="Times New Roman"/>
          <w:sz w:val="24"/>
          <w:szCs w:val="24"/>
        </w:rPr>
      </w:pPr>
      <w:r>
        <w:rPr>
          <w:rFonts w:ascii="Times New Roman" w:hAnsi="Times New Roman" w:cs="Times New Roman"/>
          <w:sz w:val="24"/>
          <w:szCs w:val="24"/>
        </w:rPr>
        <w:t xml:space="preserve">For more information, check </w:t>
      </w:r>
      <w:hyperlink r:id="rId10" w:history="1">
        <w:r w:rsidRPr="00B34407">
          <w:rPr>
            <w:rStyle w:val="Hyperlink"/>
            <w:rFonts w:ascii="Times New Roman" w:hAnsi="Times New Roman" w:cs="Times New Roman"/>
            <w:sz w:val="24"/>
            <w:szCs w:val="24"/>
          </w:rPr>
          <w:t>https://tools.thermofisher.com/content/sfs/manuals/superscriptIII_man.pdf</w:t>
        </w:r>
      </w:hyperlink>
    </w:p>
    <w:p w:rsidR="006B19B0" w:rsidRDefault="00EB16F0" w:rsidP="00224E2C">
      <w:pPr>
        <w:spacing w:line="360" w:lineRule="auto"/>
        <w:rPr>
          <w:rFonts w:ascii="Times New Roman" w:hAnsi="Times New Roman" w:cs="Times New Roman"/>
          <w:b/>
          <w:sz w:val="24"/>
          <w:szCs w:val="24"/>
          <w:u w:val="single"/>
        </w:rPr>
      </w:pPr>
      <w:r w:rsidRPr="00EB16F0">
        <w:rPr>
          <w:rFonts w:ascii="Times New Roman" w:hAnsi="Times New Roman" w:cs="Times New Roman"/>
          <w:b/>
          <w:sz w:val="24"/>
          <w:szCs w:val="24"/>
          <w:u w:val="single"/>
        </w:rPr>
        <w:t>Fast SYBR Green qPCR for Relative Quantification</w:t>
      </w:r>
    </w:p>
    <w:p w:rsidR="002204BF" w:rsidRDefault="002204BF" w:rsidP="00224E2C">
      <w:pPr>
        <w:spacing w:line="360" w:lineRule="auto"/>
        <w:rPr>
          <w:rFonts w:ascii="Times New Roman" w:hAnsi="Times New Roman" w:cs="Times New Roman"/>
        </w:rPr>
      </w:pPr>
      <w:r>
        <w:rPr>
          <w:rFonts w:ascii="Times New Roman" w:hAnsi="Times New Roman" w:cs="Times New Roman"/>
        </w:rPr>
        <w:t xml:space="preserve">7500 Fast Real-Time PCR System in </w:t>
      </w:r>
      <w:proofErr w:type="spellStart"/>
      <w:r>
        <w:rPr>
          <w:rFonts w:ascii="Times New Roman" w:hAnsi="Times New Roman" w:cs="Times New Roman"/>
        </w:rPr>
        <w:t>Antczak</w:t>
      </w:r>
      <w:proofErr w:type="spellEnd"/>
      <w:r>
        <w:rPr>
          <w:rFonts w:ascii="Times New Roman" w:hAnsi="Times New Roman" w:cs="Times New Roman"/>
        </w:rPr>
        <w:t xml:space="preserve"> Lab (room 215)</w:t>
      </w:r>
    </w:p>
    <w:p w:rsidR="002204BF" w:rsidRDefault="002204BF" w:rsidP="00224E2C">
      <w:pPr>
        <w:spacing w:line="360" w:lineRule="auto"/>
        <w:rPr>
          <w:rFonts w:ascii="Times New Roman" w:hAnsi="Times New Roman" w:cs="Times New Roman"/>
        </w:rPr>
      </w:pPr>
      <w:r>
        <w:rPr>
          <w:rFonts w:ascii="Times New Roman" w:hAnsi="Times New Roman" w:cs="Times New Roman"/>
        </w:rPr>
        <w:t>All users MUST be trained by Don Miller</w:t>
      </w:r>
    </w:p>
    <w:p w:rsidR="002204BF" w:rsidRDefault="002204BF" w:rsidP="00224E2C">
      <w:pPr>
        <w:spacing w:line="360" w:lineRule="auto"/>
        <w:rPr>
          <w:rFonts w:ascii="Times New Roman" w:hAnsi="Times New Roman" w:cs="Times New Roman"/>
        </w:rPr>
      </w:pPr>
      <w:r>
        <w:rPr>
          <w:rFonts w:ascii="Times New Roman" w:hAnsi="Times New Roman" w:cs="Times New Roman"/>
        </w:rPr>
        <w:t xml:space="preserve">Sign up for instrument in advance using </w:t>
      </w:r>
      <w:proofErr w:type="spellStart"/>
      <w:r>
        <w:rPr>
          <w:rFonts w:ascii="Times New Roman" w:hAnsi="Times New Roman" w:cs="Times New Roman"/>
        </w:rPr>
        <w:t>Localendar</w:t>
      </w:r>
      <w:proofErr w:type="spellEnd"/>
      <w:r>
        <w:rPr>
          <w:rFonts w:ascii="Times New Roman" w:hAnsi="Times New Roman" w:cs="Times New Roman"/>
        </w:rPr>
        <w:t xml:space="preserve"> website (</w:t>
      </w:r>
      <w:hyperlink r:id="rId11" w:history="1">
        <w:r w:rsidRPr="002A4419">
          <w:rPr>
            <w:rStyle w:val="Hyperlink"/>
            <w:rFonts w:ascii="Times New Roman" w:hAnsi="Times New Roman" w:cs="Times New Roman"/>
          </w:rPr>
          <w:t>www.localendar.com</w:t>
        </w:r>
      </w:hyperlink>
      <w:r>
        <w:rPr>
          <w:rFonts w:ascii="Times New Roman" w:hAnsi="Times New Roman" w:cs="Times New Roman"/>
        </w:rPr>
        <w:t xml:space="preserve">) login: </w:t>
      </w:r>
      <w:proofErr w:type="spellStart"/>
      <w:r>
        <w:rPr>
          <w:rFonts w:ascii="Times New Roman" w:hAnsi="Times New Roman" w:cs="Times New Roman"/>
        </w:rPr>
        <w:t>antczak_realtime</w:t>
      </w:r>
      <w:proofErr w:type="spellEnd"/>
      <w:r>
        <w:rPr>
          <w:rFonts w:ascii="Times New Roman" w:hAnsi="Times New Roman" w:cs="Times New Roman"/>
        </w:rPr>
        <w:t>, password:</w:t>
      </w:r>
      <w:r w:rsidR="00BB0D2B">
        <w:rPr>
          <w:rFonts w:ascii="Times New Roman" w:hAnsi="Times New Roman" w:cs="Times New Roman"/>
        </w:rPr>
        <w:t xml:space="preserve"> </w:t>
      </w:r>
      <w:proofErr w:type="spellStart"/>
      <w:r>
        <w:rPr>
          <w:rFonts w:ascii="Times New Roman" w:hAnsi="Times New Roman" w:cs="Times New Roman"/>
        </w:rPr>
        <w:t>antczakqpcr</w:t>
      </w:r>
      <w:proofErr w:type="spellEnd"/>
    </w:p>
    <w:p w:rsidR="002204BF" w:rsidRDefault="002204BF" w:rsidP="00224E2C">
      <w:pPr>
        <w:spacing w:line="360" w:lineRule="auto"/>
        <w:rPr>
          <w:rFonts w:ascii="Times New Roman" w:hAnsi="Times New Roman" w:cs="Times New Roman"/>
        </w:rPr>
      </w:pPr>
      <w:r>
        <w:rPr>
          <w:rFonts w:ascii="Times New Roman" w:hAnsi="Times New Roman" w:cs="Times New Roman"/>
        </w:rPr>
        <w:t>Work at designated qPCR bench, wear gloves, use filter tips. Keep all reagents on ice.</w:t>
      </w:r>
    </w:p>
    <w:p w:rsidR="002204BF" w:rsidRDefault="002204BF" w:rsidP="00224E2C">
      <w:pPr>
        <w:spacing w:line="360" w:lineRule="auto"/>
        <w:rPr>
          <w:rFonts w:ascii="Times New Roman" w:hAnsi="Times New Roman" w:cs="Times New Roman"/>
        </w:rPr>
      </w:pPr>
      <w:r>
        <w:rPr>
          <w:rFonts w:ascii="Times New Roman" w:hAnsi="Times New Roman" w:cs="Times New Roman"/>
        </w:rPr>
        <w:t xml:space="preserve">Always first add negative controls. Add plasmid positive controls last with separate </w:t>
      </w:r>
      <w:proofErr w:type="spellStart"/>
      <w:r>
        <w:rPr>
          <w:rFonts w:ascii="Times New Roman" w:hAnsi="Times New Roman" w:cs="Times New Roman"/>
        </w:rPr>
        <w:t>pipettors</w:t>
      </w:r>
      <w:proofErr w:type="spellEnd"/>
      <w:r>
        <w:rPr>
          <w:rFonts w:ascii="Times New Roman" w:hAnsi="Times New Roman" w:cs="Times New Roman"/>
        </w:rPr>
        <w:t>.</w:t>
      </w:r>
    </w:p>
    <w:p w:rsidR="00F35DD6" w:rsidRPr="00F35DD6" w:rsidRDefault="00F35DD6" w:rsidP="00224E2C">
      <w:pPr>
        <w:pStyle w:val="ListParagraph"/>
        <w:numPr>
          <w:ilvl w:val="0"/>
          <w:numId w:val="4"/>
        </w:numPr>
        <w:spacing w:line="360" w:lineRule="auto"/>
        <w:rPr>
          <w:rFonts w:ascii="Times New Roman" w:hAnsi="Times New Roman" w:cs="Times New Roman"/>
          <w:sz w:val="24"/>
          <w:szCs w:val="24"/>
        </w:rPr>
      </w:pPr>
      <w:r w:rsidRPr="00F35DD6">
        <w:rPr>
          <w:rFonts w:ascii="Times New Roman" w:hAnsi="Times New Roman" w:cs="Times New Roman"/>
          <w:sz w:val="24"/>
          <w:szCs w:val="24"/>
        </w:rPr>
        <w:t>Remove reagents from -20</w:t>
      </w:r>
      <w:r w:rsidR="00E12ED0">
        <w:rPr>
          <w:rFonts w:ascii="Times New Roman" w:hAnsi="Times New Roman" w:cs="Times New Roman"/>
          <w:sz w:val="24"/>
          <w:szCs w:val="24"/>
        </w:rPr>
        <w:t>°</w:t>
      </w:r>
      <w:r w:rsidRPr="00F35DD6">
        <w:rPr>
          <w:rFonts w:ascii="Times New Roman" w:hAnsi="Times New Roman" w:cs="Times New Roman"/>
          <w:sz w:val="24"/>
          <w:szCs w:val="24"/>
        </w:rPr>
        <w:t>C and place on ice:</w:t>
      </w:r>
    </w:p>
    <w:p w:rsidR="00F35DD6" w:rsidRPr="00F35DD6" w:rsidRDefault="00F35DD6" w:rsidP="00224E2C">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RT product</w:t>
      </w:r>
    </w:p>
    <w:p w:rsidR="00F35DD6" w:rsidRPr="00F35DD6" w:rsidRDefault="00F35DD6" w:rsidP="00224E2C">
      <w:pPr>
        <w:pStyle w:val="ListParagraph"/>
        <w:numPr>
          <w:ilvl w:val="1"/>
          <w:numId w:val="4"/>
        </w:numPr>
        <w:spacing w:line="360" w:lineRule="auto"/>
        <w:rPr>
          <w:rFonts w:ascii="Times New Roman" w:hAnsi="Times New Roman" w:cs="Times New Roman"/>
          <w:sz w:val="24"/>
          <w:szCs w:val="24"/>
        </w:rPr>
      </w:pPr>
      <w:r w:rsidRPr="00F35DD6">
        <w:rPr>
          <w:rFonts w:ascii="Times New Roman" w:hAnsi="Times New Roman" w:cs="Times New Roman"/>
          <w:sz w:val="24"/>
          <w:szCs w:val="24"/>
        </w:rPr>
        <w:t>10 μM forward and reverse primers</w:t>
      </w:r>
    </w:p>
    <w:p w:rsidR="002204BF" w:rsidRDefault="00F35DD6" w:rsidP="00224E2C">
      <w:pPr>
        <w:pStyle w:val="ListParagraph"/>
        <w:numPr>
          <w:ilvl w:val="1"/>
          <w:numId w:val="4"/>
        </w:numPr>
        <w:spacing w:line="360" w:lineRule="auto"/>
        <w:rPr>
          <w:rFonts w:ascii="Times New Roman" w:hAnsi="Times New Roman" w:cs="Times New Roman"/>
          <w:sz w:val="24"/>
          <w:szCs w:val="24"/>
        </w:rPr>
      </w:pPr>
      <w:r w:rsidRPr="00F35DD6">
        <w:rPr>
          <w:rFonts w:ascii="Times New Roman" w:hAnsi="Times New Roman" w:cs="Times New Roman"/>
          <w:sz w:val="24"/>
          <w:szCs w:val="24"/>
        </w:rPr>
        <w:t>Fast SYBR green</w:t>
      </w:r>
    </w:p>
    <w:p w:rsidR="00F35DD6" w:rsidRDefault="00F35DD6" w:rsidP="00224E2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Place </w:t>
      </w:r>
      <w:proofErr w:type="spellStart"/>
      <w:r w:rsidRPr="00F35DD6">
        <w:rPr>
          <w:rFonts w:ascii="Times New Roman" w:hAnsi="Times New Roman" w:cs="Times New Roman"/>
          <w:sz w:val="24"/>
          <w:szCs w:val="24"/>
        </w:rPr>
        <w:t>microamp</w:t>
      </w:r>
      <w:proofErr w:type="spellEnd"/>
      <w:r w:rsidRPr="00F35DD6">
        <w:rPr>
          <w:rFonts w:ascii="Times New Roman" w:hAnsi="Times New Roman" w:cs="Times New Roman"/>
          <w:sz w:val="24"/>
          <w:szCs w:val="24"/>
        </w:rPr>
        <w:t xml:space="preserve"> fast optical 96-well reaction plate with barcode</w:t>
      </w:r>
      <w:r>
        <w:rPr>
          <w:rFonts w:ascii="Times New Roman" w:hAnsi="Times New Roman" w:cs="Times New Roman"/>
          <w:sz w:val="24"/>
          <w:szCs w:val="24"/>
        </w:rPr>
        <w:t xml:space="preserve"> </w:t>
      </w:r>
      <w:r w:rsidRPr="00F35DD6">
        <w:rPr>
          <w:rFonts w:ascii="Times New Roman" w:hAnsi="Times New Roman" w:cs="Times New Roman"/>
          <w:sz w:val="24"/>
          <w:szCs w:val="24"/>
        </w:rPr>
        <w:t>in holder on ice, do not let plate wells come into contact with ice.</w:t>
      </w:r>
    </w:p>
    <w:p w:rsidR="00F35DD6" w:rsidRPr="00F35DD6" w:rsidRDefault="00F35DD6" w:rsidP="00224E2C">
      <w:pPr>
        <w:pStyle w:val="ListParagraph"/>
        <w:numPr>
          <w:ilvl w:val="0"/>
          <w:numId w:val="4"/>
        </w:numPr>
        <w:spacing w:line="360" w:lineRule="auto"/>
        <w:rPr>
          <w:rFonts w:ascii="Times New Roman" w:hAnsi="Times New Roman" w:cs="Times New Roman"/>
          <w:sz w:val="24"/>
          <w:szCs w:val="24"/>
        </w:rPr>
      </w:pPr>
      <w:r w:rsidRPr="00F35DD6">
        <w:rPr>
          <w:rFonts w:ascii="Times New Roman" w:hAnsi="Times New Roman" w:cs="Times New Roman"/>
          <w:sz w:val="24"/>
          <w:szCs w:val="24"/>
        </w:rPr>
        <w:t>Make up master mix(</w:t>
      </w:r>
      <w:proofErr w:type="spellStart"/>
      <w:r w:rsidRPr="00F35DD6">
        <w:rPr>
          <w:rFonts w:ascii="Times New Roman" w:hAnsi="Times New Roman" w:cs="Times New Roman"/>
          <w:sz w:val="24"/>
          <w:szCs w:val="24"/>
        </w:rPr>
        <w:t>es</w:t>
      </w:r>
      <w:proofErr w:type="spellEnd"/>
      <w:r w:rsidRPr="00F35DD6">
        <w:rPr>
          <w:rFonts w:ascii="Times New Roman" w:hAnsi="Times New Roman" w:cs="Times New Roman"/>
          <w:sz w:val="24"/>
          <w:szCs w:val="24"/>
        </w:rPr>
        <w:t>). For 0.3 μM primer concentration, 1x is as follows:</w:t>
      </w:r>
    </w:p>
    <w:p w:rsidR="00F35DD6" w:rsidRPr="00F35DD6" w:rsidRDefault="00F35DD6" w:rsidP="00224E2C">
      <w:pPr>
        <w:pStyle w:val="ListParagraph"/>
        <w:numPr>
          <w:ilvl w:val="1"/>
          <w:numId w:val="4"/>
        </w:numPr>
        <w:spacing w:line="360" w:lineRule="auto"/>
        <w:rPr>
          <w:rFonts w:ascii="Times New Roman" w:hAnsi="Times New Roman" w:cs="Times New Roman"/>
          <w:sz w:val="24"/>
          <w:szCs w:val="24"/>
        </w:rPr>
      </w:pPr>
      <w:r w:rsidRPr="00F35DD6">
        <w:rPr>
          <w:rFonts w:ascii="Times New Roman" w:hAnsi="Times New Roman" w:cs="Times New Roman"/>
          <w:sz w:val="24"/>
          <w:szCs w:val="24"/>
        </w:rPr>
        <w:t>SYBR Green</w:t>
      </w:r>
      <w:r w:rsidRPr="00F35DD6">
        <w:rPr>
          <w:rFonts w:ascii="Times New Roman" w:hAnsi="Times New Roman" w:cs="Times New Roman"/>
          <w:sz w:val="24"/>
          <w:szCs w:val="24"/>
        </w:rPr>
        <w:tab/>
      </w:r>
      <w:r w:rsidRPr="00F35DD6">
        <w:rPr>
          <w:rFonts w:ascii="Times New Roman" w:hAnsi="Times New Roman" w:cs="Times New Roman"/>
          <w:sz w:val="24"/>
          <w:szCs w:val="24"/>
        </w:rPr>
        <w:tab/>
      </w:r>
      <w:r w:rsidRPr="00F35DD6">
        <w:rPr>
          <w:rFonts w:ascii="Times New Roman" w:hAnsi="Times New Roman" w:cs="Times New Roman"/>
          <w:sz w:val="24"/>
          <w:szCs w:val="24"/>
        </w:rPr>
        <w:tab/>
        <w:t>10 μl</w:t>
      </w:r>
    </w:p>
    <w:p w:rsidR="00F35DD6" w:rsidRPr="00F35DD6" w:rsidRDefault="00F35DD6" w:rsidP="00224E2C">
      <w:pPr>
        <w:pStyle w:val="ListParagraph"/>
        <w:numPr>
          <w:ilvl w:val="1"/>
          <w:numId w:val="4"/>
        </w:numPr>
        <w:spacing w:line="360" w:lineRule="auto"/>
        <w:rPr>
          <w:rFonts w:ascii="Times New Roman" w:hAnsi="Times New Roman" w:cs="Times New Roman"/>
          <w:sz w:val="24"/>
          <w:szCs w:val="24"/>
        </w:rPr>
      </w:pPr>
      <w:r w:rsidRPr="00F35DD6">
        <w:rPr>
          <w:rFonts w:ascii="Times New Roman" w:hAnsi="Times New Roman" w:cs="Times New Roman"/>
          <w:sz w:val="24"/>
          <w:szCs w:val="24"/>
        </w:rPr>
        <w:t>10 μM Forward Primer</w:t>
      </w:r>
      <w:r w:rsidRPr="00F35DD6">
        <w:rPr>
          <w:rFonts w:ascii="Times New Roman" w:hAnsi="Times New Roman" w:cs="Times New Roman"/>
          <w:sz w:val="24"/>
          <w:szCs w:val="24"/>
        </w:rPr>
        <w:tab/>
        <w:t>0.6 μl</w:t>
      </w:r>
    </w:p>
    <w:p w:rsidR="00F35DD6" w:rsidRPr="00F35DD6" w:rsidRDefault="00F35DD6" w:rsidP="00224E2C">
      <w:pPr>
        <w:pStyle w:val="ListParagraph"/>
        <w:numPr>
          <w:ilvl w:val="1"/>
          <w:numId w:val="4"/>
        </w:numPr>
        <w:spacing w:line="360" w:lineRule="auto"/>
        <w:rPr>
          <w:rFonts w:ascii="Times New Roman" w:hAnsi="Times New Roman" w:cs="Times New Roman"/>
          <w:sz w:val="24"/>
          <w:szCs w:val="24"/>
        </w:rPr>
      </w:pPr>
      <w:r w:rsidRPr="00F35DD6">
        <w:rPr>
          <w:rFonts w:ascii="Times New Roman" w:hAnsi="Times New Roman" w:cs="Times New Roman"/>
          <w:sz w:val="24"/>
          <w:szCs w:val="24"/>
        </w:rPr>
        <w:t>10 μM Reverse Primer</w:t>
      </w:r>
      <w:r w:rsidRPr="00F35DD6">
        <w:rPr>
          <w:rFonts w:ascii="Times New Roman" w:hAnsi="Times New Roman" w:cs="Times New Roman"/>
          <w:sz w:val="24"/>
          <w:szCs w:val="24"/>
        </w:rPr>
        <w:tab/>
        <w:t>0.6 μl</w:t>
      </w:r>
    </w:p>
    <w:p w:rsidR="00F35DD6" w:rsidRDefault="00F35DD6" w:rsidP="00224E2C">
      <w:pPr>
        <w:pStyle w:val="ListParagraph"/>
        <w:numPr>
          <w:ilvl w:val="1"/>
          <w:numId w:val="4"/>
        </w:numPr>
        <w:spacing w:line="360" w:lineRule="auto"/>
        <w:rPr>
          <w:rFonts w:ascii="Times New Roman" w:hAnsi="Times New Roman" w:cs="Times New Roman"/>
          <w:sz w:val="24"/>
          <w:szCs w:val="24"/>
        </w:rPr>
      </w:pPr>
      <w:r w:rsidRPr="00F35DD6">
        <w:rPr>
          <w:rFonts w:ascii="Times New Roman" w:hAnsi="Times New Roman" w:cs="Times New Roman"/>
          <w:sz w:val="24"/>
          <w:szCs w:val="24"/>
        </w:rPr>
        <w:t>MQ Water</w:t>
      </w:r>
      <w:r w:rsidRPr="00F35DD6">
        <w:rPr>
          <w:rFonts w:ascii="Times New Roman" w:hAnsi="Times New Roman" w:cs="Times New Roman"/>
          <w:sz w:val="24"/>
          <w:szCs w:val="24"/>
        </w:rPr>
        <w:tab/>
      </w:r>
      <w:r w:rsidRPr="00F35DD6">
        <w:rPr>
          <w:rFonts w:ascii="Times New Roman" w:hAnsi="Times New Roman" w:cs="Times New Roman"/>
          <w:sz w:val="24"/>
          <w:szCs w:val="24"/>
        </w:rPr>
        <w:tab/>
      </w:r>
      <w:r w:rsidRPr="00F35DD6">
        <w:rPr>
          <w:rFonts w:ascii="Times New Roman" w:hAnsi="Times New Roman" w:cs="Times New Roman"/>
          <w:sz w:val="24"/>
          <w:szCs w:val="24"/>
        </w:rPr>
        <w:tab/>
        <w:t>6.8 μl</w:t>
      </w:r>
    </w:p>
    <w:p w:rsidR="00F35DD6" w:rsidRDefault="00F35DD6" w:rsidP="00224E2C">
      <w:pPr>
        <w:pStyle w:val="ListParagraph"/>
        <w:numPr>
          <w:ilvl w:val="0"/>
          <w:numId w:val="4"/>
        </w:numPr>
        <w:spacing w:line="360" w:lineRule="auto"/>
        <w:rPr>
          <w:rFonts w:ascii="Times New Roman" w:hAnsi="Times New Roman" w:cs="Times New Roman"/>
          <w:sz w:val="24"/>
          <w:szCs w:val="24"/>
        </w:rPr>
      </w:pPr>
      <w:r w:rsidRPr="00F35DD6">
        <w:rPr>
          <w:rFonts w:ascii="Times New Roman" w:hAnsi="Times New Roman" w:cs="Times New Roman"/>
          <w:sz w:val="24"/>
          <w:szCs w:val="24"/>
        </w:rPr>
        <w:t>Mix master mix(</w:t>
      </w:r>
      <w:proofErr w:type="spellStart"/>
      <w:r w:rsidRPr="00F35DD6">
        <w:rPr>
          <w:rFonts w:ascii="Times New Roman" w:hAnsi="Times New Roman" w:cs="Times New Roman"/>
          <w:sz w:val="24"/>
          <w:szCs w:val="24"/>
        </w:rPr>
        <w:t>es</w:t>
      </w:r>
      <w:proofErr w:type="spellEnd"/>
      <w:r w:rsidRPr="00F35DD6">
        <w:rPr>
          <w:rFonts w:ascii="Times New Roman" w:hAnsi="Times New Roman" w:cs="Times New Roman"/>
          <w:sz w:val="24"/>
          <w:szCs w:val="24"/>
        </w:rPr>
        <w:t>) by gentl</w:t>
      </w:r>
      <w:r>
        <w:rPr>
          <w:rFonts w:ascii="Times New Roman" w:hAnsi="Times New Roman" w:cs="Times New Roman"/>
          <w:sz w:val="24"/>
          <w:szCs w:val="24"/>
        </w:rPr>
        <w:t>y flicking tubes. Do not vortex.</w:t>
      </w:r>
    </w:p>
    <w:p w:rsidR="00F35DD6" w:rsidRDefault="00F35DD6" w:rsidP="00224E2C">
      <w:pPr>
        <w:pStyle w:val="ListParagraph"/>
        <w:numPr>
          <w:ilvl w:val="0"/>
          <w:numId w:val="4"/>
        </w:numPr>
        <w:spacing w:line="360" w:lineRule="auto"/>
        <w:rPr>
          <w:rFonts w:ascii="Times New Roman" w:hAnsi="Times New Roman" w:cs="Times New Roman"/>
          <w:sz w:val="24"/>
          <w:szCs w:val="24"/>
        </w:rPr>
      </w:pPr>
      <w:r w:rsidRPr="00F35DD6">
        <w:rPr>
          <w:rFonts w:ascii="Times New Roman" w:hAnsi="Times New Roman" w:cs="Times New Roman"/>
          <w:sz w:val="24"/>
          <w:szCs w:val="24"/>
        </w:rPr>
        <w:t>Add 18 μl master mix to each well, changing pipette tip for each well.</w:t>
      </w:r>
    </w:p>
    <w:p w:rsidR="00F35DD6" w:rsidRDefault="00F35DD6" w:rsidP="00224E2C">
      <w:pPr>
        <w:pStyle w:val="ListParagraph"/>
        <w:numPr>
          <w:ilvl w:val="0"/>
          <w:numId w:val="4"/>
        </w:numPr>
        <w:spacing w:line="360" w:lineRule="auto"/>
        <w:rPr>
          <w:rFonts w:ascii="Times New Roman" w:hAnsi="Times New Roman" w:cs="Times New Roman"/>
          <w:sz w:val="24"/>
          <w:szCs w:val="24"/>
        </w:rPr>
      </w:pPr>
      <w:r w:rsidRPr="00F35DD6">
        <w:rPr>
          <w:rFonts w:ascii="Times New Roman" w:hAnsi="Times New Roman" w:cs="Times New Roman"/>
          <w:sz w:val="24"/>
          <w:szCs w:val="24"/>
        </w:rPr>
        <w:t>Add 2.0 μl water to each NTC well, changing pipette tip for each well.</w:t>
      </w:r>
    </w:p>
    <w:p w:rsidR="00F35DD6" w:rsidRDefault="00F35DD6" w:rsidP="00224E2C">
      <w:pPr>
        <w:pStyle w:val="ListParagraph"/>
        <w:numPr>
          <w:ilvl w:val="0"/>
          <w:numId w:val="4"/>
        </w:numPr>
        <w:spacing w:line="360" w:lineRule="auto"/>
        <w:rPr>
          <w:rFonts w:ascii="Times New Roman" w:hAnsi="Times New Roman" w:cs="Times New Roman"/>
          <w:sz w:val="24"/>
          <w:szCs w:val="24"/>
        </w:rPr>
      </w:pPr>
      <w:r w:rsidRPr="00F35DD6">
        <w:rPr>
          <w:rFonts w:ascii="Times New Roman" w:hAnsi="Times New Roman" w:cs="Times New Roman"/>
          <w:sz w:val="24"/>
          <w:szCs w:val="24"/>
        </w:rPr>
        <w:t>Add 2.0 μl template DNA to each sample well, changing pipette tip for each well.</w:t>
      </w:r>
    </w:p>
    <w:p w:rsidR="00F35DD6" w:rsidRDefault="00F35DD6" w:rsidP="00224E2C">
      <w:pPr>
        <w:pStyle w:val="ListParagraph"/>
        <w:numPr>
          <w:ilvl w:val="0"/>
          <w:numId w:val="4"/>
        </w:numPr>
        <w:spacing w:line="360" w:lineRule="auto"/>
        <w:rPr>
          <w:rFonts w:ascii="Times New Roman" w:hAnsi="Times New Roman" w:cs="Times New Roman"/>
          <w:sz w:val="24"/>
          <w:szCs w:val="24"/>
        </w:rPr>
      </w:pPr>
      <w:r w:rsidRPr="00F35DD6">
        <w:rPr>
          <w:rFonts w:ascii="Times New Roman" w:hAnsi="Times New Roman" w:cs="Times New Roman"/>
          <w:sz w:val="24"/>
          <w:szCs w:val="24"/>
        </w:rPr>
        <w:t>Cover plate with optical adhesive cover.</w:t>
      </w:r>
    </w:p>
    <w:p w:rsidR="00F1700E" w:rsidRDefault="00F1700E" w:rsidP="00224E2C">
      <w:pPr>
        <w:pStyle w:val="ListParagraph"/>
        <w:numPr>
          <w:ilvl w:val="0"/>
          <w:numId w:val="4"/>
        </w:numPr>
        <w:spacing w:line="360" w:lineRule="auto"/>
        <w:rPr>
          <w:rFonts w:ascii="Times New Roman" w:hAnsi="Times New Roman" w:cs="Times New Roman"/>
          <w:sz w:val="24"/>
          <w:szCs w:val="24"/>
        </w:rPr>
      </w:pPr>
      <w:r w:rsidRPr="00F1700E">
        <w:rPr>
          <w:rFonts w:ascii="Times New Roman" w:hAnsi="Times New Roman" w:cs="Times New Roman"/>
          <w:sz w:val="24"/>
          <w:szCs w:val="24"/>
        </w:rPr>
        <w:t>Spin plate briefly in table top centrifuge at about 200 x g, 4</w:t>
      </w:r>
      <w:r w:rsidR="00BE4EB9">
        <w:rPr>
          <w:rFonts w:ascii="Times New Roman" w:hAnsi="Times New Roman" w:cs="Times New Roman"/>
          <w:sz w:val="24"/>
          <w:szCs w:val="24"/>
        </w:rPr>
        <w:t>°</w:t>
      </w:r>
      <w:r w:rsidRPr="00F1700E">
        <w:rPr>
          <w:rFonts w:ascii="Times New Roman" w:hAnsi="Times New Roman" w:cs="Times New Roman"/>
          <w:sz w:val="24"/>
          <w:szCs w:val="24"/>
        </w:rPr>
        <w:t>C.</w:t>
      </w:r>
    </w:p>
    <w:tbl>
      <w:tblPr>
        <w:tblStyle w:val="TableGrid"/>
        <w:tblW w:w="0" w:type="auto"/>
        <w:tblLook w:val="04A0" w:firstRow="1" w:lastRow="0" w:firstColumn="1" w:lastColumn="0" w:noHBand="0" w:noVBand="1"/>
      </w:tblPr>
      <w:tblGrid>
        <w:gridCol w:w="720"/>
        <w:gridCol w:w="720"/>
        <w:gridCol w:w="720"/>
        <w:gridCol w:w="719"/>
        <w:gridCol w:w="719"/>
        <w:gridCol w:w="719"/>
        <w:gridCol w:w="719"/>
        <w:gridCol w:w="719"/>
        <w:gridCol w:w="719"/>
        <w:gridCol w:w="719"/>
        <w:gridCol w:w="719"/>
        <w:gridCol w:w="719"/>
        <w:gridCol w:w="719"/>
      </w:tblGrid>
      <w:tr w:rsidR="00006B50" w:rsidRPr="00006B50" w:rsidTr="00006B50">
        <w:tc>
          <w:tcPr>
            <w:tcW w:w="720" w:type="dxa"/>
            <w:vAlign w:val="center"/>
          </w:tcPr>
          <w:p w:rsidR="00006B50" w:rsidRDefault="00006B50" w:rsidP="00006B50">
            <w:pPr>
              <w:spacing w:line="360" w:lineRule="auto"/>
              <w:jc w:val="center"/>
              <w:rPr>
                <w:rFonts w:ascii="Times New Roman" w:hAnsi="Times New Roman" w:cs="Times New Roman"/>
                <w:sz w:val="24"/>
                <w:szCs w:val="24"/>
              </w:rPr>
            </w:pPr>
          </w:p>
        </w:tc>
        <w:tc>
          <w:tcPr>
            <w:tcW w:w="720" w:type="dxa"/>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1</w:t>
            </w:r>
          </w:p>
        </w:tc>
        <w:tc>
          <w:tcPr>
            <w:tcW w:w="720" w:type="dxa"/>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2</w:t>
            </w: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3</w:t>
            </w: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4</w:t>
            </w: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5</w:t>
            </w: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6</w:t>
            </w: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7</w:t>
            </w: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8</w:t>
            </w: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9</w:t>
            </w: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10</w:t>
            </w: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11</w:t>
            </w: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12</w:t>
            </w:r>
          </w:p>
        </w:tc>
      </w:tr>
      <w:tr w:rsidR="00006B50" w:rsidRPr="00006B50" w:rsidTr="00006B50">
        <w:tc>
          <w:tcPr>
            <w:tcW w:w="720" w:type="dxa"/>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a</w:t>
            </w:r>
          </w:p>
        </w:tc>
        <w:tc>
          <w:tcPr>
            <w:tcW w:w="2159" w:type="dxa"/>
            <w:gridSpan w:val="3"/>
            <w:shd w:val="clear" w:color="auto" w:fill="B4C6E7" w:themeFill="accent5" w:themeFillTint="66"/>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Mock + sense</w:t>
            </w:r>
          </w:p>
        </w:tc>
        <w:tc>
          <w:tcPr>
            <w:tcW w:w="2157" w:type="dxa"/>
            <w:gridSpan w:val="3"/>
            <w:shd w:val="clear" w:color="auto" w:fill="F7CAAC" w:themeFill="accent2" w:themeFillTint="66"/>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Mock - sense</w:t>
            </w: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2157" w:type="dxa"/>
            <w:gridSpan w:val="3"/>
            <w:shd w:val="clear" w:color="auto" w:fill="C5E0B3" w:themeFill="accent6" w:themeFillTint="66"/>
            <w:vAlign w:val="center"/>
          </w:tcPr>
          <w:p w:rsidR="00006B50" w:rsidRPr="00006B50" w:rsidRDefault="00006B50" w:rsidP="00006B50">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-4</w:t>
            </w:r>
            <w:r>
              <w:rPr>
                <w:rFonts w:ascii="Times New Roman" w:hAnsi="Times New Roman" w:cs="Times New Roman"/>
                <w:sz w:val="24"/>
                <w:szCs w:val="24"/>
              </w:rPr>
              <w:t xml:space="preserve"> plasmid control</w:t>
            </w:r>
          </w:p>
        </w:tc>
      </w:tr>
      <w:tr w:rsidR="00006B50" w:rsidRPr="00006B50" w:rsidTr="00006B50">
        <w:tc>
          <w:tcPr>
            <w:tcW w:w="720" w:type="dxa"/>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b</w:t>
            </w:r>
          </w:p>
        </w:tc>
        <w:tc>
          <w:tcPr>
            <w:tcW w:w="2159" w:type="dxa"/>
            <w:gridSpan w:val="3"/>
            <w:shd w:val="clear" w:color="auto" w:fill="B4C6E7" w:themeFill="accent5" w:themeFillTint="66"/>
            <w:vAlign w:val="center"/>
          </w:tcPr>
          <w:p w:rsidR="00006B50" w:rsidRPr="00006B50" w:rsidRDefault="00006B50" w:rsidP="00006B5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0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2157" w:type="dxa"/>
            <w:gridSpan w:val="3"/>
            <w:shd w:val="clear" w:color="auto" w:fill="F7CAAC" w:themeFill="accent2" w:themeFillTint="66"/>
            <w:vAlign w:val="center"/>
          </w:tcPr>
          <w:p w:rsidR="00006B50" w:rsidRPr="00006B50" w:rsidRDefault="00006B50" w:rsidP="00006B5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0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2157" w:type="dxa"/>
            <w:gridSpan w:val="3"/>
            <w:shd w:val="clear" w:color="auto" w:fill="C5E0B3" w:themeFill="accent6" w:themeFillTint="66"/>
            <w:vAlign w:val="center"/>
          </w:tcPr>
          <w:p w:rsidR="00006B50" w:rsidRPr="00006B50" w:rsidRDefault="00006B50" w:rsidP="00006B50">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plasmid control</w:t>
            </w:r>
          </w:p>
        </w:tc>
      </w:tr>
      <w:tr w:rsidR="00006B50" w:rsidRPr="00006B50" w:rsidTr="00006B50">
        <w:tc>
          <w:tcPr>
            <w:tcW w:w="720" w:type="dxa"/>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c</w:t>
            </w:r>
          </w:p>
        </w:tc>
        <w:tc>
          <w:tcPr>
            <w:tcW w:w="2159" w:type="dxa"/>
            <w:gridSpan w:val="3"/>
            <w:shd w:val="clear" w:color="auto" w:fill="B4C6E7" w:themeFill="accent5" w:themeFillTint="66"/>
            <w:vAlign w:val="center"/>
          </w:tcPr>
          <w:p w:rsidR="00006B50" w:rsidRPr="00006B50" w:rsidRDefault="00006B50" w:rsidP="00006B5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2157" w:type="dxa"/>
            <w:gridSpan w:val="3"/>
            <w:shd w:val="clear" w:color="auto" w:fill="F7CAAC" w:themeFill="accent2" w:themeFillTint="66"/>
            <w:vAlign w:val="center"/>
          </w:tcPr>
          <w:p w:rsidR="00006B50" w:rsidRPr="00006B50" w:rsidRDefault="00006B50" w:rsidP="00006B5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2157" w:type="dxa"/>
            <w:gridSpan w:val="3"/>
            <w:shd w:val="clear" w:color="auto" w:fill="C5E0B3" w:themeFill="accent6" w:themeFillTint="66"/>
            <w:vAlign w:val="center"/>
          </w:tcPr>
          <w:p w:rsidR="00006B50" w:rsidRPr="00006B50" w:rsidRDefault="00006B50" w:rsidP="00006B50">
            <w:pPr>
              <w:jc w:val="center"/>
            </w:pPr>
            <w:r>
              <w:rPr>
                <w:rFonts w:ascii="Times New Roman" w:hAnsi="Times New Roman" w:cs="Times New Roman"/>
                <w:sz w:val="24"/>
                <w:szCs w:val="24"/>
              </w:rPr>
              <w:t>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plasmid control</w:t>
            </w:r>
          </w:p>
        </w:tc>
      </w:tr>
      <w:tr w:rsidR="00006B50" w:rsidRPr="00006B50" w:rsidTr="00006B50">
        <w:tc>
          <w:tcPr>
            <w:tcW w:w="720" w:type="dxa"/>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d</w:t>
            </w:r>
          </w:p>
        </w:tc>
        <w:tc>
          <w:tcPr>
            <w:tcW w:w="2159" w:type="dxa"/>
            <w:gridSpan w:val="3"/>
            <w:shd w:val="clear" w:color="auto" w:fill="B4C6E7" w:themeFill="accent5" w:themeFillTint="66"/>
            <w:vAlign w:val="center"/>
          </w:tcPr>
          <w:p w:rsidR="00006B50" w:rsidRPr="00006B50" w:rsidRDefault="00006B50" w:rsidP="00006B5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2157" w:type="dxa"/>
            <w:gridSpan w:val="3"/>
            <w:shd w:val="clear" w:color="auto" w:fill="F7CAAC" w:themeFill="accent2" w:themeFillTint="66"/>
            <w:vAlign w:val="center"/>
          </w:tcPr>
          <w:p w:rsidR="00006B50" w:rsidRPr="00006B50" w:rsidRDefault="00006B50" w:rsidP="00006B5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r>
      <w:tr w:rsidR="00006B50" w:rsidRPr="00006B50" w:rsidTr="00006B50">
        <w:tc>
          <w:tcPr>
            <w:tcW w:w="720" w:type="dxa"/>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e</w:t>
            </w:r>
          </w:p>
        </w:tc>
        <w:tc>
          <w:tcPr>
            <w:tcW w:w="2159" w:type="dxa"/>
            <w:gridSpan w:val="3"/>
            <w:shd w:val="clear" w:color="auto" w:fill="B4C6E7" w:themeFill="accent5" w:themeFillTint="66"/>
            <w:vAlign w:val="center"/>
          </w:tcPr>
          <w:p w:rsidR="00006B50" w:rsidRPr="00006B50" w:rsidRDefault="00006B50" w:rsidP="00006B5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12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2157" w:type="dxa"/>
            <w:gridSpan w:val="3"/>
            <w:shd w:val="clear" w:color="auto" w:fill="F7CAAC" w:themeFill="accent2" w:themeFillTint="66"/>
            <w:vAlign w:val="center"/>
          </w:tcPr>
          <w:p w:rsidR="00006B50" w:rsidRPr="00006B50" w:rsidRDefault="00006B50" w:rsidP="00006B5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12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r>
      <w:tr w:rsidR="00006B50" w:rsidRPr="00006B50" w:rsidTr="00006B50">
        <w:tc>
          <w:tcPr>
            <w:tcW w:w="720" w:type="dxa"/>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f</w:t>
            </w:r>
          </w:p>
        </w:tc>
        <w:tc>
          <w:tcPr>
            <w:tcW w:w="2159" w:type="dxa"/>
            <w:gridSpan w:val="3"/>
            <w:shd w:val="clear" w:color="auto" w:fill="B4C6E7" w:themeFill="accent5" w:themeFillTint="66"/>
            <w:vAlign w:val="center"/>
          </w:tcPr>
          <w:p w:rsidR="00006B50" w:rsidRPr="00006B50" w:rsidRDefault="00006B50" w:rsidP="00006B5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16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2157" w:type="dxa"/>
            <w:gridSpan w:val="3"/>
            <w:shd w:val="clear" w:color="auto" w:fill="F7CAAC" w:themeFill="accent2" w:themeFillTint="66"/>
            <w:vAlign w:val="center"/>
          </w:tcPr>
          <w:p w:rsidR="00006B50" w:rsidRPr="00006B50" w:rsidRDefault="00006B50" w:rsidP="00006B5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16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r>
      <w:tr w:rsidR="00006B50" w:rsidRPr="00006B50" w:rsidTr="00006B50">
        <w:tc>
          <w:tcPr>
            <w:tcW w:w="720" w:type="dxa"/>
            <w:vAlign w:val="center"/>
          </w:tcPr>
          <w:p w:rsidR="00006B50" w:rsidRP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g</w:t>
            </w:r>
          </w:p>
        </w:tc>
        <w:tc>
          <w:tcPr>
            <w:tcW w:w="2159" w:type="dxa"/>
            <w:gridSpan w:val="3"/>
            <w:shd w:val="clear" w:color="auto" w:fill="B4C6E7" w:themeFill="accent5" w:themeFillTint="66"/>
            <w:vAlign w:val="center"/>
          </w:tcPr>
          <w:p w:rsidR="00006B50" w:rsidRPr="00006B50" w:rsidRDefault="00006B50" w:rsidP="00006B5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24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2157" w:type="dxa"/>
            <w:gridSpan w:val="3"/>
            <w:shd w:val="clear" w:color="auto" w:fill="F7CAAC" w:themeFill="accent2" w:themeFillTint="66"/>
            <w:vAlign w:val="center"/>
          </w:tcPr>
          <w:p w:rsidR="00006B50" w:rsidRPr="00006B50" w:rsidRDefault="00006B50" w:rsidP="00006B5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24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Pr="00006B50" w:rsidRDefault="00006B50" w:rsidP="00006B50">
            <w:pPr>
              <w:spacing w:line="360" w:lineRule="auto"/>
              <w:jc w:val="center"/>
              <w:rPr>
                <w:rFonts w:ascii="Times New Roman" w:hAnsi="Times New Roman" w:cs="Times New Roman"/>
                <w:sz w:val="24"/>
                <w:szCs w:val="24"/>
              </w:rPr>
            </w:pPr>
          </w:p>
        </w:tc>
      </w:tr>
      <w:tr w:rsidR="00006B50" w:rsidTr="00006B50">
        <w:tc>
          <w:tcPr>
            <w:tcW w:w="720" w:type="dxa"/>
            <w:vAlign w:val="center"/>
          </w:tcPr>
          <w:p w:rsidR="00006B50" w:rsidRDefault="00006B50" w:rsidP="00006B50">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h</w:t>
            </w:r>
          </w:p>
        </w:tc>
        <w:tc>
          <w:tcPr>
            <w:tcW w:w="720" w:type="dxa"/>
            <w:vAlign w:val="center"/>
          </w:tcPr>
          <w:p w:rsidR="00006B50" w:rsidRDefault="00006B50" w:rsidP="00006B50">
            <w:pPr>
              <w:spacing w:line="360" w:lineRule="auto"/>
              <w:jc w:val="center"/>
              <w:rPr>
                <w:rFonts w:ascii="Times New Roman" w:hAnsi="Times New Roman" w:cs="Times New Roman"/>
                <w:sz w:val="24"/>
                <w:szCs w:val="24"/>
              </w:rPr>
            </w:pPr>
          </w:p>
        </w:tc>
        <w:tc>
          <w:tcPr>
            <w:tcW w:w="720" w:type="dxa"/>
            <w:vAlign w:val="center"/>
          </w:tcPr>
          <w:p w:rsid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Default="00006B50" w:rsidP="00006B50">
            <w:pPr>
              <w:spacing w:line="360" w:lineRule="auto"/>
              <w:jc w:val="center"/>
              <w:rPr>
                <w:rFonts w:ascii="Times New Roman" w:hAnsi="Times New Roman" w:cs="Times New Roman"/>
                <w:sz w:val="24"/>
                <w:szCs w:val="24"/>
              </w:rPr>
            </w:pPr>
          </w:p>
        </w:tc>
        <w:tc>
          <w:tcPr>
            <w:tcW w:w="719" w:type="dxa"/>
            <w:vAlign w:val="center"/>
          </w:tcPr>
          <w:p w:rsidR="00006B50" w:rsidRDefault="00006B50" w:rsidP="00006B50">
            <w:pPr>
              <w:spacing w:line="360" w:lineRule="auto"/>
              <w:jc w:val="center"/>
              <w:rPr>
                <w:rFonts w:ascii="Times New Roman" w:hAnsi="Times New Roman" w:cs="Times New Roman"/>
                <w:sz w:val="24"/>
                <w:szCs w:val="24"/>
              </w:rPr>
            </w:pPr>
          </w:p>
        </w:tc>
        <w:tc>
          <w:tcPr>
            <w:tcW w:w="2157" w:type="dxa"/>
            <w:gridSpan w:val="3"/>
            <w:shd w:val="clear" w:color="auto" w:fill="FF0000"/>
            <w:vAlign w:val="center"/>
          </w:tcPr>
          <w:p w:rsidR="00006B50" w:rsidRDefault="00006B50" w:rsidP="00006B50">
            <w:pPr>
              <w:jc w:val="center"/>
            </w:pPr>
            <w:r>
              <w:t>No Template Control</w:t>
            </w:r>
          </w:p>
        </w:tc>
      </w:tr>
    </w:tbl>
    <w:p w:rsidR="00006B50" w:rsidRPr="00006B50" w:rsidRDefault="00006B50" w:rsidP="00006B50">
      <w:pPr>
        <w:spacing w:line="360" w:lineRule="auto"/>
        <w:rPr>
          <w:rFonts w:ascii="Times New Roman" w:hAnsi="Times New Roman" w:cs="Times New Roman"/>
          <w:sz w:val="24"/>
          <w:szCs w:val="24"/>
        </w:rPr>
      </w:pPr>
      <w:r>
        <w:rPr>
          <w:rFonts w:ascii="Times New Roman" w:hAnsi="Times New Roman" w:cs="Times New Roman"/>
          <w:sz w:val="24"/>
          <w:szCs w:val="24"/>
        </w:rPr>
        <w:t>Example of plate lay-out</w:t>
      </w:r>
    </w:p>
    <w:p w:rsidR="00F1700E" w:rsidRDefault="00F1700E" w:rsidP="00224E2C">
      <w:pPr>
        <w:pStyle w:val="ListParagraph"/>
        <w:numPr>
          <w:ilvl w:val="0"/>
          <w:numId w:val="4"/>
        </w:numPr>
        <w:spacing w:line="360" w:lineRule="auto"/>
        <w:rPr>
          <w:rFonts w:ascii="Times New Roman" w:hAnsi="Times New Roman" w:cs="Times New Roman"/>
          <w:sz w:val="24"/>
          <w:szCs w:val="24"/>
        </w:rPr>
      </w:pPr>
      <w:r w:rsidRPr="00F1700E">
        <w:rPr>
          <w:rFonts w:ascii="Times New Roman" w:hAnsi="Times New Roman" w:cs="Times New Roman"/>
          <w:sz w:val="24"/>
          <w:szCs w:val="24"/>
        </w:rPr>
        <w:t>Record run information in thermal cycler log book.</w:t>
      </w:r>
    </w:p>
    <w:p w:rsidR="00F1700E" w:rsidRDefault="00F1700E" w:rsidP="00224E2C">
      <w:pPr>
        <w:pStyle w:val="ListParagraph"/>
        <w:numPr>
          <w:ilvl w:val="0"/>
          <w:numId w:val="4"/>
        </w:numPr>
        <w:spacing w:line="360" w:lineRule="auto"/>
        <w:rPr>
          <w:rFonts w:ascii="Times New Roman" w:hAnsi="Times New Roman" w:cs="Times New Roman"/>
          <w:sz w:val="24"/>
          <w:szCs w:val="24"/>
        </w:rPr>
      </w:pPr>
      <w:r w:rsidRPr="00F1700E">
        <w:rPr>
          <w:rFonts w:ascii="Times New Roman" w:hAnsi="Times New Roman" w:cs="Times New Roman"/>
          <w:sz w:val="24"/>
          <w:szCs w:val="24"/>
        </w:rPr>
        <w:t>Set up thermal</w:t>
      </w:r>
      <w:r w:rsidR="002622BC">
        <w:rPr>
          <w:rFonts w:ascii="Times New Roman" w:hAnsi="Times New Roman" w:cs="Times New Roman"/>
          <w:sz w:val="24"/>
          <w:szCs w:val="24"/>
        </w:rPr>
        <w:t xml:space="preserve"> </w:t>
      </w:r>
      <w:r w:rsidRPr="00F1700E">
        <w:rPr>
          <w:rFonts w:ascii="Times New Roman" w:hAnsi="Times New Roman" w:cs="Times New Roman"/>
          <w:sz w:val="24"/>
          <w:szCs w:val="24"/>
        </w:rPr>
        <w:t>cycler and start run as instructed by Don Miller</w:t>
      </w:r>
      <w:r w:rsidR="00E12ED0">
        <w:rPr>
          <w:rFonts w:ascii="Times New Roman" w:hAnsi="Times New Roman" w:cs="Times New Roman"/>
          <w:sz w:val="24"/>
          <w:szCs w:val="24"/>
        </w:rPr>
        <w:t xml:space="preserve"> or</w:t>
      </w:r>
      <w:r w:rsidR="00E12ED0" w:rsidRPr="00E12ED0">
        <w:rPr>
          <w:rFonts w:ascii="Times New Roman" w:hAnsi="Times New Roman" w:cs="Times New Roman"/>
          <w:sz w:val="24"/>
          <w:szCs w:val="24"/>
        </w:rPr>
        <w:t xml:space="preserve"> </w:t>
      </w:r>
      <w:r w:rsidR="00E12ED0">
        <w:rPr>
          <w:rFonts w:ascii="Times New Roman" w:hAnsi="Times New Roman" w:cs="Times New Roman"/>
          <w:sz w:val="24"/>
          <w:szCs w:val="24"/>
        </w:rPr>
        <w:t>Matt Pennington</w:t>
      </w:r>
    </w:p>
    <w:p w:rsidR="002622BC" w:rsidRDefault="002622BC" w:rsidP="00224E2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Software settings thermal cycler</w:t>
      </w:r>
    </w:p>
    <w:p w:rsidR="002622BC" w:rsidRDefault="00905F5D" w:rsidP="00224E2C">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New Experiment</w:t>
      </w:r>
    </w:p>
    <w:p w:rsidR="00905F5D" w:rsidRDefault="00905F5D" w:rsidP="00905F5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7500 Fast</w:t>
      </w:r>
    </w:p>
    <w:p w:rsidR="00905F5D" w:rsidRDefault="00905F5D" w:rsidP="00905F5D">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Quantitation – Comparative Ct (</w:t>
      </w:r>
      <w:proofErr w:type="spellStart"/>
      <w:r>
        <w:rPr>
          <w:rFonts w:ascii="Times New Roman" w:hAnsi="Times New Roman" w:cs="Times New Roman"/>
          <w:sz w:val="24"/>
          <w:szCs w:val="24"/>
        </w:rPr>
        <w:t>ΔΔCt</w:t>
      </w:r>
      <w:proofErr w:type="spellEnd"/>
      <w:r>
        <w:rPr>
          <w:rFonts w:ascii="Times New Roman" w:hAnsi="Times New Roman" w:cs="Times New Roman"/>
          <w:sz w:val="24"/>
          <w:szCs w:val="24"/>
        </w:rPr>
        <w:t>)</w:t>
      </w:r>
    </w:p>
    <w:p w:rsidR="00905F5D" w:rsidRDefault="00905F5D" w:rsidP="00905F5D">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S</w:t>
      </w:r>
      <w:r w:rsidR="009A642E">
        <w:rPr>
          <w:rFonts w:ascii="Times New Roman" w:hAnsi="Times New Roman" w:cs="Times New Roman"/>
          <w:sz w:val="24"/>
          <w:szCs w:val="24"/>
        </w:rPr>
        <w:t>Y</w:t>
      </w:r>
      <w:r>
        <w:rPr>
          <w:rFonts w:ascii="Times New Roman" w:hAnsi="Times New Roman" w:cs="Times New Roman"/>
          <w:sz w:val="24"/>
          <w:szCs w:val="24"/>
        </w:rPr>
        <w:t>B</w:t>
      </w:r>
      <w:r w:rsidR="009A642E">
        <w:rPr>
          <w:rFonts w:ascii="Times New Roman" w:hAnsi="Times New Roman" w:cs="Times New Roman"/>
          <w:sz w:val="24"/>
          <w:szCs w:val="24"/>
        </w:rPr>
        <w:t>R</w:t>
      </w:r>
      <w:r>
        <w:rPr>
          <w:rFonts w:ascii="Times New Roman" w:hAnsi="Times New Roman" w:cs="Times New Roman"/>
          <w:sz w:val="24"/>
          <w:szCs w:val="24"/>
        </w:rPr>
        <w:t xml:space="preserve"> Green Reagents</w:t>
      </w:r>
    </w:p>
    <w:p w:rsidR="00905F5D" w:rsidRDefault="00905F5D" w:rsidP="00905F5D">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Fast</w:t>
      </w:r>
    </w:p>
    <w:p w:rsidR="00905F5D" w:rsidRDefault="00905F5D" w:rsidP="00905F5D">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Add primer Target</w:t>
      </w:r>
    </w:p>
    <w:p w:rsidR="00905F5D" w:rsidRDefault="00905F5D" w:rsidP="00905F5D">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Add sample names</w:t>
      </w:r>
    </w:p>
    <w:p w:rsidR="00905F5D" w:rsidRDefault="00905F5D" w:rsidP="00905F5D">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Passive reference set at “ROX”</w:t>
      </w:r>
    </w:p>
    <w:p w:rsidR="0057370E" w:rsidRDefault="00BE4EB9" w:rsidP="00905F5D">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Check if Melting curve is on</w:t>
      </w:r>
    </w:p>
    <w:p w:rsidR="00006B50" w:rsidRDefault="00474484" w:rsidP="00006B50">
      <w:pPr>
        <w:spacing w:line="360" w:lineRule="auto"/>
        <w:rPr>
          <w:rFonts w:ascii="Times New Roman" w:hAnsi="Times New Roman" w:cs="Times New Roman"/>
          <w:b/>
          <w:sz w:val="24"/>
          <w:szCs w:val="24"/>
          <w:u w:val="single"/>
        </w:rPr>
      </w:pPr>
      <w:r w:rsidRPr="00474484">
        <w:rPr>
          <w:rFonts w:ascii="Times New Roman" w:hAnsi="Times New Roman" w:cs="Times New Roman"/>
          <w:b/>
          <w:sz w:val="24"/>
          <w:szCs w:val="24"/>
          <w:u w:val="single"/>
        </w:rPr>
        <w:t xml:space="preserve">Fast SYBR Green qPCR </w:t>
      </w:r>
      <w:r w:rsidR="00B1715C" w:rsidRPr="00B1715C">
        <w:rPr>
          <w:rFonts w:ascii="Times New Roman" w:hAnsi="Times New Roman" w:cs="Times New Roman"/>
          <w:b/>
          <w:sz w:val="24"/>
          <w:szCs w:val="24"/>
          <w:u w:val="single"/>
        </w:rPr>
        <w:t>with Standards</w:t>
      </w:r>
    </w:p>
    <w:tbl>
      <w:tblPr>
        <w:tblStyle w:val="TableGrid"/>
        <w:tblW w:w="0" w:type="auto"/>
        <w:tblLook w:val="04A0" w:firstRow="1" w:lastRow="0" w:firstColumn="1" w:lastColumn="0" w:noHBand="0" w:noVBand="1"/>
      </w:tblPr>
      <w:tblGrid>
        <w:gridCol w:w="717"/>
        <w:gridCol w:w="720"/>
        <w:gridCol w:w="720"/>
        <w:gridCol w:w="719"/>
        <w:gridCol w:w="719"/>
        <w:gridCol w:w="719"/>
        <w:gridCol w:w="719"/>
        <w:gridCol w:w="719"/>
        <w:gridCol w:w="719"/>
        <w:gridCol w:w="719"/>
        <w:gridCol w:w="722"/>
        <w:gridCol w:w="719"/>
        <w:gridCol w:w="719"/>
      </w:tblGrid>
      <w:tr w:rsidR="00912773" w:rsidRPr="00006B50" w:rsidTr="00912773">
        <w:tc>
          <w:tcPr>
            <w:tcW w:w="717" w:type="dxa"/>
            <w:vAlign w:val="center"/>
          </w:tcPr>
          <w:p w:rsidR="00912773" w:rsidRDefault="00912773" w:rsidP="007201DA">
            <w:pPr>
              <w:spacing w:line="360" w:lineRule="auto"/>
              <w:jc w:val="center"/>
              <w:rPr>
                <w:rFonts w:ascii="Times New Roman" w:hAnsi="Times New Roman" w:cs="Times New Roman"/>
                <w:sz w:val="24"/>
                <w:szCs w:val="24"/>
              </w:rPr>
            </w:pPr>
          </w:p>
        </w:tc>
        <w:tc>
          <w:tcPr>
            <w:tcW w:w="720" w:type="dxa"/>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1</w:t>
            </w:r>
          </w:p>
        </w:tc>
        <w:tc>
          <w:tcPr>
            <w:tcW w:w="720" w:type="dxa"/>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2</w:t>
            </w: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3</w:t>
            </w: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4</w:t>
            </w: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5</w:t>
            </w: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6</w:t>
            </w: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7</w:t>
            </w: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8</w:t>
            </w: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9</w:t>
            </w:r>
          </w:p>
        </w:tc>
        <w:tc>
          <w:tcPr>
            <w:tcW w:w="722" w:type="dxa"/>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10</w:t>
            </w: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11</w:t>
            </w: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12</w:t>
            </w:r>
          </w:p>
        </w:tc>
      </w:tr>
      <w:tr w:rsidR="00912773" w:rsidRPr="00006B50" w:rsidTr="00912773">
        <w:tc>
          <w:tcPr>
            <w:tcW w:w="717" w:type="dxa"/>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a</w:t>
            </w:r>
          </w:p>
        </w:tc>
        <w:tc>
          <w:tcPr>
            <w:tcW w:w="2159" w:type="dxa"/>
            <w:gridSpan w:val="3"/>
            <w:shd w:val="clear" w:color="auto" w:fill="B4C6E7" w:themeFill="accent5" w:themeFillTint="66"/>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Mock + sense</w:t>
            </w:r>
          </w:p>
        </w:tc>
        <w:tc>
          <w:tcPr>
            <w:tcW w:w="2157" w:type="dxa"/>
            <w:gridSpan w:val="3"/>
            <w:shd w:val="clear" w:color="auto" w:fill="F7CAAC" w:themeFill="accent2" w:themeFillTint="66"/>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Mock - sense</w:t>
            </w: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22" w:type="dxa"/>
            <w:shd w:val="clear" w:color="auto" w:fill="FFFFFF" w:themeFill="background1"/>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1438" w:type="dxa"/>
            <w:gridSpan w:val="2"/>
            <w:shd w:val="clear" w:color="auto" w:fill="C5E0B3" w:themeFill="accent6" w:themeFillTint="66"/>
            <w:vAlign w:val="center"/>
          </w:tcPr>
          <w:p w:rsidR="00912773" w:rsidRPr="00912773" w:rsidRDefault="00912773" w:rsidP="007201DA">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Std</w:t>
            </w:r>
            <w:proofErr w:type="spellEnd"/>
          </w:p>
        </w:tc>
      </w:tr>
      <w:tr w:rsidR="00912773" w:rsidRPr="00006B50" w:rsidTr="00912773">
        <w:tc>
          <w:tcPr>
            <w:tcW w:w="717" w:type="dxa"/>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b</w:t>
            </w:r>
          </w:p>
        </w:tc>
        <w:tc>
          <w:tcPr>
            <w:tcW w:w="2159" w:type="dxa"/>
            <w:gridSpan w:val="3"/>
            <w:shd w:val="clear" w:color="auto" w:fill="B4C6E7" w:themeFill="accent5" w:themeFillTint="66"/>
            <w:vAlign w:val="center"/>
          </w:tcPr>
          <w:p w:rsidR="00912773" w:rsidRPr="00006B50" w:rsidRDefault="00912773" w:rsidP="007201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0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2157" w:type="dxa"/>
            <w:gridSpan w:val="3"/>
            <w:shd w:val="clear" w:color="auto" w:fill="F7CAAC" w:themeFill="accent2" w:themeFillTint="66"/>
            <w:vAlign w:val="center"/>
          </w:tcPr>
          <w:p w:rsidR="00912773" w:rsidRPr="00006B50" w:rsidRDefault="00912773" w:rsidP="007201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0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22" w:type="dxa"/>
            <w:shd w:val="clear" w:color="auto" w:fill="FFFFFF" w:themeFill="background1"/>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1438" w:type="dxa"/>
            <w:gridSpan w:val="2"/>
            <w:shd w:val="clear" w:color="auto" w:fill="C5E0B3" w:themeFill="accent6" w:themeFillTint="66"/>
            <w:vAlign w:val="center"/>
          </w:tcPr>
          <w:p w:rsidR="00912773" w:rsidRPr="00006B50" w:rsidRDefault="00912773" w:rsidP="0091277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Std</w:t>
            </w:r>
            <w:proofErr w:type="spellEnd"/>
          </w:p>
        </w:tc>
      </w:tr>
      <w:tr w:rsidR="00912773" w:rsidRPr="00006B50" w:rsidTr="00912773">
        <w:tc>
          <w:tcPr>
            <w:tcW w:w="717" w:type="dxa"/>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c</w:t>
            </w:r>
          </w:p>
        </w:tc>
        <w:tc>
          <w:tcPr>
            <w:tcW w:w="2159" w:type="dxa"/>
            <w:gridSpan w:val="3"/>
            <w:shd w:val="clear" w:color="auto" w:fill="B4C6E7" w:themeFill="accent5" w:themeFillTint="66"/>
            <w:vAlign w:val="center"/>
          </w:tcPr>
          <w:p w:rsidR="00912773" w:rsidRPr="00006B50" w:rsidRDefault="00912773" w:rsidP="007201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2157" w:type="dxa"/>
            <w:gridSpan w:val="3"/>
            <w:shd w:val="clear" w:color="auto" w:fill="F7CAAC" w:themeFill="accent2" w:themeFillTint="66"/>
            <w:vAlign w:val="center"/>
          </w:tcPr>
          <w:p w:rsidR="00912773" w:rsidRPr="00006B50" w:rsidRDefault="00912773" w:rsidP="007201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22" w:type="dxa"/>
            <w:shd w:val="clear" w:color="auto" w:fill="FFFFFF" w:themeFill="background1"/>
            <w:vAlign w:val="center"/>
          </w:tcPr>
          <w:p w:rsidR="00912773" w:rsidRPr="00006B50" w:rsidRDefault="00912773" w:rsidP="007201DA">
            <w:pPr>
              <w:jc w:val="center"/>
            </w:pPr>
          </w:p>
        </w:tc>
        <w:tc>
          <w:tcPr>
            <w:tcW w:w="1438" w:type="dxa"/>
            <w:gridSpan w:val="2"/>
            <w:shd w:val="clear" w:color="auto" w:fill="C5E0B3" w:themeFill="accent6" w:themeFillTint="66"/>
            <w:vAlign w:val="center"/>
          </w:tcPr>
          <w:p w:rsidR="00912773" w:rsidRPr="00006B50" w:rsidRDefault="00912773" w:rsidP="00912773">
            <w:pPr>
              <w:jc w:val="center"/>
            </w:pPr>
            <w:r>
              <w:rPr>
                <w:rFonts w:ascii="Times New Roman" w:hAnsi="Times New Roman" w:cs="Times New Roman"/>
                <w:sz w:val="24"/>
                <w:szCs w:val="24"/>
              </w:rPr>
              <w:t>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Std</w:t>
            </w:r>
            <w:proofErr w:type="spellEnd"/>
          </w:p>
        </w:tc>
      </w:tr>
      <w:tr w:rsidR="00912773" w:rsidRPr="00006B50" w:rsidTr="00912773">
        <w:tc>
          <w:tcPr>
            <w:tcW w:w="717" w:type="dxa"/>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d</w:t>
            </w:r>
          </w:p>
        </w:tc>
        <w:tc>
          <w:tcPr>
            <w:tcW w:w="2159" w:type="dxa"/>
            <w:gridSpan w:val="3"/>
            <w:shd w:val="clear" w:color="auto" w:fill="B4C6E7" w:themeFill="accent5" w:themeFillTint="66"/>
            <w:vAlign w:val="center"/>
          </w:tcPr>
          <w:p w:rsidR="00912773" w:rsidRPr="00006B50" w:rsidRDefault="00912773" w:rsidP="007201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2157" w:type="dxa"/>
            <w:gridSpan w:val="3"/>
            <w:shd w:val="clear" w:color="auto" w:fill="F7CAAC" w:themeFill="accent2" w:themeFillTint="66"/>
            <w:vAlign w:val="center"/>
          </w:tcPr>
          <w:p w:rsidR="00912773" w:rsidRPr="00006B50" w:rsidRDefault="00912773" w:rsidP="007201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22"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1438" w:type="dxa"/>
            <w:gridSpan w:val="2"/>
            <w:shd w:val="clear" w:color="auto" w:fill="C5E0B3" w:themeFill="accent6" w:themeFillTint="66"/>
            <w:vAlign w:val="center"/>
          </w:tcPr>
          <w:p w:rsidR="00912773" w:rsidRPr="00006B50" w:rsidRDefault="00912773" w:rsidP="0091277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-7</w:t>
            </w:r>
            <w:r>
              <w:rPr>
                <w:rFonts w:ascii="Times New Roman" w:hAnsi="Times New Roman" w:cs="Times New Roman"/>
                <w:sz w:val="24"/>
                <w:szCs w:val="24"/>
              </w:rPr>
              <w:t xml:space="preserve"> </w:t>
            </w:r>
            <w:proofErr w:type="spellStart"/>
            <w:r>
              <w:rPr>
                <w:rFonts w:ascii="Times New Roman" w:hAnsi="Times New Roman" w:cs="Times New Roman"/>
                <w:sz w:val="24"/>
                <w:szCs w:val="24"/>
              </w:rPr>
              <w:t>Std</w:t>
            </w:r>
            <w:proofErr w:type="spellEnd"/>
          </w:p>
        </w:tc>
      </w:tr>
      <w:tr w:rsidR="00912773" w:rsidRPr="00006B50" w:rsidTr="00912773">
        <w:tc>
          <w:tcPr>
            <w:tcW w:w="717" w:type="dxa"/>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e</w:t>
            </w:r>
          </w:p>
        </w:tc>
        <w:tc>
          <w:tcPr>
            <w:tcW w:w="2159" w:type="dxa"/>
            <w:gridSpan w:val="3"/>
            <w:shd w:val="clear" w:color="auto" w:fill="B4C6E7" w:themeFill="accent5" w:themeFillTint="66"/>
            <w:vAlign w:val="center"/>
          </w:tcPr>
          <w:p w:rsidR="00912773" w:rsidRPr="00006B50" w:rsidRDefault="00912773" w:rsidP="007201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12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2157" w:type="dxa"/>
            <w:gridSpan w:val="3"/>
            <w:shd w:val="clear" w:color="auto" w:fill="F7CAAC" w:themeFill="accent2" w:themeFillTint="66"/>
            <w:vAlign w:val="center"/>
          </w:tcPr>
          <w:p w:rsidR="00912773" w:rsidRPr="00006B50" w:rsidRDefault="00912773" w:rsidP="007201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12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22"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1438" w:type="dxa"/>
            <w:gridSpan w:val="2"/>
            <w:shd w:val="clear" w:color="auto" w:fill="C5E0B3" w:themeFill="accent6" w:themeFillTint="66"/>
            <w:vAlign w:val="center"/>
          </w:tcPr>
          <w:p w:rsidR="00912773" w:rsidRPr="00006B50" w:rsidRDefault="00912773" w:rsidP="0091277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w:t>
            </w:r>
            <w:proofErr w:type="spellStart"/>
            <w:r>
              <w:rPr>
                <w:rFonts w:ascii="Times New Roman" w:hAnsi="Times New Roman" w:cs="Times New Roman"/>
                <w:sz w:val="24"/>
                <w:szCs w:val="24"/>
              </w:rPr>
              <w:t>Std</w:t>
            </w:r>
            <w:proofErr w:type="spellEnd"/>
          </w:p>
        </w:tc>
      </w:tr>
      <w:tr w:rsidR="00912773" w:rsidRPr="00006B50" w:rsidTr="00912773">
        <w:tc>
          <w:tcPr>
            <w:tcW w:w="717" w:type="dxa"/>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lastRenderedPageBreak/>
              <w:t>f</w:t>
            </w:r>
          </w:p>
        </w:tc>
        <w:tc>
          <w:tcPr>
            <w:tcW w:w="2159" w:type="dxa"/>
            <w:gridSpan w:val="3"/>
            <w:shd w:val="clear" w:color="auto" w:fill="B4C6E7" w:themeFill="accent5" w:themeFillTint="66"/>
            <w:vAlign w:val="center"/>
          </w:tcPr>
          <w:p w:rsidR="00912773" w:rsidRPr="00006B50" w:rsidRDefault="00912773" w:rsidP="007201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16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2157" w:type="dxa"/>
            <w:gridSpan w:val="3"/>
            <w:shd w:val="clear" w:color="auto" w:fill="F7CAAC" w:themeFill="accent2" w:themeFillTint="66"/>
            <w:vAlign w:val="center"/>
          </w:tcPr>
          <w:p w:rsidR="00912773" w:rsidRPr="00006B50" w:rsidRDefault="00912773" w:rsidP="007201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16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22"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r>
      <w:tr w:rsidR="00912773" w:rsidRPr="00006B50" w:rsidTr="00912773">
        <w:tc>
          <w:tcPr>
            <w:tcW w:w="717" w:type="dxa"/>
            <w:vAlign w:val="center"/>
          </w:tcPr>
          <w:p w:rsidR="00912773" w:rsidRPr="00006B50"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g</w:t>
            </w:r>
          </w:p>
        </w:tc>
        <w:tc>
          <w:tcPr>
            <w:tcW w:w="2159" w:type="dxa"/>
            <w:gridSpan w:val="3"/>
            <w:shd w:val="clear" w:color="auto" w:fill="B4C6E7" w:themeFill="accent5" w:themeFillTint="66"/>
            <w:vAlign w:val="center"/>
          </w:tcPr>
          <w:p w:rsidR="00912773" w:rsidRPr="00006B50" w:rsidRDefault="00912773" w:rsidP="007201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24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2157" w:type="dxa"/>
            <w:gridSpan w:val="3"/>
            <w:shd w:val="clear" w:color="auto" w:fill="F7CAAC" w:themeFill="accent2" w:themeFillTint="66"/>
            <w:vAlign w:val="center"/>
          </w:tcPr>
          <w:p w:rsidR="00912773" w:rsidRPr="00006B50" w:rsidRDefault="00912773" w:rsidP="007201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24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 sense</w:t>
            </w: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22"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Pr="00006B50" w:rsidRDefault="00912773" w:rsidP="007201DA">
            <w:pPr>
              <w:spacing w:line="360" w:lineRule="auto"/>
              <w:jc w:val="center"/>
              <w:rPr>
                <w:rFonts w:ascii="Times New Roman" w:hAnsi="Times New Roman" w:cs="Times New Roman"/>
                <w:sz w:val="24"/>
                <w:szCs w:val="24"/>
              </w:rPr>
            </w:pPr>
          </w:p>
        </w:tc>
      </w:tr>
      <w:tr w:rsidR="00912773" w:rsidTr="00912773">
        <w:tc>
          <w:tcPr>
            <w:tcW w:w="717" w:type="dxa"/>
            <w:vAlign w:val="center"/>
          </w:tcPr>
          <w:p w:rsidR="00912773" w:rsidRDefault="00912773" w:rsidP="007201DA">
            <w:pPr>
              <w:spacing w:line="360" w:lineRule="auto"/>
              <w:jc w:val="center"/>
              <w:rPr>
                <w:rFonts w:ascii="Times New Roman" w:hAnsi="Times New Roman" w:cs="Times New Roman"/>
                <w:sz w:val="24"/>
                <w:szCs w:val="24"/>
              </w:rPr>
            </w:pPr>
            <w:r w:rsidRPr="00006B50">
              <w:rPr>
                <w:rFonts w:ascii="Times New Roman" w:hAnsi="Times New Roman" w:cs="Times New Roman"/>
                <w:sz w:val="24"/>
                <w:szCs w:val="24"/>
              </w:rPr>
              <w:t>h</w:t>
            </w:r>
          </w:p>
        </w:tc>
        <w:tc>
          <w:tcPr>
            <w:tcW w:w="720" w:type="dxa"/>
            <w:vAlign w:val="center"/>
          </w:tcPr>
          <w:p w:rsidR="00912773" w:rsidRDefault="00912773" w:rsidP="007201DA">
            <w:pPr>
              <w:spacing w:line="360" w:lineRule="auto"/>
              <w:jc w:val="center"/>
              <w:rPr>
                <w:rFonts w:ascii="Times New Roman" w:hAnsi="Times New Roman" w:cs="Times New Roman"/>
                <w:sz w:val="24"/>
                <w:szCs w:val="24"/>
              </w:rPr>
            </w:pPr>
          </w:p>
        </w:tc>
        <w:tc>
          <w:tcPr>
            <w:tcW w:w="720" w:type="dxa"/>
            <w:vAlign w:val="center"/>
          </w:tcPr>
          <w:p w:rsidR="00912773"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Default="00912773" w:rsidP="007201DA">
            <w:pPr>
              <w:spacing w:line="360" w:lineRule="auto"/>
              <w:jc w:val="center"/>
              <w:rPr>
                <w:rFonts w:ascii="Times New Roman" w:hAnsi="Times New Roman" w:cs="Times New Roman"/>
                <w:sz w:val="24"/>
                <w:szCs w:val="24"/>
              </w:rPr>
            </w:pPr>
          </w:p>
        </w:tc>
        <w:tc>
          <w:tcPr>
            <w:tcW w:w="719" w:type="dxa"/>
            <w:vAlign w:val="center"/>
          </w:tcPr>
          <w:p w:rsidR="00912773" w:rsidRDefault="00912773" w:rsidP="007201DA">
            <w:pPr>
              <w:spacing w:line="360" w:lineRule="auto"/>
              <w:jc w:val="center"/>
              <w:rPr>
                <w:rFonts w:ascii="Times New Roman" w:hAnsi="Times New Roman" w:cs="Times New Roman"/>
                <w:sz w:val="24"/>
                <w:szCs w:val="24"/>
              </w:rPr>
            </w:pPr>
          </w:p>
        </w:tc>
        <w:tc>
          <w:tcPr>
            <w:tcW w:w="2160" w:type="dxa"/>
            <w:gridSpan w:val="3"/>
            <w:shd w:val="clear" w:color="auto" w:fill="FF0000"/>
            <w:vAlign w:val="center"/>
          </w:tcPr>
          <w:p w:rsidR="00912773" w:rsidRDefault="00912773" w:rsidP="007201DA">
            <w:pPr>
              <w:jc w:val="center"/>
            </w:pPr>
            <w:r>
              <w:t>No Template Control</w:t>
            </w:r>
          </w:p>
        </w:tc>
      </w:tr>
    </w:tbl>
    <w:p w:rsidR="00912773" w:rsidRPr="00912773" w:rsidRDefault="00912773" w:rsidP="00912773">
      <w:pPr>
        <w:spacing w:line="360" w:lineRule="auto"/>
        <w:rPr>
          <w:rFonts w:ascii="Times New Roman" w:hAnsi="Times New Roman" w:cs="Times New Roman"/>
          <w:sz w:val="24"/>
          <w:szCs w:val="24"/>
        </w:rPr>
      </w:pPr>
    </w:p>
    <w:p w:rsidR="00C35300" w:rsidRDefault="00C35300" w:rsidP="00B1715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Plasmid used for standards during qPCR with S3 primers</w:t>
      </w:r>
    </w:p>
    <w:p w:rsidR="00C35300" w:rsidRDefault="00C35300" w:rsidP="00C35300">
      <w:pPr>
        <w:pStyle w:val="ListParagraph"/>
        <w:numPr>
          <w:ilvl w:val="1"/>
          <w:numId w:val="5"/>
        </w:numPr>
        <w:spacing w:line="360" w:lineRule="auto"/>
        <w:rPr>
          <w:rFonts w:ascii="Times New Roman" w:hAnsi="Times New Roman" w:cs="Times New Roman"/>
          <w:sz w:val="24"/>
          <w:szCs w:val="24"/>
        </w:rPr>
      </w:pPr>
      <w:r w:rsidRPr="00C35300">
        <w:rPr>
          <w:rFonts w:ascii="Times New Roman" w:hAnsi="Times New Roman" w:cs="Times New Roman"/>
          <w:sz w:val="24"/>
          <w:szCs w:val="24"/>
        </w:rPr>
        <w:t>pT7-M2-S2-S3-S4T3D (Plasmid #33302)</w:t>
      </w:r>
    </w:p>
    <w:p w:rsidR="00C35300" w:rsidRDefault="00DD7C95" w:rsidP="00C35300">
      <w:pPr>
        <w:pStyle w:val="ListParagraph"/>
        <w:numPr>
          <w:ilvl w:val="1"/>
          <w:numId w:val="5"/>
        </w:numPr>
        <w:spacing w:line="360" w:lineRule="auto"/>
        <w:rPr>
          <w:rFonts w:ascii="Times New Roman" w:hAnsi="Times New Roman" w:cs="Times New Roman"/>
          <w:sz w:val="24"/>
          <w:szCs w:val="24"/>
        </w:rPr>
      </w:pPr>
      <w:hyperlink r:id="rId12" w:history="1">
        <w:r w:rsidR="00C35300" w:rsidRPr="00073A30">
          <w:rPr>
            <w:rStyle w:val="Hyperlink"/>
            <w:rFonts w:ascii="Times New Roman" w:hAnsi="Times New Roman" w:cs="Times New Roman"/>
            <w:sz w:val="24"/>
            <w:szCs w:val="24"/>
          </w:rPr>
          <w:t>https://www.addgene.org/33302/</w:t>
        </w:r>
      </w:hyperlink>
    </w:p>
    <w:p w:rsidR="00C35300" w:rsidRPr="00C35300" w:rsidRDefault="00C35300" w:rsidP="00C35300">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9688bp</w:t>
      </w:r>
    </w:p>
    <w:p w:rsidR="00B1715C" w:rsidRDefault="00B1715C" w:rsidP="00B1715C">
      <w:pPr>
        <w:pStyle w:val="ListParagraph"/>
        <w:numPr>
          <w:ilvl w:val="0"/>
          <w:numId w:val="5"/>
        </w:numPr>
        <w:spacing w:line="360" w:lineRule="auto"/>
        <w:rPr>
          <w:rFonts w:ascii="Times New Roman" w:hAnsi="Times New Roman" w:cs="Times New Roman"/>
          <w:sz w:val="24"/>
          <w:szCs w:val="24"/>
        </w:rPr>
      </w:pPr>
      <w:r w:rsidRPr="00B1715C">
        <w:rPr>
          <w:rFonts w:ascii="Times New Roman" w:hAnsi="Times New Roman" w:cs="Times New Roman"/>
          <w:sz w:val="24"/>
          <w:szCs w:val="24"/>
        </w:rPr>
        <w:t>Calculate copy number of standard DNA molecules</w:t>
      </w:r>
    </w:p>
    <w:p w:rsidR="003E3D23" w:rsidRDefault="00DD7C95" w:rsidP="003E3D23">
      <w:pPr>
        <w:pStyle w:val="ListParagraph"/>
        <w:numPr>
          <w:ilvl w:val="1"/>
          <w:numId w:val="5"/>
        </w:numPr>
        <w:spacing w:line="360" w:lineRule="auto"/>
        <w:rPr>
          <w:rFonts w:ascii="Times New Roman" w:hAnsi="Times New Roman" w:cs="Times New Roman"/>
          <w:sz w:val="24"/>
          <w:szCs w:val="24"/>
        </w:rPr>
      </w:pPr>
      <w:hyperlink r:id="rId13" w:history="1">
        <w:r w:rsidR="003E3D23" w:rsidRPr="00073A30">
          <w:rPr>
            <w:rStyle w:val="Hyperlink"/>
            <w:rFonts w:ascii="Times New Roman" w:hAnsi="Times New Roman" w:cs="Times New Roman"/>
            <w:sz w:val="24"/>
            <w:szCs w:val="24"/>
          </w:rPr>
          <w:t>http://cels.uri.edu/gsc/cndna.html</w:t>
        </w:r>
      </w:hyperlink>
    </w:p>
    <w:p w:rsidR="00B1715C" w:rsidRPr="00B1715C" w:rsidRDefault="00B1715C" w:rsidP="00B1715C">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Y molecules/</w:t>
      </w:r>
      <w:proofErr w:type="spellStart"/>
      <w:r>
        <w:rPr>
          <w:rFonts w:ascii="Times New Roman" w:hAnsi="Times New Roman" w:cs="Times New Roman"/>
          <w:sz w:val="24"/>
          <w:szCs w:val="24"/>
        </w:rPr>
        <w:t>μl</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Xg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μl</w:t>
      </w:r>
      <w:proofErr w:type="spellEnd"/>
      <w:r>
        <w:rPr>
          <w:rFonts w:ascii="Times New Roman" w:hAnsi="Times New Roman" w:cs="Times New Roman"/>
          <w:sz w:val="24"/>
          <w:szCs w:val="24"/>
        </w:rPr>
        <w:t xml:space="preserve"> DNA)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plasmid length in basepairsx650</w:t>
      </w:r>
      <w:r w:rsidR="00046719">
        <w:rPr>
          <w:rFonts w:ascii="Times New Roman" w:hAnsi="Times New Roman" w:cs="Times New Roman"/>
          <w:sz w:val="24"/>
          <w:szCs w:val="24"/>
        </w:rPr>
        <w:t>g/</w:t>
      </w:r>
      <w:proofErr w:type="spellStart"/>
      <w:r w:rsidR="00046719">
        <w:rPr>
          <w:rFonts w:ascii="Times New Roman" w:hAnsi="Times New Roman" w:cs="Times New Roman"/>
          <w:sz w:val="24"/>
          <w:szCs w:val="24"/>
        </w:rPr>
        <w:t>mol</w:t>
      </w:r>
      <w:proofErr w:type="spellEnd"/>
      <w:r>
        <w:rPr>
          <w:rFonts w:ascii="Times New Roman" w:hAnsi="Times New Roman" w:cs="Times New Roman"/>
          <w:sz w:val="24"/>
          <w:szCs w:val="24"/>
        </w:rPr>
        <w:t>)]x6.022x10</w:t>
      </w:r>
      <w:r>
        <w:rPr>
          <w:rFonts w:ascii="Times New Roman" w:hAnsi="Times New Roman" w:cs="Times New Roman"/>
          <w:sz w:val="24"/>
          <w:szCs w:val="24"/>
          <w:vertAlign w:val="superscript"/>
        </w:rPr>
        <w:t>23</w:t>
      </w:r>
      <w:r w:rsidR="00046719">
        <w:rPr>
          <w:rFonts w:ascii="Times New Roman" w:hAnsi="Times New Roman" w:cs="Times New Roman"/>
          <w:sz w:val="24"/>
          <w:szCs w:val="24"/>
          <w:vertAlign w:val="superscript"/>
        </w:rPr>
        <w:t xml:space="preserve"> </w:t>
      </w:r>
      <w:r w:rsidR="00046719">
        <w:rPr>
          <w:rFonts w:ascii="Times New Roman" w:hAnsi="Times New Roman" w:cs="Times New Roman"/>
          <w:sz w:val="24"/>
          <w:szCs w:val="24"/>
        </w:rPr>
        <w:t>molecules/</w:t>
      </w:r>
      <w:proofErr w:type="spellStart"/>
      <w:r w:rsidR="00046719">
        <w:rPr>
          <w:rFonts w:ascii="Times New Roman" w:hAnsi="Times New Roman" w:cs="Times New Roman"/>
          <w:sz w:val="24"/>
          <w:szCs w:val="24"/>
        </w:rPr>
        <w:t>mol</w:t>
      </w:r>
      <w:proofErr w:type="spellEnd"/>
    </w:p>
    <w:p w:rsidR="00B1715C" w:rsidRDefault="004E33BD" w:rsidP="00B1715C">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Calculation for the 10</w:t>
      </w:r>
      <w:r>
        <w:rPr>
          <w:rFonts w:ascii="Times New Roman" w:hAnsi="Times New Roman" w:cs="Times New Roman"/>
          <w:sz w:val="24"/>
          <w:szCs w:val="24"/>
          <w:vertAlign w:val="superscript"/>
        </w:rPr>
        <w:t>-4</w:t>
      </w:r>
      <w:r>
        <w:rPr>
          <w:rFonts w:ascii="Times New Roman" w:hAnsi="Times New Roman" w:cs="Times New Roman"/>
          <w:sz w:val="24"/>
          <w:szCs w:val="24"/>
        </w:rPr>
        <w:t xml:space="preserve"> plasmid dilution</w:t>
      </w:r>
    </w:p>
    <w:p w:rsidR="004E33BD" w:rsidRDefault="004E33BD" w:rsidP="004E33BD">
      <w:pPr>
        <w:pStyle w:val="ListParagraph"/>
        <w:numPr>
          <w:ilvl w:val="2"/>
          <w:numId w:val="5"/>
        </w:numPr>
        <w:spacing w:line="360" w:lineRule="auto"/>
        <w:rPr>
          <w:rFonts w:ascii="Times New Roman" w:hAnsi="Times New Roman" w:cs="Times New Roman"/>
          <w:sz w:val="24"/>
          <w:szCs w:val="24"/>
        </w:rPr>
      </w:pPr>
      <w:r>
        <w:rPr>
          <w:rFonts w:ascii="Times New Roman" w:hAnsi="Times New Roman" w:cs="Times New Roman"/>
          <w:sz w:val="24"/>
          <w:szCs w:val="24"/>
        </w:rPr>
        <w:t>[(3441x10</w:t>
      </w:r>
      <w:r>
        <w:rPr>
          <w:rFonts w:ascii="Times New Roman" w:hAnsi="Times New Roman" w:cs="Times New Roman"/>
          <w:sz w:val="24"/>
          <w:szCs w:val="24"/>
          <w:vertAlign w:val="superscript"/>
        </w:rPr>
        <w:t>-13</w:t>
      </w:r>
      <w:r>
        <w:rPr>
          <w:rFonts w:ascii="Times New Roman" w:hAnsi="Times New Roman" w:cs="Times New Roman"/>
          <w:sz w:val="24"/>
          <w:szCs w:val="24"/>
        </w:rPr>
        <w:t>g/</w:t>
      </w:r>
      <w:proofErr w:type="spellStart"/>
      <w:r>
        <w:rPr>
          <w:rFonts w:ascii="Times New Roman" w:hAnsi="Times New Roman" w:cs="Times New Roman"/>
          <w:sz w:val="24"/>
          <w:szCs w:val="24"/>
        </w:rPr>
        <w:t>μl</w:t>
      </w:r>
      <w:proofErr w:type="spellEnd"/>
      <w:r>
        <w:rPr>
          <w:rFonts w:ascii="Times New Roman" w:hAnsi="Times New Roman" w:cs="Times New Roman"/>
          <w:sz w:val="24"/>
          <w:szCs w:val="24"/>
        </w:rPr>
        <w:t xml:space="preserve"> DNA)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9688 </w:t>
      </w:r>
      <w:proofErr w:type="spellStart"/>
      <w:r>
        <w:rPr>
          <w:rFonts w:ascii="Times New Roman" w:hAnsi="Times New Roman" w:cs="Times New Roman"/>
          <w:sz w:val="24"/>
          <w:szCs w:val="24"/>
        </w:rPr>
        <w:t>bpx</w:t>
      </w:r>
      <w:proofErr w:type="spellEnd"/>
      <w:r>
        <w:rPr>
          <w:rFonts w:ascii="Times New Roman" w:hAnsi="Times New Roman" w:cs="Times New Roman"/>
          <w:sz w:val="24"/>
          <w:szCs w:val="24"/>
        </w:rPr>
        <w:t xml:space="preserve"> 650 g/</w:t>
      </w:r>
      <w:proofErr w:type="spellStart"/>
      <w:r>
        <w:rPr>
          <w:rFonts w:ascii="Times New Roman" w:hAnsi="Times New Roman" w:cs="Times New Roman"/>
          <w:sz w:val="24"/>
          <w:szCs w:val="24"/>
        </w:rPr>
        <w:t>mol</w:t>
      </w:r>
      <w:proofErr w:type="spellEnd"/>
      <w:r>
        <w:rPr>
          <w:rFonts w:ascii="Times New Roman" w:hAnsi="Times New Roman" w:cs="Times New Roman"/>
          <w:sz w:val="24"/>
          <w:szCs w:val="24"/>
        </w:rPr>
        <w:t>)]x6.022x10</w:t>
      </w:r>
      <w:r>
        <w:rPr>
          <w:rFonts w:ascii="Times New Roman" w:hAnsi="Times New Roman" w:cs="Times New Roman"/>
          <w:sz w:val="24"/>
          <w:szCs w:val="24"/>
          <w:vertAlign w:val="superscript"/>
        </w:rPr>
        <w:t>23</w:t>
      </w:r>
      <w:r>
        <w:rPr>
          <w:rFonts w:ascii="Times New Roman" w:hAnsi="Times New Roman" w:cs="Times New Roman"/>
          <w:sz w:val="24"/>
          <w:szCs w:val="24"/>
        </w:rPr>
        <w:t xml:space="preserve"> = 3.29x10</w:t>
      </w:r>
      <w:r>
        <w:rPr>
          <w:rFonts w:ascii="Times New Roman" w:hAnsi="Times New Roman" w:cs="Times New Roman"/>
          <w:sz w:val="24"/>
          <w:szCs w:val="24"/>
          <w:vertAlign w:val="superscript"/>
        </w:rPr>
        <w:t xml:space="preserve">7 </w:t>
      </w:r>
      <w:r>
        <w:rPr>
          <w:rFonts w:ascii="Times New Roman" w:hAnsi="Times New Roman" w:cs="Times New Roman"/>
          <w:sz w:val="24"/>
          <w:szCs w:val="24"/>
        </w:rPr>
        <w:t>copies/</w:t>
      </w:r>
      <w:proofErr w:type="spellStart"/>
      <w:r>
        <w:rPr>
          <w:rFonts w:ascii="Times New Roman" w:hAnsi="Times New Roman" w:cs="Times New Roman"/>
          <w:sz w:val="24"/>
          <w:szCs w:val="24"/>
        </w:rPr>
        <w:t>μl</w:t>
      </w:r>
      <w:proofErr w:type="spellEnd"/>
    </w:p>
    <w:p w:rsidR="004E33BD" w:rsidRDefault="004E33BD" w:rsidP="004E33BD">
      <w:pPr>
        <w:pStyle w:val="ListParagraph"/>
        <w:numPr>
          <w:ilvl w:val="2"/>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μl</w:t>
      </w:r>
      <w:proofErr w:type="spellEnd"/>
      <w:r>
        <w:rPr>
          <w:rFonts w:ascii="Times New Roman" w:hAnsi="Times New Roman" w:cs="Times New Roman"/>
          <w:sz w:val="24"/>
          <w:szCs w:val="24"/>
        </w:rPr>
        <w:t xml:space="preserve"> added so 6.58x10</w:t>
      </w:r>
      <w:r>
        <w:rPr>
          <w:rFonts w:ascii="Times New Roman" w:hAnsi="Times New Roman" w:cs="Times New Roman"/>
          <w:sz w:val="24"/>
          <w:szCs w:val="24"/>
          <w:vertAlign w:val="superscript"/>
        </w:rPr>
        <w:t>7</w:t>
      </w:r>
      <w:r>
        <w:rPr>
          <w:rFonts w:ascii="Times New Roman" w:hAnsi="Times New Roman" w:cs="Times New Roman"/>
          <w:sz w:val="24"/>
          <w:szCs w:val="24"/>
        </w:rPr>
        <w:t xml:space="preserve"> copies in the 10</w:t>
      </w:r>
      <w:r>
        <w:rPr>
          <w:rFonts w:ascii="Times New Roman" w:hAnsi="Times New Roman" w:cs="Times New Roman"/>
          <w:sz w:val="24"/>
          <w:szCs w:val="24"/>
          <w:vertAlign w:val="superscript"/>
        </w:rPr>
        <w:t>-4</w:t>
      </w:r>
      <w:r>
        <w:rPr>
          <w:rFonts w:ascii="Times New Roman" w:hAnsi="Times New Roman" w:cs="Times New Roman"/>
          <w:sz w:val="24"/>
          <w:szCs w:val="24"/>
        </w:rPr>
        <w:t xml:space="preserve"> plasmid standard</w:t>
      </w:r>
    </w:p>
    <w:p w:rsidR="00EB4F48" w:rsidRDefault="00EB4F48" w:rsidP="00EB4F4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Software settings thermal cycler</w:t>
      </w:r>
    </w:p>
    <w:p w:rsidR="00EB4F48" w:rsidRDefault="00EB4F48" w:rsidP="00EB4F48">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New Experiment</w:t>
      </w:r>
    </w:p>
    <w:p w:rsidR="00EB4F48" w:rsidRDefault="00EB4F48" w:rsidP="00EB4F48">
      <w:pPr>
        <w:pStyle w:val="ListParagraph"/>
        <w:numPr>
          <w:ilvl w:val="2"/>
          <w:numId w:val="5"/>
        </w:numPr>
        <w:spacing w:line="360" w:lineRule="auto"/>
        <w:rPr>
          <w:rFonts w:ascii="Times New Roman" w:hAnsi="Times New Roman" w:cs="Times New Roman"/>
          <w:sz w:val="24"/>
          <w:szCs w:val="24"/>
        </w:rPr>
      </w:pPr>
      <w:r>
        <w:rPr>
          <w:rFonts w:ascii="Times New Roman" w:hAnsi="Times New Roman" w:cs="Times New Roman"/>
          <w:sz w:val="24"/>
          <w:szCs w:val="24"/>
        </w:rPr>
        <w:t>7500 Fast</w:t>
      </w:r>
    </w:p>
    <w:p w:rsidR="00EB4F48" w:rsidRDefault="00EB4F48" w:rsidP="00EB4F48">
      <w:pPr>
        <w:pStyle w:val="ListParagraph"/>
        <w:numPr>
          <w:ilvl w:val="2"/>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Quantitation </w:t>
      </w:r>
      <w:r w:rsidR="003514CB">
        <w:rPr>
          <w:rFonts w:ascii="Times New Roman" w:hAnsi="Times New Roman" w:cs="Times New Roman"/>
          <w:sz w:val="24"/>
          <w:szCs w:val="24"/>
        </w:rPr>
        <w:t>– standard curve</w:t>
      </w:r>
    </w:p>
    <w:p w:rsidR="00031B2D" w:rsidRDefault="00031B2D" w:rsidP="00EB4F48">
      <w:pPr>
        <w:pStyle w:val="ListParagraph"/>
        <w:numPr>
          <w:ilvl w:val="2"/>
          <w:numId w:val="5"/>
        </w:numPr>
        <w:spacing w:line="360" w:lineRule="auto"/>
        <w:rPr>
          <w:rFonts w:ascii="Times New Roman" w:hAnsi="Times New Roman" w:cs="Times New Roman"/>
          <w:sz w:val="24"/>
          <w:szCs w:val="24"/>
        </w:rPr>
      </w:pPr>
      <w:r>
        <w:rPr>
          <w:rFonts w:ascii="Times New Roman" w:hAnsi="Times New Roman" w:cs="Times New Roman"/>
          <w:sz w:val="24"/>
          <w:szCs w:val="24"/>
        </w:rPr>
        <w:t>Ask Don Miller for specifics on settings in program</w:t>
      </w:r>
    </w:p>
    <w:p w:rsidR="003514CB" w:rsidRPr="00B1715C" w:rsidRDefault="003514CB" w:rsidP="003514CB">
      <w:pPr>
        <w:pStyle w:val="ListParagraph"/>
        <w:numPr>
          <w:ilvl w:val="3"/>
          <w:numId w:val="5"/>
        </w:numPr>
        <w:spacing w:line="360" w:lineRule="auto"/>
        <w:rPr>
          <w:rFonts w:ascii="Times New Roman" w:hAnsi="Times New Roman" w:cs="Times New Roman"/>
          <w:sz w:val="24"/>
          <w:szCs w:val="24"/>
        </w:rPr>
      </w:pPr>
      <w:r>
        <w:rPr>
          <w:rFonts w:ascii="Times New Roman" w:hAnsi="Times New Roman" w:cs="Times New Roman"/>
          <w:sz w:val="24"/>
          <w:szCs w:val="24"/>
        </w:rPr>
        <w:t>Define and set up Standards</w:t>
      </w:r>
    </w:p>
    <w:p w:rsidR="0057370E" w:rsidRPr="0057370E" w:rsidRDefault="0057370E" w:rsidP="0057370E">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57370E">
        <w:rPr>
          <w:rFonts w:ascii="Times New Roman" w:hAnsi="Times New Roman" w:cs="Times New Roman"/>
          <w:noProof/>
          <w:sz w:val="24"/>
          <w:szCs w:val="24"/>
        </w:rPr>
        <w:t>1.</w:t>
      </w:r>
      <w:r w:rsidRPr="0057370E">
        <w:rPr>
          <w:rFonts w:ascii="Times New Roman" w:hAnsi="Times New Roman" w:cs="Times New Roman"/>
          <w:noProof/>
          <w:sz w:val="24"/>
          <w:szCs w:val="24"/>
        </w:rPr>
        <w:tab/>
        <w:t xml:space="preserve">Ooms, L. S., Kobayashi, T., Dermody, T. S. &amp; Chappell, J. D. A post-entry step in the mammalian orthoreovirus replication cycle is a determinant of cell tropism. </w:t>
      </w:r>
      <w:r w:rsidRPr="0057370E">
        <w:rPr>
          <w:rFonts w:ascii="Times New Roman" w:hAnsi="Times New Roman" w:cs="Times New Roman"/>
          <w:i/>
          <w:iCs/>
          <w:noProof/>
          <w:sz w:val="24"/>
          <w:szCs w:val="24"/>
        </w:rPr>
        <w:t>J. Biol. Chem.</w:t>
      </w:r>
      <w:r w:rsidRPr="0057370E">
        <w:rPr>
          <w:rFonts w:ascii="Times New Roman" w:hAnsi="Times New Roman" w:cs="Times New Roman"/>
          <w:noProof/>
          <w:sz w:val="24"/>
          <w:szCs w:val="24"/>
        </w:rPr>
        <w:t xml:space="preserve"> </w:t>
      </w:r>
      <w:r w:rsidRPr="0057370E">
        <w:rPr>
          <w:rFonts w:ascii="Times New Roman" w:hAnsi="Times New Roman" w:cs="Times New Roman"/>
          <w:b/>
          <w:bCs/>
          <w:noProof/>
          <w:sz w:val="24"/>
          <w:szCs w:val="24"/>
        </w:rPr>
        <w:t>285,</w:t>
      </w:r>
      <w:r w:rsidRPr="0057370E">
        <w:rPr>
          <w:rFonts w:ascii="Times New Roman" w:hAnsi="Times New Roman" w:cs="Times New Roman"/>
          <w:noProof/>
          <w:sz w:val="24"/>
          <w:szCs w:val="24"/>
        </w:rPr>
        <w:t xml:space="preserve"> 41604–13 (2010).</w:t>
      </w:r>
    </w:p>
    <w:p w:rsidR="00BE4EB9" w:rsidRPr="0057370E" w:rsidRDefault="0057370E" w:rsidP="0057370E">
      <w:pPr>
        <w:rPr>
          <w:rFonts w:ascii="Times New Roman" w:hAnsi="Times New Roman" w:cs="Times New Roman"/>
          <w:sz w:val="24"/>
          <w:szCs w:val="24"/>
        </w:rPr>
      </w:pPr>
      <w:r>
        <w:rPr>
          <w:rFonts w:ascii="Times New Roman" w:hAnsi="Times New Roman" w:cs="Times New Roman"/>
          <w:sz w:val="24"/>
          <w:szCs w:val="24"/>
        </w:rPr>
        <w:fldChar w:fldCharType="end"/>
      </w:r>
    </w:p>
    <w:sectPr w:rsidR="00BE4EB9" w:rsidRPr="0057370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C95" w:rsidRDefault="00DD7C95" w:rsidP="00D73A24">
      <w:pPr>
        <w:spacing w:after="0" w:line="240" w:lineRule="auto"/>
      </w:pPr>
      <w:r>
        <w:separator/>
      </w:r>
    </w:p>
  </w:endnote>
  <w:endnote w:type="continuationSeparator" w:id="0">
    <w:p w:rsidR="00DD7C95" w:rsidRDefault="00DD7C95" w:rsidP="00D73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6060461"/>
      <w:docPartObj>
        <w:docPartGallery w:val="Page Numbers (Bottom of Page)"/>
        <w:docPartUnique/>
      </w:docPartObj>
    </w:sdtPr>
    <w:sdtContent>
      <w:sdt>
        <w:sdtPr>
          <w:id w:val="-1769616900"/>
          <w:docPartObj>
            <w:docPartGallery w:val="Page Numbers (Top of Page)"/>
            <w:docPartUnique/>
          </w:docPartObj>
        </w:sdtPr>
        <w:sdtContent>
          <w:p w:rsidR="00370290" w:rsidRDefault="0037029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rsidR="00D73A24" w:rsidRDefault="00D73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C95" w:rsidRDefault="00DD7C95" w:rsidP="00D73A24">
      <w:pPr>
        <w:spacing w:after="0" w:line="240" w:lineRule="auto"/>
      </w:pPr>
      <w:r>
        <w:separator/>
      </w:r>
    </w:p>
  </w:footnote>
  <w:footnote w:type="continuationSeparator" w:id="0">
    <w:p w:rsidR="00DD7C95" w:rsidRDefault="00DD7C95" w:rsidP="00D73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A24" w:rsidRDefault="00D73A24">
    <w:pPr>
      <w:pStyle w:val="Header"/>
    </w:pPr>
    <w:r>
      <w:t>12/1</w:t>
    </w:r>
    <w:r w:rsidR="00AF6B24">
      <w:t>9</w:t>
    </w:r>
    <w:r>
      <w:t>/2016</w:t>
    </w:r>
  </w:p>
  <w:p w:rsidR="00D73A24" w:rsidRDefault="00D73A24">
    <w:pPr>
      <w:pStyle w:val="Header"/>
    </w:pPr>
    <w:r>
      <w:t>Bart Spiesschaert</w:t>
    </w:r>
  </w:p>
  <w:p w:rsidR="00CF76DA" w:rsidRDefault="00CF76DA">
    <w:pPr>
      <w:pStyle w:val="Header"/>
    </w:pPr>
    <w:r>
      <w:t>Parker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61144"/>
    <w:multiLevelType w:val="hybridMultilevel"/>
    <w:tmpl w:val="2E7C9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A2AC8"/>
    <w:multiLevelType w:val="hybridMultilevel"/>
    <w:tmpl w:val="C9462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F375C"/>
    <w:multiLevelType w:val="hybridMultilevel"/>
    <w:tmpl w:val="F2C05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05702"/>
    <w:multiLevelType w:val="hybridMultilevel"/>
    <w:tmpl w:val="05BA2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B5479"/>
    <w:multiLevelType w:val="hybridMultilevel"/>
    <w:tmpl w:val="01406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79"/>
    <w:rsid w:val="00006B50"/>
    <w:rsid w:val="00031B2D"/>
    <w:rsid w:val="00046719"/>
    <w:rsid w:val="00066F05"/>
    <w:rsid w:val="00184BCD"/>
    <w:rsid w:val="002204BF"/>
    <w:rsid w:val="00224E2C"/>
    <w:rsid w:val="00226F56"/>
    <w:rsid w:val="002622BC"/>
    <w:rsid w:val="002E04B9"/>
    <w:rsid w:val="002F2042"/>
    <w:rsid w:val="003216AD"/>
    <w:rsid w:val="003514CB"/>
    <w:rsid w:val="00360302"/>
    <w:rsid w:val="00370290"/>
    <w:rsid w:val="0039081F"/>
    <w:rsid w:val="003A45C1"/>
    <w:rsid w:val="003C72A9"/>
    <w:rsid w:val="003E3D23"/>
    <w:rsid w:val="00474484"/>
    <w:rsid w:val="004C6B43"/>
    <w:rsid w:val="004E33BD"/>
    <w:rsid w:val="00544568"/>
    <w:rsid w:val="0057370E"/>
    <w:rsid w:val="006B19B0"/>
    <w:rsid w:val="006E2EA7"/>
    <w:rsid w:val="00704323"/>
    <w:rsid w:val="007D3323"/>
    <w:rsid w:val="007E1A53"/>
    <w:rsid w:val="00805DED"/>
    <w:rsid w:val="00905F5D"/>
    <w:rsid w:val="00912773"/>
    <w:rsid w:val="009A642E"/>
    <w:rsid w:val="009D1D79"/>
    <w:rsid w:val="00A01388"/>
    <w:rsid w:val="00AF6B24"/>
    <w:rsid w:val="00B1715C"/>
    <w:rsid w:val="00BB0D2B"/>
    <w:rsid w:val="00BD35E8"/>
    <w:rsid w:val="00BE4EB9"/>
    <w:rsid w:val="00C35300"/>
    <w:rsid w:val="00C42C4B"/>
    <w:rsid w:val="00CF76DA"/>
    <w:rsid w:val="00D30DD6"/>
    <w:rsid w:val="00D643C7"/>
    <w:rsid w:val="00D73A24"/>
    <w:rsid w:val="00DD7C95"/>
    <w:rsid w:val="00E12ED0"/>
    <w:rsid w:val="00E62815"/>
    <w:rsid w:val="00EA3FD4"/>
    <w:rsid w:val="00EB16F0"/>
    <w:rsid w:val="00EB4F48"/>
    <w:rsid w:val="00EE25CB"/>
    <w:rsid w:val="00F12F35"/>
    <w:rsid w:val="00F1700E"/>
    <w:rsid w:val="00F17B3B"/>
    <w:rsid w:val="00F35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19E34-DC2A-4F45-9F87-963613ED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Spacing"/>
    <w:link w:val="DefaultChar"/>
    <w:qFormat/>
    <w:rsid w:val="00805DED"/>
    <w:rPr>
      <w:rFonts w:ascii="Times New Roman" w:hAnsi="Times New Roman"/>
      <w:sz w:val="24"/>
    </w:rPr>
  </w:style>
  <w:style w:type="character" w:customStyle="1" w:styleId="DefaultChar">
    <w:name w:val="Default Char"/>
    <w:basedOn w:val="DefaultParagraphFont"/>
    <w:link w:val="Default"/>
    <w:rsid w:val="00805DED"/>
    <w:rPr>
      <w:rFonts w:ascii="Times New Roman" w:hAnsi="Times New Roman"/>
      <w:sz w:val="24"/>
    </w:rPr>
  </w:style>
  <w:style w:type="character" w:styleId="Hyperlink">
    <w:name w:val="Hyperlink"/>
    <w:basedOn w:val="DefaultParagraphFont"/>
    <w:uiPriority w:val="99"/>
    <w:unhideWhenUsed/>
    <w:rsid w:val="00805DED"/>
    <w:rPr>
      <w:color w:val="0563C1" w:themeColor="hyperlink"/>
      <w:u w:val="single"/>
    </w:rPr>
  </w:style>
  <w:style w:type="paragraph" w:styleId="NoSpacing">
    <w:name w:val="No Spacing"/>
    <w:uiPriority w:val="1"/>
    <w:qFormat/>
    <w:rsid w:val="00805DED"/>
    <w:pPr>
      <w:spacing w:after="0" w:line="240" w:lineRule="auto"/>
    </w:pPr>
  </w:style>
  <w:style w:type="paragraph" w:styleId="ListParagraph">
    <w:name w:val="List Paragraph"/>
    <w:basedOn w:val="Normal"/>
    <w:uiPriority w:val="34"/>
    <w:qFormat/>
    <w:rsid w:val="007E1A53"/>
    <w:pPr>
      <w:ind w:left="720"/>
      <w:contextualSpacing/>
    </w:pPr>
  </w:style>
  <w:style w:type="paragraph" w:styleId="Header">
    <w:name w:val="header"/>
    <w:basedOn w:val="Normal"/>
    <w:link w:val="HeaderChar"/>
    <w:uiPriority w:val="99"/>
    <w:unhideWhenUsed/>
    <w:rsid w:val="00D73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A24"/>
  </w:style>
  <w:style w:type="paragraph" w:styleId="Footer">
    <w:name w:val="footer"/>
    <w:basedOn w:val="Normal"/>
    <w:link w:val="FooterChar"/>
    <w:uiPriority w:val="99"/>
    <w:unhideWhenUsed/>
    <w:rsid w:val="00D73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A24"/>
  </w:style>
  <w:style w:type="paragraph" w:styleId="BalloonText">
    <w:name w:val="Balloon Text"/>
    <w:basedOn w:val="Normal"/>
    <w:link w:val="BalloonTextChar"/>
    <w:uiPriority w:val="99"/>
    <w:semiHidden/>
    <w:unhideWhenUsed/>
    <w:rsid w:val="00184B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BCD"/>
    <w:rPr>
      <w:rFonts w:ascii="Segoe UI" w:hAnsi="Segoe UI" w:cs="Segoe UI"/>
      <w:sz w:val="18"/>
      <w:szCs w:val="18"/>
    </w:rPr>
  </w:style>
  <w:style w:type="table" w:styleId="TableGrid">
    <w:name w:val="Table Grid"/>
    <w:basedOn w:val="TableNormal"/>
    <w:uiPriority w:val="39"/>
    <w:rsid w:val="0000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127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info.ut.ee/primer3-0.4.0/" TargetMode="External"/><Relationship Id="rId13" Type="http://schemas.openxmlformats.org/officeDocument/2006/relationships/hyperlink" Target="http://cels.uri.edu/gsc/cndn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ddgene.org/333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ocalendar.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ools.thermofisher.com/content/sfs/manuals/superscriptIII_man.pdf" TargetMode="External"/><Relationship Id="rId4" Type="http://schemas.openxmlformats.org/officeDocument/2006/relationships/settings" Target="settings.xml"/><Relationship Id="rId9" Type="http://schemas.openxmlformats.org/officeDocument/2006/relationships/hyperlink" Target="http://www.bea.ki.se/documents/EN-RNeasy%20handbook.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475CE-9A46-4650-B392-4AAD19DA5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Spiesschaert</dc:creator>
  <cp:keywords/>
  <dc:description/>
  <cp:lastModifiedBy>Bart Spiesschaert</cp:lastModifiedBy>
  <cp:revision>42</cp:revision>
  <cp:lastPrinted>2016-12-19T15:59:00Z</cp:lastPrinted>
  <dcterms:created xsi:type="dcterms:W3CDTF">2016-12-15T18:42:00Z</dcterms:created>
  <dcterms:modified xsi:type="dcterms:W3CDTF">2017-01-09T14:39:00Z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cf2cd9b0-6f94-3234-93c7-78ad938d9aad</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http://www.zotero.org/styles/virology</vt:lpwstr>
  </property>
  <property fmtid="{D5CDD505-2E9C-101B-9397-08002B2CF9AE}" pid="24" name="Mendeley Recent Style Name 9_1">
    <vt:lpwstr>Virology</vt:lpwstr>
  </property>
</Properties>
</file>