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Warranty Terms</w:t>
      </w:r>
    </w:p>
    <w:p>
      <w:pPr>
        <w:pStyle w:val="Heading1"/>
      </w:pPr>
      <w:r>
        <w:t>Coverage by SKU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SKU</w:t>
            </w:r>
          </w:p>
        </w:tc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Warranty</w:t>
            </w:r>
          </w:p>
        </w:tc>
      </w:tr>
      <w:tr>
        <w:tc>
          <w:tcPr>
            <w:tcW w:type="dxa" w:w="2880"/>
          </w:tcPr>
          <w:p>
            <w:r>
              <w:t>SKU-4471</w:t>
            </w:r>
          </w:p>
        </w:tc>
        <w:tc>
          <w:tcPr>
            <w:tcW w:type="dxa" w:w="2880"/>
          </w:tcPr>
          <w:p>
            <w:r>
              <w:t>Industrial pump</w:t>
            </w:r>
          </w:p>
        </w:tc>
        <w:tc>
          <w:tcPr>
            <w:tcW w:type="dxa" w:w="2880"/>
          </w:tcPr>
          <w:p>
            <w:r>
              <w:t>36 months</w:t>
            </w:r>
          </w:p>
        </w:tc>
      </w:tr>
      <w:tr>
        <w:tc>
          <w:tcPr>
            <w:tcW w:type="dxa" w:w="2880"/>
          </w:tcPr>
          <w:p>
            <w:r>
              <w:t>SKU-5210</w:t>
            </w:r>
          </w:p>
        </w:tc>
        <w:tc>
          <w:tcPr>
            <w:tcW w:type="dxa" w:w="2880"/>
          </w:tcPr>
          <w:p>
            <w:r>
              <w:t>Control valve</w:t>
            </w:r>
          </w:p>
        </w:tc>
        <w:tc>
          <w:tcPr>
            <w:tcW w:type="dxa" w:w="2880"/>
          </w:tcPr>
          <w:p>
            <w:r>
              <w:t>24 months</w:t>
            </w:r>
          </w:p>
        </w:tc>
      </w:tr>
      <w:tr>
        <w:tc>
          <w:tcPr>
            <w:tcW w:type="dxa" w:w="2880"/>
          </w:tcPr>
          <w:p>
            <w:r>
              <w:t>SKU-7702</w:t>
            </w:r>
          </w:p>
        </w:tc>
        <w:tc>
          <w:tcPr>
            <w:tcW w:type="dxa" w:w="2880"/>
          </w:tcPr>
          <w:p>
            <w:r>
              <w:t>Flow sensor</w:t>
            </w:r>
          </w:p>
        </w:tc>
        <w:tc>
          <w:tcPr>
            <w:tcW w:type="dxa" w:w="2880"/>
          </w:tcPr>
          <w:p>
            <w:r>
              <w:t>12 months</w:t>
            </w:r>
          </w:p>
        </w:tc>
      </w:tr>
    </w:tbl>
    <w:p>
      <w:pPr>
        <w:pStyle w:val="Heading1"/>
      </w:pPr>
      <w:r>
        <w:t>Claims</w:t>
      </w:r>
    </w:p>
    <w:p>
      <w:r>
        <w:t>Warranty claims must be raised within 14 days of a fault being found, with the unit serial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