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60" w:before="300" w:line="264" w:lineRule="auto"/>
        <w:rPr>
          <w:b w:val="1"/>
          <w:bCs w:val="1"/>
          <w:color w:val="232f3e"/>
          <w:sz w:val="36"/>
          <w:szCs w:val="36"/>
        </w:rPr>
      </w:pPr>
      <w:bookmarkStart w:colFirst="0" w:colLast="0" w:name="_9eju0vow95wk" w:id="0"/>
      <w:bookmarkEnd w:id="0"/>
      <w:r w:rsidDel="00000000" w:rsidR="00000000" w:rsidRPr="00000000">
        <w:rPr>
          <w:b w:val="1"/>
          <w:bCs w:val="1"/>
          <w:color w:val="232f3e"/>
          <w:sz w:val="36"/>
          <w:szCs w:val="36"/>
          <w:rtl w:val="0"/>
        </w:rPr>
        <w:t xml:space="preserve">COVID-19 ANALYTICS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160" w:before="300" w:line="264" w:lineRule="auto"/>
        <w:rPr>
          <w:color w:val="232f3e"/>
          <w:sz w:val="36"/>
          <w:szCs w:val="36"/>
        </w:rPr>
      </w:pPr>
      <w:bookmarkStart w:colFirst="0" w:colLast="0" w:name="_i78jy65wd458" w:id="1"/>
      <w:bookmarkEnd w:id="1"/>
      <w:r w:rsidDel="00000000" w:rsidR="00000000" w:rsidRPr="00000000">
        <w:rPr>
          <w:color w:val="232f3e"/>
          <w:sz w:val="36"/>
          <w:szCs w:val="36"/>
          <w:rtl w:val="0"/>
        </w:rPr>
        <w:t xml:space="preserve">Data description</w:t>
      </w:r>
    </w:p>
    <w:p w:rsidR="00000000" w:rsidDel="00000000" w:rsidP="00000000" w:rsidRDefault="00000000" w:rsidRPr="00000000" w14:paraId="00000003">
      <w:pPr>
        <w:shd w:fill="ffffff" w:val="clear"/>
        <w:spacing w:after="160" w:line="27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A centralised repository of up-to-date and curated datasets on or related to the spread and characteristics of the novel coronavirus (SARS-CoV-2) and its associated illness, COVID-19. Globally, there are several efforts underway to gather this data, and we are working with partners to make this crucial data freely available and keep it up-to-date. Hosted on the AWS cloud, we have seeded our curated data lake with COVID-19 case tracking data from Johns Hopkins and The New York Times, hospital bed availability from Definitive Healthcare, and over 45,000 research articles about COVID-19 and related coronaviruses from the Allen Institute for AI.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Data is available here</w:t>
      </w:r>
    </w:p>
    <w:p w:rsidR="00000000" w:rsidDel="00000000" w:rsidP="00000000" w:rsidRDefault="00000000" w:rsidRPr="00000000" w14:paraId="00000005">
      <w:pPr>
        <w:spacing w:line="276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https://registry.opendata.aws/aws-covid19-lake/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wewdprb6zjb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of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tables that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 — calendar(date id(fulldate) , year, month, day 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dim_state</w:t>
      </w:r>
      <w:r w:rsidDel="00000000" w:rsidR="00000000" w:rsidRPr="00000000">
        <w:rPr>
          <w:rtl w:val="0"/>
        </w:rPr>
        <w:t xml:space="preserve"> — US states (state code and satefull name)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Facts (daily, state-level)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fact_cases_state_daily</w:t>
      </w:r>
      <w:r w:rsidDel="00000000" w:rsidR="00000000" w:rsidRPr="00000000">
        <w:rPr>
          <w:rtl w:val="0"/>
        </w:rPr>
        <w:t xml:space="preserve"> — [cumulative cases/deaths &amp; new cases/deaths]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fact_testing_state_daily</w:t>
      </w:r>
      <w:r w:rsidDel="00000000" w:rsidR="00000000" w:rsidRPr="00000000">
        <w:rPr>
          <w:rtl w:val="0"/>
        </w:rPr>
        <w:t xml:space="preserve"> – [cumulative tests,positivity &amp; new tests, positivity]</w:t>
        <w:br w:type="textWrapping"/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Datasets (Bronze state)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layout :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s3://&lt;My_BUCKET&gt;/covid/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   bronze/ {nytimes|covid_tracking|static}/...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  silver/  {cases_standardized | testing_standardized} /...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  <w:t xml:space="preserve">   gold/   {dim_date | dim_state | fact_cases_state_daily | fact_testing_state_daily} /…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794419" cy="2340625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419" cy="234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86013" cy="2342232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342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47988" cy="249917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49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Bucket contains raw csv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nytimes/us_states.csv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JHU state rollups) → cases/deaths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covid_tracking/states_daily.csv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tests positive/negative/total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static/states_abv.csv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 state name ↔ abbreviation</w:t>
      </w:r>
    </w:p>
    <w:p w:rsidR="00000000" w:rsidDel="00000000" w:rsidP="00000000" w:rsidRDefault="00000000" w:rsidRPr="00000000" w14:paraId="00000022">
      <w:pPr>
        <w:spacing w:after="240" w:line="276" w:lineRule="auto"/>
        <w:ind w:left="0" w:firstLine="0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xc7fmfsrupr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Bronze → Silver (standardize to Parquet)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sgc7khywp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What implemented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Read CSVs from 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bronze/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Normalize and standarized: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full_date</w:t>
      </w:r>
      <w:r w:rsidDel="00000000" w:rsidR="00000000" w:rsidRPr="00000000">
        <w:rPr>
          <w:rtl w:val="0"/>
        </w:rPr>
        <w:t xml:space="preserve"> as DATE 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 (2-char)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</w:r>
      <w:r w:rsidDel="00000000" w:rsidR="00000000" w:rsidRPr="00000000">
        <w:rPr>
          <w:rtl w:val="0"/>
        </w:rPr>
        <w:t xml:space="preserve"> (proper case)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states_abv.csv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Cast numerics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BIGINT/INT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Write partitioned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silver/</w:t>
      </w:r>
      <w:r w:rsidDel="00000000" w:rsidR="00000000" w:rsidRPr="00000000">
        <w:rPr>
          <w:rtl w:val="0"/>
        </w:rPr>
        <w:t xml:space="preserve"> with partitions: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Register Silver in </w:t>
      </w:r>
      <w:r w:rsidDel="00000000" w:rsidR="00000000" w:rsidRPr="00000000">
        <w:rPr>
          <w:b w:val="1"/>
          <w:bCs w:val="1"/>
          <w:rtl w:val="0"/>
        </w:rPr>
        <w:t xml:space="preserve">Glue</w:t>
      </w:r>
      <w:r w:rsidDel="00000000" w:rsidR="00000000" w:rsidRPr="00000000">
        <w:rPr>
          <w:rtl w:val="0"/>
        </w:rPr>
        <w:t xml:space="preserve"> and validate in </w:t>
      </w:r>
      <w:r w:rsidDel="00000000" w:rsidR="00000000" w:rsidRPr="00000000">
        <w:rPr>
          <w:b w:val="1"/>
          <w:bCs w:val="1"/>
          <w:rtl w:val="0"/>
        </w:rPr>
        <w:t xml:space="preserve">Athena</w:t>
        <w:br w:type="textWrapping"/>
      </w:r>
    </w:p>
    <w:p w:rsidR="00000000" w:rsidDel="00000000" w:rsidP="00000000" w:rsidRDefault="00000000" w:rsidRPr="00000000" w14:paraId="0000002C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Glue spark for bronze etl job:</w:t>
      </w:r>
    </w:p>
    <w:p w:rsidR="00000000" w:rsidDel="00000000" w:rsidP="00000000" w:rsidRDefault="00000000" w:rsidRPr="00000000" w14:paraId="00000030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86263" cy="6437177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6437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767138" cy="563096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563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76" w:lineRule="auto"/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24288" cy="6373813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637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nmraz456n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Glue/Athena register and validate Silver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EXTERNAL TABLE IF NOT EXISTS covid_silver_db.cases_standardized (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full_date date,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state_code string,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state_name string,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cases_cum bigint,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deaths_cum bigint,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year int,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month int,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day int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STORED AS PARQUET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LOCATION 's3://YOUR_BUCKET/covid/silver/cases_standardized/';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MSCK REPAIR TABLE covid_silver_db.cases_standardized;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-- Testing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CREATE EXTERNAL TABLE IF NOT EXISTS covid_silver_db.testing_standardized (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full_date date,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state_code string,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state_name string,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tests_total_cum bigint,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tests_pos_cum bigint,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tests_neg_cum bigint,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year int, month int, day int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PARTITIONED BY (state_code string, year int, month int, day int)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STORED AS PARQUET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LOCATION 's3://YOUR_BUCKET/covid/silver/testing_standardized/';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MSCK REPAIR TABLE covid_silver_db.testing_standardized;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‘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-- ATHENA CHECK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943600" cy="2743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</w:rPr>
        <w:drawing>
          <wp:inline distB="114300" distT="114300" distL="114300" distR="114300">
            <wp:extent cx="5943600" cy="3619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fk18qqa7zdv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Silver → Gold (star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bl984xpyv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Model (simple)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dim_date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 (YYYYMMDD)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is_weekend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dim_state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 (PK)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state_name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fact_cases_state_daily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deaths_cum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new_cases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new_deaths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fact_testing_state_daily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tests_total_cum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tests_pos_cum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tests_neg_cum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positivity_rate</w:t>
        <w:br w:type="textWrapping"/>
      </w:r>
    </w:p>
    <w:p w:rsidR="00000000" w:rsidDel="00000000" w:rsidP="00000000" w:rsidRDefault="00000000" w:rsidRPr="00000000" w14:paraId="0000006C">
      <w:pPr>
        <w:spacing w:after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081463" cy="49015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490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881438" cy="476463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4764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3986213" cy="2687334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2687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2.3 Glue/Athena — register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DATABASE IF NOT EXISTS covid_gold_db;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EXTERNAL TABLE IF NOT EXISTS covid_gold_db.dim_date (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date_id int,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full_date date,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year int,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month int,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day int,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dow int,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is_weekend boolean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PARQUET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's3://covid-19-analytics-project2/covid/gold/dim_date/';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EXTERNAL TABLE IF NOT EXISTS covid_gold_db.dim_state (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state_code string,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state_name string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PARQUET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's3://covid-19-analytics-project2/covid/gold/dim_state/';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EXTERNAL TABLE IF NOT EXISTS covid_gold_db.fact_cases_state_daily (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date_id int,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state_code string,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cases_cum bigint,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deaths_cum bigint,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new_cases int,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new_deaths int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PARTITIONED BY (state_code string)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PARQUET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's3://covid-19-analytics-project2/covid/gold/fact_cases_state_daily/';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MSCK REPAIR TABLE covid_gold_db.fact_cases_state_daily;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EXTERNAL TABLE IF NOT EXISTS covid_gold_db.fact_testing_state_daily (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date_id int,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state_code string,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tests_total_cum bigint,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tests_pos_cum bigint,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tests_neg_cum bigint,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new_tests int,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positivity_rate double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PARTITIONED BY (state_code string)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PARQUET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 's3://covid-19-analytics-project2/covid/gold/fact_testing_state_daily/';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MSCK REPAIR TABLE covid_gold_db.fact_testing_state_daily;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athena gold database: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70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67363" cy="347068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347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92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416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New namespace and workgroup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Query 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414643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414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330624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306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7.png"/><Relationship Id="rId22" Type="http://schemas.openxmlformats.org/officeDocument/2006/relationships/image" Target="media/image15.png"/><Relationship Id="rId10" Type="http://schemas.openxmlformats.org/officeDocument/2006/relationships/image" Target="media/image14.png"/><Relationship Id="rId21" Type="http://schemas.openxmlformats.org/officeDocument/2006/relationships/image" Target="media/image9.png"/><Relationship Id="rId13" Type="http://schemas.openxmlformats.org/officeDocument/2006/relationships/image" Target="media/image6.png"/><Relationship Id="rId24" Type="http://schemas.openxmlformats.org/officeDocument/2006/relationships/image" Target="media/image10.png"/><Relationship Id="rId12" Type="http://schemas.openxmlformats.org/officeDocument/2006/relationships/image" Target="media/image13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registry.opendata.aws/aws-covid19-lake/" TargetMode="External"/><Relationship Id="rId18" Type="http://schemas.openxmlformats.org/officeDocument/2006/relationships/image" Target="media/image8.png"/><Relationship Id="rId7" Type="http://schemas.openxmlformats.org/officeDocument/2006/relationships/image" Target="media/image18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