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8DB79" w14:textId="77777777" w:rsidR="00976B71" w:rsidRPr="00976B71" w:rsidRDefault="003721A8" w:rsidP="00976B71">
      <w:pPr>
        <w:rPr>
          <w:b/>
          <w:bCs/>
        </w:rPr>
      </w:pPr>
      <w:r w:rsidRPr="003721A8">
        <w:rPr>
          <w:b/>
          <w:bCs/>
        </w:rPr>
        <w:t xml:space="preserve">Standard Operating Procedure (SOP) for Interior Work in </w:t>
      </w:r>
      <w:r w:rsidR="00976B71" w:rsidRPr="00976B71">
        <w:rPr>
          <w:b/>
          <w:bCs/>
        </w:rPr>
        <w:t>Amaze by Urban Tree Apartment</w:t>
      </w:r>
    </w:p>
    <w:p w14:paraId="5793EC27" w14:textId="16688C73" w:rsidR="003721A8" w:rsidRPr="003721A8" w:rsidRDefault="003721A8" w:rsidP="003721A8">
      <w:pPr>
        <w:rPr>
          <w:b/>
          <w:bCs/>
        </w:rPr>
      </w:pPr>
      <w:r w:rsidRPr="003721A8">
        <w:rPr>
          <w:b/>
          <w:bCs/>
        </w:rPr>
        <w:t>1. Purpose</w:t>
      </w:r>
    </w:p>
    <w:p w14:paraId="60D76CA8" w14:textId="77777777" w:rsidR="003721A8" w:rsidRPr="003721A8" w:rsidRDefault="003721A8" w:rsidP="003721A8">
      <w:r w:rsidRPr="003721A8">
        <w:t xml:space="preserve">To establish clear guidelines for </w:t>
      </w:r>
      <w:r w:rsidRPr="003721A8">
        <w:rPr>
          <w:b/>
          <w:bCs/>
        </w:rPr>
        <w:t>interior renovation and customization work</w:t>
      </w:r>
      <w:r w:rsidRPr="003721A8">
        <w:t xml:space="preserve"> by residents while ensuring </w:t>
      </w:r>
      <w:r w:rsidRPr="003721A8">
        <w:rPr>
          <w:b/>
          <w:bCs/>
        </w:rPr>
        <w:t>safety, minimal disturbance, and adherence to society rules</w:t>
      </w:r>
      <w:r w:rsidRPr="003721A8">
        <w:t>.</w:t>
      </w:r>
    </w:p>
    <w:p w14:paraId="437056BA" w14:textId="77777777" w:rsidR="003721A8" w:rsidRPr="003721A8" w:rsidRDefault="003721A8" w:rsidP="003721A8">
      <w:pPr>
        <w:rPr>
          <w:b/>
          <w:bCs/>
        </w:rPr>
      </w:pPr>
      <w:r w:rsidRPr="003721A8">
        <w:rPr>
          <w:b/>
          <w:bCs/>
        </w:rPr>
        <w:t>2. Scope</w:t>
      </w:r>
    </w:p>
    <w:p w14:paraId="47BBF469" w14:textId="77777777" w:rsidR="003721A8" w:rsidRPr="003721A8" w:rsidRDefault="003721A8" w:rsidP="003721A8">
      <w:r w:rsidRPr="003721A8">
        <w:t xml:space="preserve">This SOP applies to </w:t>
      </w:r>
      <w:r w:rsidRPr="003721A8">
        <w:rPr>
          <w:b/>
          <w:bCs/>
        </w:rPr>
        <w:t>all residents and contractors</w:t>
      </w:r>
      <w:r w:rsidRPr="003721A8">
        <w:t xml:space="preserve"> undertaking </w:t>
      </w:r>
      <w:r w:rsidRPr="003721A8">
        <w:rPr>
          <w:b/>
          <w:bCs/>
        </w:rPr>
        <w:t>interior work</w:t>
      </w:r>
      <w:r w:rsidRPr="003721A8">
        <w:t>, including:</w:t>
      </w:r>
    </w:p>
    <w:p w14:paraId="109C4DFE" w14:textId="77777777" w:rsidR="003721A8" w:rsidRPr="003721A8" w:rsidRDefault="003721A8" w:rsidP="003721A8">
      <w:pPr>
        <w:numPr>
          <w:ilvl w:val="0"/>
          <w:numId w:val="22"/>
        </w:numPr>
      </w:pPr>
      <w:r w:rsidRPr="003721A8">
        <w:t>Carpentry and modular furniture.</w:t>
      </w:r>
    </w:p>
    <w:p w14:paraId="5768C7B0" w14:textId="77777777" w:rsidR="003721A8" w:rsidRPr="003721A8" w:rsidRDefault="003721A8" w:rsidP="003721A8">
      <w:pPr>
        <w:numPr>
          <w:ilvl w:val="0"/>
          <w:numId w:val="22"/>
        </w:numPr>
      </w:pPr>
      <w:r w:rsidRPr="003721A8">
        <w:t>Electrical and plumbing modifications.</w:t>
      </w:r>
    </w:p>
    <w:p w14:paraId="69C1908A" w14:textId="77777777" w:rsidR="003721A8" w:rsidRPr="003721A8" w:rsidRDefault="003721A8" w:rsidP="003721A8">
      <w:pPr>
        <w:numPr>
          <w:ilvl w:val="0"/>
          <w:numId w:val="22"/>
        </w:numPr>
      </w:pPr>
      <w:r w:rsidRPr="003721A8">
        <w:t>Painting and false ceiling installations.</w:t>
      </w:r>
    </w:p>
    <w:p w14:paraId="41D2E3A9" w14:textId="77777777" w:rsidR="003721A8" w:rsidRPr="003721A8" w:rsidRDefault="003721A8" w:rsidP="003721A8">
      <w:pPr>
        <w:numPr>
          <w:ilvl w:val="0"/>
          <w:numId w:val="22"/>
        </w:numPr>
      </w:pPr>
      <w:r w:rsidRPr="003721A8">
        <w:t>Flooring and tiling work.</w:t>
      </w:r>
    </w:p>
    <w:p w14:paraId="5274A8F4" w14:textId="32F73BD4" w:rsidR="003721A8" w:rsidRPr="003721A8" w:rsidRDefault="003721A8" w:rsidP="003721A8">
      <w:pPr>
        <w:numPr>
          <w:ilvl w:val="0"/>
          <w:numId w:val="22"/>
        </w:numPr>
      </w:pPr>
      <w:r w:rsidRPr="003721A8">
        <w:t xml:space="preserve">Civil alterations </w:t>
      </w:r>
      <w:r w:rsidRPr="003721A8">
        <w:rPr>
          <w:b/>
          <w:bCs/>
        </w:rPr>
        <w:t xml:space="preserve">(if permitted by </w:t>
      </w:r>
      <w:r w:rsidR="0090301C" w:rsidRPr="003721A8">
        <w:rPr>
          <w:b/>
          <w:bCs/>
        </w:rPr>
        <w:t>society</w:t>
      </w:r>
      <w:r w:rsidRPr="003721A8">
        <w:rPr>
          <w:b/>
          <w:bCs/>
        </w:rPr>
        <w:t>)</w:t>
      </w:r>
      <w:r w:rsidRPr="003721A8">
        <w:t>.</w:t>
      </w:r>
    </w:p>
    <w:p w14:paraId="60827B52" w14:textId="77777777" w:rsidR="003721A8" w:rsidRPr="003721A8" w:rsidRDefault="00000000" w:rsidP="003721A8">
      <w:r>
        <w:pict w14:anchorId="488C9273">
          <v:rect id="_x0000_i1025" style="width:0;height:1.5pt" o:hralign="center" o:hrstd="t" o:hr="t" fillcolor="#a0a0a0" stroked="f"/>
        </w:pict>
      </w:r>
    </w:p>
    <w:p w14:paraId="08C1DB19" w14:textId="77777777" w:rsidR="003721A8" w:rsidRPr="003721A8" w:rsidRDefault="003721A8" w:rsidP="003721A8">
      <w:pPr>
        <w:rPr>
          <w:b/>
          <w:bCs/>
        </w:rPr>
      </w:pPr>
      <w:r w:rsidRPr="003721A8">
        <w:rPr>
          <w:b/>
          <w:bCs/>
        </w:rPr>
        <w:t>3. Approval Process</w:t>
      </w:r>
    </w:p>
    <w:p w14:paraId="0FFF0D8D" w14:textId="77777777" w:rsidR="003721A8" w:rsidRPr="003721A8" w:rsidRDefault="003721A8" w:rsidP="003721A8">
      <w:pPr>
        <w:rPr>
          <w:b/>
          <w:bCs/>
        </w:rPr>
      </w:pPr>
      <w:r w:rsidRPr="003721A8">
        <w:rPr>
          <w:b/>
          <w:bCs/>
        </w:rPr>
        <w:t>Step 1: Submission of Interior Work Request</w:t>
      </w:r>
    </w:p>
    <w:p w14:paraId="46B787EE" w14:textId="77777777" w:rsidR="003721A8" w:rsidRPr="003721A8" w:rsidRDefault="003721A8" w:rsidP="003721A8">
      <w:pPr>
        <w:numPr>
          <w:ilvl w:val="0"/>
          <w:numId w:val="23"/>
        </w:numPr>
      </w:pPr>
      <w:r w:rsidRPr="003721A8">
        <w:t xml:space="preserve">Residents must </w:t>
      </w:r>
      <w:r w:rsidRPr="003721A8">
        <w:rPr>
          <w:b/>
          <w:bCs/>
        </w:rPr>
        <w:t>submit a formal request</w:t>
      </w:r>
      <w:r w:rsidRPr="003721A8">
        <w:t xml:space="preserve"> to the Society Office before initiating work.</w:t>
      </w:r>
    </w:p>
    <w:p w14:paraId="09E687A9" w14:textId="77777777" w:rsidR="003721A8" w:rsidRPr="003721A8" w:rsidRDefault="003721A8" w:rsidP="003721A8">
      <w:pPr>
        <w:numPr>
          <w:ilvl w:val="0"/>
          <w:numId w:val="23"/>
        </w:numPr>
      </w:pPr>
      <w:r w:rsidRPr="003721A8">
        <w:t xml:space="preserve">The request should include: </w:t>
      </w:r>
    </w:p>
    <w:p w14:paraId="6BEF1BD5" w14:textId="77777777" w:rsidR="003721A8" w:rsidRPr="003721A8" w:rsidRDefault="003721A8" w:rsidP="003721A8">
      <w:pPr>
        <w:numPr>
          <w:ilvl w:val="1"/>
          <w:numId w:val="23"/>
        </w:numPr>
      </w:pPr>
      <w:r w:rsidRPr="003721A8">
        <w:t>Scope of work.</w:t>
      </w:r>
    </w:p>
    <w:p w14:paraId="4F0BB87C" w14:textId="77777777" w:rsidR="003721A8" w:rsidRPr="003721A8" w:rsidRDefault="003721A8" w:rsidP="003721A8">
      <w:pPr>
        <w:numPr>
          <w:ilvl w:val="1"/>
          <w:numId w:val="23"/>
        </w:numPr>
      </w:pPr>
      <w:r w:rsidRPr="003721A8">
        <w:t>Contractor details &amp; license validity.</w:t>
      </w:r>
    </w:p>
    <w:p w14:paraId="0FB13B80" w14:textId="77777777" w:rsidR="003721A8" w:rsidRPr="003721A8" w:rsidRDefault="003721A8" w:rsidP="003721A8">
      <w:pPr>
        <w:numPr>
          <w:ilvl w:val="1"/>
          <w:numId w:val="23"/>
        </w:numPr>
      </w:pPr>
      <w:r w:rsidRPr="003721A8">
        <w:t>Estimated duration of work.</w:t>
      </w:r>
    </w:p>
    <w:p w14:paraId="1D4457CC" w14:textId="77777777" w:rsidR="003721A8" w:rsidRPr="003721A8" w:rsidRDefault="003721A8" w:rsidP="003721A8">
      <w:pPr>
        <w:numPr>
          <w:ilvl w:val="1"/>
          <w:numId w:val="23"/>
        </w:numPr>
      </w:pPr>
      <w:r w:rsidRPr="003721A8">
        <w:t>List of materials and machinery involved.</w:t>
      </w:r>
    </w:p>
    <w:p w14:paraId="61E8ECB9" w14:textId="77777777" w:rsidR="003721A8" w:rsidRPr="003721A8" w:rsidRDefault="003721A8" w:rsidP="003721A8">
      <w:pPr>
        <w:rPr>
          <w:b/>
          <w:bCs/>
        </w:rPr>
      </w:pPr>
      <w:r w:rsidRPr="003721A8">
        <w:rPr>
          <w:b/>
          <w:bCs/>
        </w:rPr>
        <w:t>Step 2: Review &amp; Approval</w:t>
      </w:r>
    </w:p>
    <w:p w14:paraId="3FCE5737" w14:textId="2DC74DBB" w:rsidR="003721A8" w:rsidRPr="003721A8" w:rsidRDefault="003721A8" w:rsidP="003721A8">
      <w:pPr>
        <w:numPr>
          <w:ilvl w:val="0"/>
          <w:numId w:val="24"/>
        </w:numPr>
      </w:pPr>
      <w:r w:rsidRPr="003721A8">
        <w:t>The Managing Committee reviews the request within</w:t>
      </w:r>
      <w:r w:rsidR="00BB2A75">
        <w:t xml:space="preserve"> 2</w:t>
      </w:r>
      <w:r w:rsidRPr="003721A8">
        <w:rPr>
          <w:b/>
          <w:bCs/>
        </w:rPr>
        <w:t xml:space="preserve"> days</w:t>
      </w:r>
      <w:r w:rsidRPr="003721A8">
        <w:t>.</w:t>
      </w:r>
    </w:p>
    <w:p w14:paraId="69F4A2EF" w14:textId="11A6F9FE" w:rsidR="003721A8" w:rsidRPr="003721A8" w:rsidRDefault="003721A8" w:rsidP="003721A8">
      <w:pPr>
        <w:numPr>
          <w:ilvl w:val="0"/>
          <w:numId w:val="24"/>
        </w:numPr>
      </w:pPr>
      <w:r w:rsidRPr="003721A8">
        <w:t xml:space="preserve">Work must comply with </w:t>
      </w:r>
      <w:r w:rsidRPr="003721A8">
        <w:rPr>
          <w:b/>
          <w:bCs/>
        </w:rPr>
        <w:t xml:space="preserve">society </w:t>
      </w:r>
      <w:r w:rsidR="00BB2A75" w:rsidRPr="003721A8">
        <w:rPr>
          <w:b/>
          <w:bCs/>
        </w:rPr>
        <w:t>bylaws</w:t>
      </w:r>
      <w:r w:rsidRPr="003721A8">
        <w:rPr>
          <w:b/>
          <w:bCs/>
        </w:rPr>
        <w:t xml:space="preserve"> and local building regulations</w:t>
      </w:r>
      <w:r w:rsidRPr="003721A8">
        <w:t>.</w:t>
      </w:r>
    </w:p>
    <w:p w14:paraId="691B8F60" w14:textId="77777777" w:rsidR="003721A8" w:rsidRPr="003721A8" w:rsidRDefault="003721A8" w:rsidP="003721A8">
      <w:pPr>
        <w:numPr>
          <w:ilvl w:val="0"/>
          <w:numId w:val="24"/>
        </w:numPr>
      </w:pPr>
      <w:r w:rsidRPr="003721A8">
        <w:t xml:space="preserve">Structural modifications require </w:t>
      </w:r>
      <w:r w:rsidRPr="003721A8">
        <w:rPr>
          <w:b/>
          <w:bCs/>
        </w:rPr>
        <w:t>prior approval from the builder and relevant authorities</w:t>
      </w:r>
      <w:r w:rsidRPr="003721A8">
        <w:t>.</w:t>
      </w:r>
    </w:p>
    <w:p w14:paraId="61584CEF" w14:textId="77777777" w:rsidR="003721A8" w:rsidRPr="003721A8" w:rsidRDefault="003721A8" w:rsidP="003721A8">
      <w:pPr>
        <w:numPr>
          <w:ilvl w:val="0"/>
          <w:numId w:val="24"/>
        </w:numPr>
      </w:pPr>
      <w:r w:rsidRPr="003721A8">
        <w:t xml:space="preserve">Once approved, a </w:t>
      </w:r>
      <w:r w:rsidRPr="003721A8">
        <w:rPr>
          <w:b/>
          <w:bCs/>
        </w:rPr>
        <w:t>Work Permit</w:t>
      </w:r>
      <w:r w:rsidRPr="003721A8">
        <w:t xml:space="preserve"> is issued.</w:t>
      </w:r>
    </w:p>
    <w:p w14:paraId="138C5EB8" w14:textId="77777777" w:rsidR="003721A8" w:rsidRPr="003721A8" w:rsidRDefault="00000000" w:rsidP="003721A8">
      <w:r>
        <w:lastRenderedPageBreak/>
        <w:pict w14:anchorId="53DB24EF">
          <v:rect id="_x0000_i1026" style="width:0;height:1.5pt" o:hralign="center" o:hrstd="t" o:hr="t" fillcolor="#a0a0a0" stroked="f"/>
        </w:pict>
      </w:r>
    </w:p>
    <w:p w14:paraId="0B1A6FEB" w14:textId="77777777" w:rsidR="003721A8" w:rsidRPr="003721A8" w:rsidRDefault="003721A8" w:rsidP="003721A8">
      <w:pPr>
        <w:rPr>
          <w:b/>
          <w:bCs/>
        </w:rPr>
      </w:pPr>
      <w:r w:rsidRPr="003721A8">
        <w:rPr>
          <w:b/>
          <w:bCs/>
        </w:rPr>
        <w:t>4. Work Timings &amp; Restrictions</w:t>
      </w:r>
    </w:p>
    <w:p w14:paraId="10445142" w14:textId="57FBA1F8" w:rsidR="003721A8" w:rsidRPr="003721A8" w:rsidRDefault="003721A8" w:rsidP="003721A8">
      <w:pPr>
        <w:numPr>
          <w:ilvl w:val="0"/>
          <w:numId w:val="25"/>
        </w:numPr>
      </w:pPr>
      <w:r w:rsidRPr="003721A8">
        <w:t xml:space="preserve">Interior work permitted </w:t>
      </w:r>
      <w:r w:rsidRPr="003721A8">
        <w:rPr>
          <w:b/>
          <w:bCs/>
        </w:rPr>
        <w:t>between [</w:t>
      </w:r>
      <w:r w:rsidR="00BB2A75">
        <w:rPr>
          <w:b/>
          <w:bCs/>
        </w:rPr>
        <w:t xml:space="preserve">9:30 </w:t>
      </w:r>
      <w:r w:rsidRPr="003721A8">
        <w:rPr>
          <w:b/>
          <w:bCs/>
        </w:rPr>
        <w:t xml:space="preserve">AM – </w:t>
      </w:r>
      <w:r w:rsidR="00BB2A75">
        <w:rPr>
          <w:b/>
          <w:bCs/>
        </w:rPr>
        <w:t>6:00</w:t>
      </w:r>
      <w:r w:rsidRPr="003721A8">
        <w:rPr>
          <w:b/>
          <w:bCs/>
        </w:rPr>
        <w:t xml:space="preserve"> PM]</w:t>
      </w:r>
      <w:r w:rsidRPr="003721A8">
        <w:t xml:space="preserve"> on weekdays.</w:t>
      </w:r>
    </w:p>
    <w:p w14:paraId="27EDFE03" w14:textId="75F96ACF" w:rsidR="003721A8" w:rsidRPr="003721A8" w:rsidRDefault="00BB2A75" w:rsidP="003721A8">
      <w:pPr>
        <w:numPr>
          <w:ilvl w:val="0"/>
          <w:numId w:val="25"/>
        </w:numPr>
      </w:pPr>
      <w:r>
        <w:rPr>
          <w:b/>
          <w:bCs/>
        </w:rPr>
        <w:t>Interior work is not permitted d</w:t>
      </w:r>
      <w:r w:rsidR="003721A8" w:rsidRPr="003721A8">
        <w:t xml:space="preserve">uring: </w:t>
      </w:r>
    </w:p>
    <w:p w14:paraId="703672EF" w14:textId="2D966DE4" w:rsidR="003721A8" w:rsidRPr="003721A8" w:rsidRDefault="00BB2A75" w:rsidP="003721A8">
      <w:pPr>
        <w:numPr>
          <w:ilvl w:val="1"/>
          <w:numId w:val="25"/>
        </w:numPr>
      </w:pPr>
      <w:r>
        <w:t xml:space="preserve">National / </w:t>
      </w:r>
      <w:r w:rsidR="003721A8" w:rsidRPr="003721A8">
        <w:t>Public holidays.</w:t>
      </w:r>
    </w:p>
    <w:p w14:paraId="73E41D5A" w14:textId="77777777" w:rsidR="003721A8" w:rsidRPr="003721A8" w:rsidRDefault="003721A8" w:rsidP="003721A8">
      <w:pPr>
        <w:numPr>
          <w:ilvl w:val="1"/>
          <w:numId w:val="25"/>
        </w:numPr>
      </w:pPr>
      <w:r w:rsidRPr="003721A8">
        <w:t>Sundays or restricted hours as per society norms.</w:t>
      </w:r>
    </w:p>
    <w:p w14:paraId="11470082" w14:textId="77777777" w:rsidR="003721A8" w:rsidRDefault="003721A8" w:rsidP="003721A8">
      <w:pPr>
        <w:numPr>
          <w:ilvl w:val="0"/>
          <w:numId w:val="25"/>
        </w:numPr>
      </w:pPr>
      <w:r w:rsidRPr="003721A8">
        <w:t xml:space="preserve">Heavy material transport </w:t>
      </w:r>
      <w:r w:rsidRPr="003721A8">
        <w:rPr>
          <w:b/>
          <w:bCs/>
        </w:rPr>
        <w:t>restricted to non-peak hours</w:t>
      </w:r>
      <w:r w:rsidRPr="003721A8">
        <w:t xml:space="preserve"> to avoid inconvenience.</w:t>
      </w:r>
    </w:p>
    <w:p w14:paraId="3B169F4D" w14:textId="77777777" w:rsidR="00BB2A75" w:rsidRDefault="00BB2A75" w:rsidP="00BB2A75">
      <w:pPr>
        <w:numPr>
          <w:ilvl w:val="0"/>
          <w:numId w:val="25"/>
        </w:numPr>
        <w:tabs>
          <w:tab w:val="clear" w:pos="720"/>
        </w:tabs>
      </w:pPr>
      <w:r w:rsidRPr="00695FD1">
        <w:t>Work should be carried out without much disturbance to the neighbours.</w:t>
      </w:r>
    </w:p>
    <w:p w14:paraId="2C6F744A" w14:textId="77777777" w:rsidR="00BB2A75" w:rsidRDefault="00BB2A75" w:rsidP="00BB2A75">
      <w:pPr>
        <w:numPr>
          <w:ilvl w:val="0"/>
          <w:numId w:val="25"/>
        </w:numPr>
        <w:tabs>
          <w:tab w:val="clear" w:pos="720"/>
        </w:tabs>
      </w:pPr>
      <w:r w:rsidRPr="001C0A14">
        <w:t xml:space="preserve">No Vendors should stay in the premises beyond 6 PM </w:t>
      </w:r>
    </w:p>
    <w:p w14:paraId="4ACD0210" w14:textId="77777777" w:rsidR="00BB2A75" w:rsidRPr="00392FE9" w:rsidRDefault="00BB2A75" w:rsidP="00BB2A75">
      <w:pPr>
        <w:numPr>
          <w:ilvl w:val="0"/>
          <w:numId w:val="25"/>
        </w:numPr>
        <w:tabs>
          <w:tab w:val="clear" w:pos="720"/>
        </w:tabs>
      </w:pPr>
      <w:r w:rsidRPr="00392FE9">
        <w:t xml:space="preserve">Smoking, Consumption of Alcohol, pan chewing, spitting defacing any surface in any area is STRICTLY PROHIBITED. </w:t>
      </w:r>
      <w:r>
        <w:t xml:space="preserve">Owners should strictly enforce the same with their workers. In case a worker found indulging in any such activities they </w:t>
      </w:r>
      <w:r w:rsidRPr="00392FE9">
        <w:t xml:space="preserve">will be </w:t>
      </w:r>
      <w:r>
        <w:t>asked to leave the premises</w:t>
      </w:r>
      <w:r w:rsidRPr="00392FE9">
        <w:t xml:space="preserve"> Immediately</w:t>
      </w:r>
      <w:r>
        <w:t>.</w:t>
      </w:r>
    </w:p>
    <w:p w14:paraId="35D50F15" w14:textId="77777777" w:rsidR="00BB2A75" w:rsidRPr="00392FE9" w:rsidRDefault="00BB2A75" w:rsidP="00BB2A75">
      <w:pPr>
        <w:numPr>
          <w:ilvl w:val="0"/>
          <w:numId w:val="25"/>
        </w:numPr>
        <w:tabs>
          <w:tab w:val="clear" w:pos="720"/>
        </w:tabs>
      </w:pPr>
      <w:r w:rsidRPr="00392FE9">
        <w:t xml:space="preserve">Any </w:t>
      </w:r>
      <w:r>
        <w:t>vendor</w:t>
      </w:r>
      <w:r w:rsidRPr="00392FE9">
        <w:t xml:space="preserve"> found indulging in theft, damaging any property in the complex found misbehaving or indulging in any </w:t>
      </w:r>
      <w:r>
        <w:t>dispute</w:t>
      </w:r>
      <w:r w:rsidRPr="00392FE9">
        <w:t xml:space="preserve"> within the </w:t>
      </w:r>
      <w:r>
        <w:t xml:space="preserve">apartment </w:t>
      </w:r>
      <w:r w:rsidRPr="00392FE9">
        <w:t xml:space="preserve">will be </w:t>
      </w:r>
      <w:r>
        <w:t>asked to leave the premises</w:t>
      </w:r>
      <w:r w:rsidRPr="00392FE9">
        <w:t xml:space="preserve"> Immediately, without any notice and assigning any reason, whatsoever.</w:t>
      </w:r>
    </w:p>
    <w:p w14:paraId="6BEB239C" w14:textId="77777777" w:rsidR="003721A8" w:rsidRPr="003721A8" w:rsidRDefault="00000000" w:rsidP="003721A8">
      <w:r>
        <w:pict w14:anchorId="1924D8E4">
          <v:rect id="_x0000_i1027" style="width:0;height:1.5pt" o:hralign="center" o:hrstd="t" o:hr="t" fillcolor="#a0a0a0" stroked="f"/>
        </w:pict>
      </w:r>
    </w:p>
    <w:p w14:paraId="36C21434" w14:textId="77777777" w:rsidR="003721A8" w:rsidRPr="003721A8" w:rsidRDefault="003721A8" w:rsidP="003721A8">
      <w:pPr>
        <w:rPr>
          <w:b/>
          <w:bCs/>
        </w:rPr>
      </w:pPr>
      <w:r w:rsidRPr="003721A8">
        <w:rPr>
          <w:b/>
          <w:bCs/>
        </w:rPr>
        <w:t>5. Safety &amp; Compliance Guidelines</w:t>
      </w:r>
    </w:p>
    <w:p w14:paraId="4E8DE488" w14:textId="77777777" w:rsidR="003721A8" w:rsidRPr="003721A8" w:rsidRDefault="003721A8" w:rsidP="003721A8">
      <w:pPr>
        <w:numPr>
          <w:ilvl w:val="0"/>
          <w:numId w:val="26"/>
        </w:numPr>
      </w:pPr>
      <w:r w:rsidRPr="003721A8">
        <w:t>Contractors must:</w:t>
      </w:r>
    </w:p>
    <w:p w14:paraId="348526D9" w14:textId="77777777" w:rsidR="003721A8" w:rsidRPr="003721A8" w:rsidRDefault="003721A8" w:rsidP="003721A8">
      <w:pPr>
        <w:numPr>
          <w:ilvl w:val="1"/>
          <w:numId w:val="26"/>
        </w:numPr>
      </w:pPr>
      <w:r w:rsidRPr="003721A8">
        <w:t xml:space="preserve">Follow </w:t>
      </w:r>
      <w:r w:rsidRPr="003721A8">
        <w:rPr>
          <w:b/>
          <w:bCs/>
        </w:rPr>
        <w:t>safety protocols</w:t>
      </w:r>
      <w:r w:rsidRPr="003721A8">
        <w:t xml:space="preserve"> (e.g., use protective gear, prevent hazards).</w:t>
      </w:r>
    </w:p>
    <w:p w14:paraId="73302CD1" w14:textId="77777777" w:rsidR="003721A8" w:rsidRPr="003721A8" w:rsidRDefault="003721A8" w:rsidP="003721A8">
      <w:pPr>
        <w:numPr>
          <w:ilvl w:val="1"/>
          <w:numId w:val="26"/>
        </w:numPr>
      </w:pPr>
      <w:r w:rsidRPr="003721A8">
        <w:t xml:space="preserve">Ensure </w:t>
      </w:r>
      <w:r w:rsidRPr="003721A8">
        <w:rPr>
          <w:b/>
          <w:bCs/>
        </w:rPr>
        <w:t>proper waste disposal</w:t>
      </w:r>
      <w:r w:rsidRPr="003721A8">
        <w:t xml:space="preserve"> (e.g., debris must be removed daily).</w:t>
      </w:r>
    </w:p>
    <w:p w14:paraId="1A3453E6" w14:textId="77777777" w:rsidR="003721A8" w:rsidRPr="003721A8" w:rsidRDefault="003721A8" w:rsidP="003721A8">
      <w:pPr>
        <w:numPr>
          <w:ilvl w:val="1"/>
          <w:numId w:val="26"/>
        </w:numPr>
      </w:pPr>
      <w:r w:rsidRPr="003721A8">
        <w:t xml:space="preserve">Maintain </w:t>
      </w:r>
      <w:r w:rsidRPr="003721A8">
        <w:rPr>
          <w:b/>
          <w:bCs/>
        </w:rPr>
        <w:t>fire safety precautions</w:t>
      </w:r>
      <w:r w:rsidRPr="003721A8">
        <w:t xml:space="preserve"> while using electrical tools.</w:t>
      </w:r>
    </w:p>
    <w:p w14:paraId="64836FB3" w14:textId="77777777" w:rsidR="003721A8" w:rsidRPr="003721A8" w:rsidRDefault="003721A8" w:rsidP="003721A8">
      <w:pPr>
        <w:numPr>
          <w:ilvl w:val="1"/>
          <w:numId w:val="26"/>
        </w:numPr>
      </w:pPr>
      <w:r w:rsidRPr="003721A8">
        <w:t xml:space="preserve">Avoid </w:t>
      </w:r>
      <w:r w:rsidRPr="003721A8">
        <w:rPr>
          <w:b/>
          <w:bCs/>
        </w:rPr>
        <w:t>damage to common property</w:t>
      </w:r>
      <w:r w:rsidRPr="003721A8">
        <w:t>, including staircases, lifts, and corridors.</w:t>
      </w:r>
    </w:p>
    <w:p w14:paraId="21611B5E" w14:textId="77777777" w:rsidR="003721A8" w:rsidRPr="003721A8" w:rsidRDefault="003721A8" w:rsidP="003721A8">
      <w:pPr>
        <w:numPr>
          <w:ilvl w:val="0"/>
          <w:numId w:val="26"/>
        </w:numPr>
      </w:pPr>
      <w:r w:rsidRPr="003721A8">
        <w:rPr>
          <w:b/>
          <w:bCs/>
        </w:rPr>
        <w:t>Residents must ensure</w:t>
      </w:r>
      <w:r w:rsidRPr="003721A8">
        <w:t>:</w:t>
      </w:r>
    </w:p>
    <w:p w14:paraId="2563A9DC" w14:textId="5281EA2A" w:rsidR="003721A8" w:rsidRPr="003721A8" w:rsidRDefault="003721A8" w:rsidP="003721A8">
      <w:pPr>
        <w:numPr>
          <w:ilvl w:val="1"/>
          <w:numId w:val="26"/>
        </w:numPr>
      </w:pPr>
      <w:r w:rsidRPr="003721A8">
        <w:t xml:space="preserve">Their contractor follows </w:t>
      </w:r>
      <w:r w:rsidR="00BB2A75" w:rsidRPr="003721A8">
        <w:t>society’s</w:t>
      </w:r>
      <w:r w:rsidRPr="003721A8">
        <w:t xml:space="preserve"> rules.</w:t>
      </w:r>
    </w:p>
    <w:p w14:paraId="7B78260C" w14:textId="77777777" w:rsidR="003721A8" w:rsidRPr="003721A8" w:rsidRDefault="003721A8" w:rsidP="003721A8">
      <w:pPr>
        <w:numPr>
          <w:ilvl w:val="1"/>
          <w:numId w:val="26"/>
        </w:numPr>
      </w:pPr>
      <w:r w:rsidRPr="003721A8">
        <w:t xml:space="preserve">Entry/exit of workers is </w:t>
      </w:r>
      <w:r w:rsidRPr="003721A8">
        <w:rPr>
          <w:b/>
          <w:bCs/>
        </w:rPr>
        <w:t>properly logged at security</w:t>
      </w:r>
      <w:r w:rsidRPr="003721A8">
        <w:t>.</w:t>
      </w:r>
    </w:p>
    <w:p w14:paraId="4B58A55A" w14:textId="77777777" w:rsidR="003721A8" w:rsidRPr="003721A8" w:rsidRDefault="003721A8" w:rsidP="003721A8">
      <w:pPr>
        <w:numPr>
          <w:ilvl w:val="1"/>
          <w:numId w:val="26"/>
        </w:numPr>
      </w:pPr>
      <w:r w:rsidRPr="003721A8">
        <w:t>Responsible behavior in common areas during work execution.</w:t>
      </w:r>
    </w:p>
    <w:p w14:paraId="22CC4570" w14:textId="77777777" w:rsidR="003721A8" w:rsidRPr="003721A8" w:rsidRDefault="00000000" w:rsidP="003721A8">
      <w:r>
        <w:pict w14:anchorId="35A1642B">
          <v:rect id="_x0000_i1028" style="width:0;height:1.5pt" o:hralign="center" o:hrstd="t" o:hr="t" fillcolor="#a0a0a0" stroked="f"/>
        </w:pict>
      </w:r>
    </w:p>
    <w:p w14:paraId="1190A811" w14:textId="77777777" w:rsidR="003721A8" w:rsidRPr="003721A8" w:rsidRDefault="003721A8" w:rsidP="003721A8">
      <w:pPr>
        <w:rPr>
          <w:b/>
          <w:bCs/>
        </w:rPr>
      </w:pPr>
      <w:r w:rsidRPr="003721A8">
        <w:rPr>
          <w:b/>
          <w:bCs/>
        </w:rPr>
        <w:lastRenderedPageBreak/>
        <w:t>6. Financial Considerations</w:t>
      </w:r>
    </w:p>
    <w:p w14:paraId="758C4780" w14:textId="79A3E0D8" w:rsidR="003721A8" w:rsidRPr="003721A8" w:rsidRDefault="003721A8" w:rsidP="003721A8">
      <w:pPr>
        <w:numPr>
          <w:ilvl w:val="0"/>
          <w:numId w:val="27"/>
        </w:numPr>
      </w:pPr>
      <w:r w:rsidRPr="003721A8">
        <w:t xml:space="preserve">Any damage to common areas due to interior work </w:t>
      </w:r>
      <w:r w:rsidRPr="003721A8">
        <w:rPr>
          <w:b/>
          <w:bCs/>
        </w:rPr>
        <w:t xml:space="preserve">must be compensated by the </w:t>
      </w:r>
      <w:r w:rsidR="00BB2A75">
        <w:rPr>
          <w:b/>
          <w:bCs/>
        </w:rPr>
        <w:t xml:space="preserve">owner / </w:t>
      </w:r>
      <w:r w:rsidRPr="003721A8">
        <w:rPr>
          <w:b/>
          <w:bCs/>
        </w:rPr>
        <w:t>resident</w:t>
      </w:r>
      <w:r w:rsidRPr="003721A8">
        <w:t>.</w:t>
      </w:r>
    </w:p>
    <w:p w14:paraId="219FE39A" w14:textId="77777777" w:rsidR="003721A8" w:rsidRPr="003721A8" w:rsidRDefault="003721A8" w:rsidP="003721A8">
      <w:pPr>
        <w:numPr>
          <w:ilvl w:val="0"/>
          <w:numId w:val="27"/>
        </w:numPr>
      </w:pPr>
      <w:r w:rsidRPr="003721A8">
        <w:t xml:space="preserve">Security deposit of ₹ </w:t>
      </w:r>
      <w:r w:rsidRPr="003721A8">
        <w:rPr>
          <w:b/>
          <w:bCs/>
        </w:rPr>
        <w:t>[Amount]</w:t>
      </w:r>
      <w:r w:rsidRPr="003721A8">
        <w:t xml:space="preserve"> may be required for </w:t>
      </w:r>
      <w:r w:rsidRPr="003721A8">
        <w:rPr>
          <w:b/>
          <w:bCs/>
        </w:rPr>
        <w:t>major works</w:t>
      </w:r>
      <w:r w:rsidRPr="003721A8">
        <w:t>, refundable after verification.</w:t>
      </w:r>
    </w:p>
    <w:p w14:paraId="0DEB4638" w14:textId="77777777" w:rsidR="003721A8" w:rsidRPr="003721A8" w:rsidRDefault="003721A8" w:rsidP="003721A8">
      <w:pPr>
        <w:numPr>
          <w:ilvl w:val="0"/>
          <w:numId w:val="27"/>
        </w:numPr>
      </w:pPr>
      <w:r w:rsidRPr="003721A8">
        <w:t xml:space="preserve">Waste clearance fee of ₹ </w:t>
      </w:r>
      <w:r w:rsidRPr="003721A8">
        <w:rPr>
          <w:b/>
          <w:bCs/>
        </w:rPr>
        <w:t>[Amount]</w:t>
      </w:r>
      <w:r w:rsidRPr="003721A8">
        <w:t xml:space="preserve"> (if applicable) must be paid before work commencement.</w:t>
      </w:r>
    </w:p>
    <w:p w14:paraId="15F17976" w14:textId="77777777" w:rsidR="003721A8" w:rsidRPr="003721A8" w:rsidRDefault="00000000" w:rsidP="003721A8">
      <w:r>
        <w:pict w14:anchorId="0B8C8816">
          <v:rect id="_x0000_i1029" style="width:0;height:1.5pt" o:hralign="center" o:hrstd="t" o:hr="t" fillcolor="#a0a0a0" stroked="f"/>
        </w:pict>
      </w:r>
    </w:p>
    <w:p w14:paraId="6BCD504C" w14:textId="77777777" w:rsidR="003721A8" w:rsidRPr="003721A8" w:rsidRDefault="003721A8" w:rsidP="003721A8">
      <w:pPr>
        <w:rPr>
          <w:b/>
          <w:bCs/>
        </w:rPr>
      </w:pPr>
      <w:r w:rsidRPr="003721A8">
        <w:rPr>
          <w:b/>
          <w:bCs/>
        </w:rPr>
        <w:t>7. Dispute Resolution</w:t>
      </w:r>
    </w:p>
    <w:p w14:paraId="3E8E68CC" w14:textId="77777777" w:rsidR="003721A8" w:rsidRPr="003721A8" w:rsidRDefault="003721A8" w:rsidP="003721A8">
      <w:pPr>
        <w:numPr>
          <w:ilvl w:val="0"/>
          <w:numId w:val="28"/>
        </w:numPr>
      </w:pPr>
      <w:r w:rsidRPr="003721A8">
        <w:t xml:space="preserve">Complaints about noise, damage, or safety violations must be reported to the </w:t>
      </w:r>
      <w:r w:rsidRPr="003721A8">
        <w:rPr>
          <w:b/>
          <w:bCs/>
        </w:rPr>
        <w:t>Society Office</w:t>
      </w:r>
      <w:r w:rsidRPr="003721A8">
        <w:t>.</w:t>
      </w:r>
    </w:p>
    <w:p w14:paraId="7857373E" w14:textId="77777777" w:rsidR="003721A8" w:rsidRPr="003721A8" w:rsidRDefault="003721A8" w:rsidP="003721A8">
      <w:pPr>
        <w:numPr>
          <w:ilvl w:val="0"/>
          <w:numId w:val="28"/>
        </w:numPr>
      </w:pPr>
      <w:r w:rsidRPr="003721A8">
        <w:t xml:space="preserve">Violations will result in: </w:t>
      </w:r>
    </w:p>
    <w:p w14:paraId="44EF3D42" w14:textId="77777777" w:rsidR="003721A8" w:rsidRPr="003721A8" w:rsidRDefault="003721A8" w:rsidP="003721A8">
      <w:pPr>
        <w:numPr>
          <w:ilvl w:val="1"/>
          <w:numId w:val="28"/>
        </w:numPr>
      </w:pPr>
      <w:r w:rsidRPr="003721A8">
        <w:rPr>
          <w:b/>
          <w:bCs/>
        </w:rPr>
        <w:t>First warning</w:t>
      </w:r>
      <w:r w:rsidRPr="003721A8">
        <w:t xml:space="preserve"> via written notice.</w:t>
      </w:r>
    </w:p>
    <w:p w14:paraId="290DF102" w14:textId="77777777" w:rsidR="003721A8" w:rsidRPr="003721A8" w:rsidRDefault="003721A8" w:rsidP="003721A8">
      <w:pPr>
        <w:numPr>
          <w:ilvl w:val="1"/>
          <w:numId w:val="28"/>
        </w:numPr>
      </w:pPr>
      <w:r w:rsidRPr="003721A8">
        <w:rPr>
          <w:b/>
          <w:bCs/>
        </w:rPr>
        <w:t>Second violation</w:t>
      </w:r>
      <w:r w:rsidRPr="003721A8">
        <w:t xml:space="preserve"> leading to temporary work suspension.</w:t>
      </w:r>
    </w:p>
    <w:p w14:paraId="16E3A003" w14:textId="77777777" w:rsidR="003721A8" w:rsidRPr="003721A8" w:rsidRDefault="003721A8" w:rsidP="003721A8">
      <w:pPr>
        <w:numPr>
          <w:ilvl w:val="1"/>
          <w:numId w:val="28"/>
        </w:numPr>
      </w:pPr>
      <w:r w:rsidRPr="003721A8">
        <w:rPr>
          <w:b/>
          <w:bCs/>
        </w:rPr>
        <w:t>Continued non-compliance</w:t>
      </w:r>
      <w:r w:rsidRPr="003721A8">
        <w:t xml:space="preserve"> may result in fines or membership review.</w:t>
      </w:r>
    </w:p>
    <w:p w14:paraId="357E551A" w14:textId="77777777" w:rsidR="003721A8" w:rsidRPr="003721A8" w:rsidRDefault="00000000" w:rsidP="003721A8">
      <w:r>
        <w:pict w14:anchorId="294D6BE4">
          <v:rect id="_x0000_i1030" style="width:0;height:1.5pt" o:hralign="center" o:hrstd="t" o:hr="t" fillcolor="#a0a0a0" stroked="f"/>
        </w:pict>
      </w:r>
    </w:p>
    <w:p w14:paraId="4A93A142" w14:textId="77777777" w:rsidR="003721A8" w:rsidRPr="003721A8" w:rsidRDefault="003721A8" w:rsidP="003721A8">
      <w:pPr>
        <w:rPr>
          <w:b/>
          <w:bCs/>
        </w:rPr>
      </w:pPr>
      <w:r w:rsidRPr="003721A8">
        <w:rPr>
          <w:b/>
          <w:bCs/>
        </w:rPr>
        <w:t>8. Completion &amp; Final Inspection</w:t>
      </w:r>
    </w:p>
    <w:p w14:paraId="1C9E4083" w14:textId="77777777" w:rsidR="003721A8" w:rsidRPr="003721A8" w:rsidRDefault="003721A8" w:rsidP="003721A8">
      <w:pPr>
        <w:numPr>
          <w:ilvl w:val="0"/>
          <w:numId w:val="29"/>
        </w:numPr>
      </w:pPr>
      <w:r w:rsidRPr="003721A8">
        <w:t xml:space="preserve">Residents must </w:t>
      </w:r>
      <w:r w:rsidRPr="003721A8">
        <w:rPr>
          <w:b/>
          <w:bCs/>
        </w:rPr>
        <w:t>inform the Society Office</w:t>
      </w:r>
      <w:r w:rsidRPr="003721A8">
        <w:t xml:space="preserve"> upon completion of work.</w:t>
      </w:r>
    </w:p>
    <w:p w14:paraId="7E1DABC4" w14:textId="77777777" w:rsidR="003721A8" w:rsidRPr="003721A8" w:rsidRDefault="003721A8" w:rsidP="003721A8">
      <w:pPr>
        <w:numPr>
          <w:ilvl w:val="0"/>
          <w:numId w:val="29"/>
        </w:numPr>
      </w:pPr>
      <w:r w:rsidRPr="003721A8">
        <w:t xml:space="preserve">The society committee conducts </w:t>
      </w:r>
      <w:r w:rsidRPr="003721A8">
        <w:rPr>
          <w:b/>
          <w:bCs/>
        </w:rPr>
        <w:t>a final inspection</w:t>
      </w:r>
      <w:r w:rsidRPr="003721A8">
        <w:t xml:space="preserve"> to verify: </w:t>
      </w:r>
    </w:p>
    <w:p w14:paraId="535377A9" w14:textId="77777777" w:rsidR="003721A8" w:rsidRPr="003721A8" w:rsidRDefault="003721A8" w:rsidP="003721A8">
      <w:pPr>
        <w:numPr>
          <w:ilvl w:val="1"/>
          <w:numId w:val="29"/>
        </w:numPr>
      </w:pPr>
      <w:r w:rsidRPr="003721A8">
        <w:t>No structural damage.</w:t>
      </w:r>
    </w:p>
    <w:p w14:paraId="4422792B" w14:textId="77777777" w:rsidR="003721A8" w:rsidRPr="003721A8" w:rsidRDefault="003721A8" w:rsidP="003721A8">
      <w:pPr>
        <w:numPr>
          <w:ilvl w:val="1"/>
          <w:numId w:val="29"/>
        </w:numPr>
      </w:pPr>
      <w:r w:rsidRPr="003721A8">
        <w:t>Clean handover of common areas.</w:t>
      </w:r>
    </w:p>
    <w:p w14:paraId="798F3A3D" w14:textId="77777777" w:rsidR="003721A8" w:rsidRPr="003721A8" w:rsidRDefault="003721A8" w:rsidP="003721A8">
      <w:pPr>
        <w:numPr>
          <w:ilvl w:val="1"/>
          <w:numId w:val="29"/>
        </w:numPr>
      </w:pPr>
      <w:r w:rsidRPr="003721A8">
        <w:t>Waste clearance compliance.</w:t>
      </w:r>
    </w:p>
    <w:p w14:paraId="06BA2B47" w14:textId="77777777" w:rsidR="003721A8" w:rsidRPr="003721A8" w:rsidRDefault="00000000" w:rsidP="003721A8">
      <w:r>
        <w:pict w14:anchorId="1A30D0A3">
          <v:rect id="_x0000_i1031" style="width:0;height:1.5pt" o:hralign="center" o:hrstd="t" o:hr="t" fillcolor="#a0a0a0" stroked="f"/>
        </w:pict>
      </w:r>
    </w:p>
    <w:p w14:paraId="2F1AF2AC" w14:textId="77777777" w:rsidR="003721A8" w:rsidRPr="003721A8" w:rsidRDefault="003721A8" w:rsidP="003721A8">
      <w:pPr>
        <w:rPr>
          <w:b/>
          <w:bCs/>
        </w:rPr>
      </w:pPr>
      <w:r w:rsidRPr="003721A8">
        <w:rPr>
          <w:b/>
          <w:bCs/>
        </w:rPr>
        <w:t>9. Contact Information</w:t>
      </w:r>
    </w:p>
    <w:p w14:paraId="37DC8CF2" w14:textId="77777777" w:rsidR="003721A8" w:rsidRPr="003721A8" w:rsidRDefault="003721A8" w:rsidP="003721A8">
      <w:r w:rsidRPr="003721A8">
        <w:t xml:space="preserve">For queries or approvals, contact the </w:t>
      </w:r>
      <w:r w:rsidRPr="003721A8">
        <w:rPr>
          <w:b/>
          <w:bCs/>
        </w:rPr>
        <w:t>Society Management Office</w:t>
      </w:r>
      <w:r w:rsidRPr="003721A8">
        <w:t xml:space="preserve"> at </w:t>
      </w:r>
      <w:r w:rsidRPr="003721A8">
        <w:rPr>
          <w:b/>
          <w:bCs/>
        </w:rPr>
        <w:t>[Phone / Email]</w:t>
      </w:r>
      <w:r w:rsidRPr="003721A8">
        <w:t>.</w:t>
      </w:r>
    </w:p>
    <w:p w14:paraId="2317FF4D" w14:textId="77777777" w:rsidR="003721A8" w:rsidRPr="003721A8" w:rsidRDefault="00000000" w:rsidP="003721A8">
      <w:r>
        <w:pict w14:anchorId="5DC0C9A4">
          <v:rect id="_x0000_i1032" style="width:0;height:1.5pt" o:hralign="center" o:hrstd="t" o:hr="t" fillcolor="#a0a0a0" stroked="f"/>
        </w:pict>
      </w:r>
    </w:p>
    <w:p w14:paraId="006EFB6B" w14:textId="77777777" w:rsidR="005F5E98" w:rsidRPr="00695FD1" w:rsidRDefault="005F5E98" w:rsidP="00306C5D"/>
    <w:p w14:paraId="00A9C827" w14:textId="77777777" w:rsidR="00CE3FA7" w:rsidRPr="00A73706" w:rsidRDefault="00CE3FA7" w:rsidP="00A73706"/>
    <w:p w14:paraId="1F14BEDB" w14:textId="77777777" w:rsidR="00215332" w:rsidRPr="00306C5D" w:rsidRDefault="00215332"/>
    <w:sectPr w:rsidR="00215332" w:rsidRPr="0030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3FE2"/>
    <w:multiLevelType w:val="multilevel"/>
    <w:tmpl w:val="E48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216A3"/>
    <w:multiLevelType w:val="multilevel"/>
    <w:tmpl w:val="65D4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37A2E"/>
    <w:multiLevelType w:val="multilevel"/>
    <w:tmpl w:val="239A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033B3"/>
    <w:multiLevelType w:val="multilevel"/>
    <w:tmpl w:val="210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0085C"/>
    <w:multiLevelType w:val="multilevel"/>
    <w:tmpl w:val="E3EE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D1F7D"/>
    <w:multiLevelType w:val="multilevel"/>
    <w:tmpl w:val="55F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81761"/>
    <w:multiLevelType w:val="multilevel"/>
    <w:tmpl w:val="5600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9417DF"/>
    <w:multiLevelType w:val="multilevel"/>
    <w:tmpl w:val="013C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1456A6"/>
    <w:multiLevelType w:val="multilevel"/>
    <w:tmpl w:val="B9D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75A38"/>
    <w:multiLevelType w:val="multilevel"/>
    <w:tmpl w:val="CBA8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A60856"/>
    <w:multiLevelType w:val="multilevel"/>
    <w:tmpl w:val="D1C8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C51C7F"/>
    <w:multiLevelType w:val="multilevel"/>
    <w:tmpl w:val="F49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D22B9D"/>
    <w:multiLevelType w:val="multilevel"/>
    <w:tmpl w:val="B072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A95548"/>
    <w:multiLevelType w:val="multilevel"/>
    <w:tmpl w:val="FE6A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061D1"/>
    <w:multiLevelType w:val="hybridMultilevel"/>
    <w:tmpl w:val="C2A0294A"/>
    <w:lvl w:ilvl="0" w:tplc="495E277A">
      <w:start w:val="1"/>
      <w:numFmt w:val="decimal"/>
      <w:lvlText w:val="%1."/>
      <w:lvlJc w:val="left"/>
      <w:pPr>
        <w:ind w:left="181" w:hanging="156"/>
      </w:pPr>
      <w:rPr>
        <w:rFonts w:ascii="Calibri" w:eastAsia="Calibri" w:hAnsi="Calibri" w:cs="Calibri" w:hint="default"/>
        <w:b/>
        <w:bCs/>
        <w:i w:val="0"/>
        <w:iCs w:val="0"/>
        <w:spacing w:val="0"/>
        <w:w w:val="85"/>
        <w:sz w:val="15"/>
        <w:szCs w:val="15"/>
        <w:lang w:val="en-US" w:eastAsia="en-US" w:bidi="ar-SA"/>
      </w:rPr>
    </w:lvl>
    <w:lvl w:ilvl="1" w:tplc="D13ECFF2">
      <w:numFmt w:val="bullet"/>
      <w:lvlText w:val="•"/>
      <w:lvlJc w:val="left"/>
      <w:pPr>
        <w:ind w:left="1135" w:hanging="156"/>
      </w:pPr>
      <w:rPr>
        <w:rFonts w:hint="default"/>
        <w:lang w:val="en-US" w:eastAsia="en-US" w:bidi="ar-SA"/>
      </w:rPr>
    </w:lvl>
    <w:lvl w:ilvl="2" w:tplc="2050F8FC">
      <w:numFmt w:val="bullet"/>
      <w:lvlText w:val="•"/>
      <w:lvlJc w:val="left"/>
      <w:pPr>
        <w:ind w:left="2090" w:hanging="156"/>
      </w:pPr>
      <w:rPr>
        <w:rFonts w:hint="default"/>
        <w:lang w:val="en-US" w:eastAsia="en-US" w:bidi="ar-SA"/>
      </w:rPr>
    </w:lvl>
    <w:lvl w:ilvl="3" w:tplc="99ACD570">
      <w:numFmt w:val="bullet"/>
      <w:lvlText w:val="•"/>
      <w:lvlJc w:val="left"/>
      <w:pPr>
        <w:ind w:left="3045" w:hanging="156"/>
      </w:pPr>
      <w:rPr>
        <w:rFonts w:hint="default"/>
        <w:lang w:val="en-US" w:eastAsia="en-US" w:bidi="ar-SA"/>
      </w:rPr>
    </w:lvl>
    <w:lvl w:ilvl="4" w:tplc="E88280F4">
      <w:numFmt w:val="bullet"/>
      <w:lvlText w:val="•"/>
      <w:lvlJc w:val="left"/>
      <w:pPr>
        <w:ind w:left="4000" w:hanging="156"/>
      </w:pPr>
      <w:rPr>
        <w:rFonts w:hint="default"/>
        <w:lang w:val="en-US" w:eastAsia="en-US" w:bidi="ar-SA"/>
      </w:rPr>
    </w:lvl>
    <w:lvl w:ilvl="5" w:tplc="81B8066E">
      <w:numFmt w:val="bullet"/>
      <w:lvlText w:val="•"/>
      <w:lvlJc w:val="left"/>
      <w:pPr>
        <w:ind w:left="4955" w:hanging="156"/>
      </w:pPr>
      <w:rPr>
        <w:rFonts w:hint="default"/>
        <w:lang w:val="en-US" w:eastAsia="en-US" w:bidi="ar-SA"/>
      </w:rPr>
    </w:lvl>
    <w:lvl w:ilvl="6" w:tplc="12361670">
      <w:numFmt w:val="bullet"/>
      <w:lvlText w:val="•"/>
      <w:lvlJc w:val="left"/>
      <w:pPr>
        <w:ind w:left="5910" w:hanging="156"/>
      </w:pPr>
      <w:rPr>
        <w:rFonts w:hint="default"/>
        <w:lang w:val="en-US" w:eastAsia="en-US" w:bidi="ar-SA"/>
      </w:rPr>
    </w:lvl>
    <w:lvl w:ilvl="7" w:tplc="2610989E">
      <w:numFmt w:val="bullet"/>
      <w:lvlText w:val="•"/>
      <w:lvlJc w:val="left"/>
      <w:pPr>
        <w:ind w:left="6865" w:hanging="156"/>
      </w:pPr>
      <w:rPr>
        <w:rFonts w:hint="default"/>
        <w:lang w:val="en-US" w:eastAsia="en-US" w:bidi="ar-SA"/>
      </w:rPr>
    </w:lvl>
    <w:lvl w:ilvl="8" w:tplc="4CF268C4">
      <w:numFmt w:val="bullet"/>
      <w:lvlText w:val="•"/>
      <w:lvlJc w:val="left"/>
      <w:pPr>
        <w:ind w:left="7820" w:hanging="156"/>
      </w:pPr>
      <w:rPr>
        <w:rFonts w:hint="default"/>
        <w:lang w:val="en-US" w:eastAsia="en-US" w:bidi="ar-SA"/>
      </w:rPr>
    </w:lvl>
  </w:abstractNum>
  <w:abstractNum w:abstractNumId="15" w15:restartNumberingAfterBreak="0">
    <w:nsid w:val="44163C0B"/>
    <w:multiLevelType w:val="multilevel"/>
    <w:tmpl w:val="842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D06C6E"/>
    <w:multiLevelType w:val="multilevel"/>
    <w:tmpl w:val="189C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C3305"/>
    <w:multiLevelType w:val="multilevel"/>
    <w:tmpl w:val="EA7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C11FC9"/>
    <w:multiLevelType w:val="multilevel"/>
    <w:tmpl w:val="4458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80D2A"/>
    <w:multiLevelType w:val="multilevel"/>
    <w:tmpl w:val="846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B071B8"/>
    <w:multiLevelType w:val="multilevel"/>
    <w:tmpl w:val="ED7C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A3422B"/>
    <w:multiLevelType w:val="multilevel"/>
    <w:tmpl w:val="49F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B71698"/>
    <w:multiLevelType w:val="multilevel"/>
    <w:tmpl w:val="EDF4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2D13B3"/>
    <w:multiLevelType w:val="multilevel"/>
    <w:tmpl w:val="E16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F03B89"/>
    <w:multiLevelType w:val="multilevel"/>
    <w:tmpl w:val="0EEC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F60FB8"/>
    <w:multiLevelType w:val="multilevel"/>
    <w:tmpl w:val="9610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745162"/>
    <w:multiLevelType w:val="multilevel"/>
    <w:tmpl w:val="BAF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8004F7"/>
    <w:multiLevelType w:val="multilevel"/>
    <w:tmpl w:val="6370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22E62"/>
    <w:multiLevelType w:val="multilevel"/>
    <w:tmpl w:val="45F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124046"/>
    <w:multiLevelType w:val="multilevel"/>
    <w:tmpl w:val="086E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E36E4"/>
    <w:multiLevelType w:val="multilevel"/>
    <w:tmpl w:val="2CA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9958883">
    <w:abstractNumId w:val="10"/>
  </w:num>
  <w:num w:numId="2" w16cid:durableId="1823814687">
    <w:abstractNumId w:val="22"/>
  </w:num>
  <w:num w:numId="3" w16cid:durableId="1222711253">
    <w:abstractNumId w:val="15"/>
  </w:num>
  <w:num w:numId="4" w16cid:durableId="448861789">
    <w:abstractNumId w:val="25"/>
  </w:num>
  <w:num w:numId="5" w16cid:durableId="688919523">
    <w:abstractNumId w:val="4"/>
  </w:num>
  <w:num w:numId="6" w16cid:durableId="790437325">
    <w:abstractNumId w:val="6"/>
  </w:num>
  <w:num w:numId="7" w16cid:durableId="848831296">
    <w:abstractNumId w:val="28"/>
  </w:num>
  <w:num w:numId="8" w16cid:durableId="1200389128">
    <w:abstractNumId w:val="1"/>
  </w:num>
  <w:num w:numId="9" w16cid:durableId="582878041">
    <w:abstractNumId w:val="3"/>
  </w:num>
  <w:num w:numId="10" w16cid:durableId="1716082734">
    <w:abstractNumId w:val="9"/>
  </w:num>
  <w:num w:numId="11" w16cid:durableId="1180850067">
    <w:abstractNumId w:val="12"/>
  </w:num>
  <w:num w:numId="12" w16cid:durableId="688798253">
    <w:abstractNumId w:val="17"/>
  </w:num>
  <w:num w:numId="13" w16cid:durableId="194851307">
    <w:abstractNumId w:val="0"/>
  </w:num>
  <w:num w:numId="14" w16cid:durableId="914441225">
    <w:abstractNumId w:val="7"/>
  </w:num>
  <w:num w:numId="15" w16cid:durableId="947390367">
    <w:abstractNumId w:val="19"/>
  </w:num>
  <w:num w:numId="16" w16cid:durableId="1312439236">
    <w:abstractNumId w:val="21"/>
  </w:num>
  <w:num w:numId="17" w16cid:durableId="664744018">
    <w:abstractNumId w:val="11"/>
  </w:num>
  <w:num w:numId="18" w16cid:durableId="1955675359">
    <w:abstractNumId w:val="26"/>
  </w:num>
  <w:num w:numId="19" w16cid:durableId="182013880">
    <w:abstractNumId w:val="20"/>
  </w:num>
  <w:num w:numId="20" w16cid:durableId="945115732">
    <w:abstractNumId w:val="30"/>
  </w:num>
  <w:num w:numId="21" w16cid:durableId="740952880">
    <w:abstractNumId w:val="23"/>
  </w:num>
  <w:num w:numId="22" w16cid:durableId="1546523974">
    <w:abstractNumId w:val="27"/>
  </w:num>
  <w:num w:numId="23" w16cid:durableId="931358727">
    <w:abstractNumId w:val="13"/>
  </w:num>
  <w:num w:numId="24" w16cid:durableId="113446835">
    <w:abstractNumId w:val="5"/>
  </w:num>
  <w:num w:numId="25" w16cid:durableId="1568145894">
    <w:abstractNumId w:val="29"/>
  </w:num>
  <w:num w:numId="26" w16cid:durableId="554511973">
    <w:abstractNumId w:val="2"/>
  </w:num>
  <w:num w:numId="27" w16cid:durableId="623314498">
    <w:abstractNumId w:val="8"/>
  </w:num>
  <w:num w:numId="28" w16cid:durableId="3479665">
    <w:abstractNumId w:val="18"/>
  </w:num>
  <w:num w:numId="29" w16cid:durableId="377822760">
    <w:abstractNumId w:val="16"/>
  </w:num>
  <w:num w:numId="30" w16cid:durableId="1261795551">
    <w:abstractNumId w:val="14"/>
  </w:num>
  <w:num w:numId="31" w16cid:durableId="8309494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32"/>
    <w:rsid w:val="00020F1F"/>
    <w:rsid w:val="000667D2"/>
    <w:rsid w:val="001941D4"/>
    <w:rsid w:val="001C0A14"/>
    <w:rsid w:val="00212D96"/>
    <w:rsid w:val="00215332"/>
    <w:rsid w:val="00252A72"/>
    <w:rsid w:val="00305652"/>
    <w:rsid w:val="00306C5D"/>
    <w:rsid w:val="003242CA"/>
    <w:rsid w:val="003721A8"/>
    <w:rsid w:val="0041696F"/>
    <w:rsid w:val="004427E7"/>
    <w:rsid w:val="005B6438"/>
    <w:rsid w:val="005B72C5"/>
    <w:rsid w:val="005E2CEA"/>
    <w:rsid w:val="005F5E98"/>
    <w:rsid w:val="00695FD1"/>
    <w:rsid w:val="006D18D2"/>
    <w:rsid w:val="00750EA8"/>
    <w:rsid w:val="0078019E"/>
    <w:rsid w:val="00864D62"/>
    <w:rsid w:val="008E7132"/>
    <w:rsid w:val="0090301C"/>
    <w:rsid w:val="00976B71"/>
    <w:rsid w:val="00A73706"/>
    <w:rsid w:val="00A75682"/>
    <w:rsid w:val="00A963A9"/>
    <w:rsid w:val="00AB4A18"/>
    <w:rsid w:val="00AC7F1D"/>
    <w:rsid w:val="00AF3047"/>
    <w:rsid w:val="00AF5229"/>
    <w:rsid w:val="00B3354B"/>
    <w:rsid w:val="00BB2A75"/>
    <w:rsid w:val="00C70A1D"/>
    <w:rsid w:val="00C74E92"/>
    <w:rsid w:val="00CE3FA7"/>
    <w:rsid w:val="00D462A8"/>
    <w:rsid w:val="00DB6A3D"/>
    <w:rsid w:val="00E440E9"/>
    <w:rsid w:val="00EA0840"/>
    <w:rsid w:val="00ED51AD"/>
    <w:rsid w:val="00FB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3F75"/>
  <w15:chartTrackingRefBased/>
  <w15:docId w15:val="{D991ABB8-F7C5-4201-90AD-4EB6AE5E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40"/>
  </w:style>
  <w:style w:type="paragraph" w:styleId="Heading1">
    <w:name w:val="heading 1"/>
    <w:basedOn w:val="Normal"/>
    <w:next w:val="Normal"/>
    <w:link w:val="Heading1Char"/>
    <w:uiPriority w:val="9"/>
    <w:qFormat/>
    <w:rsid w:val="00215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0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1C0A1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268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542">
              <w:marLeft w:val="0"/>
              <w:marRight w:val="0"/>
              <w:marTop w:val="0"/>
              <w:marBottom w:val="0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18687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1957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151">
              <w:marLeft w:val="0"/>
              <w:marRight w:val="0"/>
              <w:marTop w:val="0"/>
              <w:marBottom w:val="248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20694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1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8958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8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0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1496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82923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55677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5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0249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7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5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9D9D9"/>
                        <w:left w:val="single" w:sz="6" w:space="15" w:color="D9D9D9"/>
                        <w:bottom w:val="single" w:sz="6" w:space="15" w:color="D9D9D9"/>
                        <w:right w:val="single" w:sz="6" w:space="15" w:color="D9D9D9"/>
                      </w:divBdr>
                      <w:divsChild>
                        <w:div w:id="18999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264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035">
              <w:marLeft w:val="0"/>
              <w:marRight w:val="0"/>
              <w:marTop w:val="0"/>
              <w:marBottom w:val="0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9582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82285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61">
              <w:marLeft w:val="0"/>
              <w:marRight w:val="0"/>
              <w:marTop w:val="0"/>
              <w:marBottom w:val="248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10892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6350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2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0308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50933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0067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2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1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5613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4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9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9D9D9"/>
                        <w:left w:val="single" w:sz="6" w:space="15" w:color="D9D9D9"/>
                        <w:bottom w:val="single" w:sz="6" w:space="15" w:color="D9D9D9"/>
                        <w:right w:val="single" w:sz="6" w:space="15" w:color="D9D9D9"/>
                      </w:divBdr>
                      <w:divsChild>
                        <w:div w:id="13244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04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262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77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4089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97900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4809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1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073649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35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909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1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2285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9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946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2174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43413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3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289111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3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614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09600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49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0218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5050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5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1107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7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1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9301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B Sundaresan</dc:creator>
  <cp:keywords/>
  <dc:description/>
  <cp:lastModifiedBy>Sundaresan B Sundaresan</cp:lastModifiedBy>
  <cp:revision>3</cp:revision>
  <dcterms:created xsi:type="dcterms:W3CDTF">2025-06-12T04:43:00Z</dcterms:created>
  <dcterms:modified xsi:type="dcterms:W3CDTF">2025-06-19T12:44:00Z</dcterms:modified>
</cp:coreProperties>
</file>