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2F40" w14:textId="3A35BEF8" w:rsidR="00F26ED3" w:rsidRPr="00F26ED3" w:rsidRDefault="00F26ED3" w:rsidP="00F26ED3">
      <w:pPr>
        <w:rPr>
          <w:b/>
          <w:bCs/>
        </w:rPr>
      </w:pPr>
      <w:r w:rsidRPr="00F26ED3">
        <w:rPr>
          <w:b/>
          <w:bCs/>
        </w:rPr>
        <w:t xml:space="preserve">Standard Operating Procedure (SOP) for Maintenance Charges in </w:t>
      </w:r>
      <w:r w:rsidR="00A9780C">
        <w:rPr>
          <w:b/>
          <w:bCs/>
        </w:rPr>
        <w:t>Amaze by Urban Tree</w:t>
      </w:r>
      <w:r w:rsidRPr="00F26ED3">
        <w:rPr>
          <w:b/>
          <w:bCs/>
        </w:rPr>
        <w:t xml:space="preserve"> Apartment</w:t>
      </w:r>
    </w:p>
    <w:p w14:paraId="685E93E6" w14:textId="77777777" w:rsidR="00F26ED3" w:rsidRPr="00F26ED3" w:rsidRDefault="00F26ED3" w:rsidP="00F26ED3">
      <w:pPr>
        <w:rPr>
          <w:b/>
          <w:bCs/>
        </w:rPr>
      </w:pPr>
      <w:r w:rsidRPr="00F26ED3">
        <w:rPr>
          <w:b/>
          <w:bCs/>
        </w:rPr>
        <w:t>1. Purpose</w:t>
      </w:r>
    </w:p>
    <w:p w14:paraId="0F5CBCBE" w14:textId="4311CE32" w:rsidR="00F26ED3" w:rsidRPr="00F26ED3" w:rsidRDefault="00F26ED3" w:rsidP="00F26ED3">
      <w:r w:rsidRPr="00F26ED3">
        <w:t xml:space="preserve">To establish a </w:t>
      </w:r>
      <w:r w:rsidRPr="00F26ED3">
        <w:rPr>
          <w:b/>
          <w:bCs/>
        </w:rPr>
        <w:t>structured approach for collecting and managing maintenance charges</w:t>
      </w:r>
      <w:r w:rsidRPr="00F26ED3">
        <w:t xml:space="preserve">, ensuring </w:t>
      </w:r>
      <w:r w:rsidRPr="00F26ED3">
        <w:rPr>
          <w:b/>
          <w:bCs/>
        </w:rPr>
        <w:t>financial sustainability, timely payments, and fair distribution of costs</w:t>
      </w:r>
      <w:r w:rsidRPr="00F26ED3">
        <w:t xml:space="preserve"> among residents.</w:t>
      </w:r>
    </w:p>
    <w:p w14:paraId="73C184DC" w14:textId="77777777" w:rsidR="00F26ED3" w:rsidRPr="00F26ED3" w:rsidRDefault="00F26ED3" w:rsidP="00F26ED3">
      <w:pPr>
        <w:rPr>
          <w:b/>
          <w:bCs/>
        </w:rPr>
      </w:pPr>
      <w:r w:rsidRPr="00F26ED3">
        <w:rPr>
          <w:b/>
          <w:bCs/>
        </w:rPr>
        <w:t>2. Scope</w:t>
      </w:r>
    </w:p>
    <w:p w14:paraId="6212E2D5" w14:textId="1D202863" w:rsidR="00F26ED3" w:rsidRPr="00F26ED3" w:rsidRDefault="00F26ED3" w:rsidP="00F26ED3">
      <w:r w:rsidRPr="00F26ED3">
        <w:t xml:space="preserve">This SOP applies to </w:t>
      </w:r>
      <w:r w:rsidRPr="00F26ED3">
        <w:rPr>
          <w:b/>
          <w:bCs/>
        </w:rPr>
        <w:t>all apartment owners and tenants</w:t>
      </w:r>
      <w:r w:rsidRPr="00F26ED3">
        <w:t xml:space="preserve"> responsible for paying maintenance charges for the </w:t>
      </w:r>
      <w:r w:rsidRPr="00F26ED3">
        <w:rPr>
          <w:b/>
          <w:bCs/>
        </w:rPr>
        <w:t>upkeep of common areas, security, utilities, and amenities</w:t>
      </w:r>
      <w:r w:rsidRPr="00F26ED3">
        <w:t>.</w:t>
      </w:r>
    </w:p>
    <w:p w14:paraId="0994E969" w14:textId="77777777" w:rsidR="00F26ED3" w:rsidRPr="00F26ED3" w:rsidRDefault="00000000" w:rsidP="00F26ED3">
      <w:r>
        <w:pict w14:anchorId="122D3AC1">
          <v:rect id="_x0000_i1025" style="width:0;height:1.5pt" o:hralign="center" o:hrstd="t" o:hr="t" fillcolor="#a0a0a0" stroked="f"/>
        </w:pict>
      </w:r>
    </w:p>
    <w:p w14:paraId="30CB276E" w14:textId="77777777" w:rsidR="00F26ED3" w:rsidRPr="00F26ED3" w:rsidRDefault="00F26ED3" w:rsidP="00F26ED3">
      <w:pPr>
        <w:rPr>
          <w:b/>
          <w:bCs/>
        </w:rPr>
      </w:pPr>
      <w:r w:rsidRPr="00F26ED3">
        <w:rPr>
          <w:b/>
          <w:bCs/>
        </w:rPr>
        <w:t>3. Fee Structure &amp; Calculation</w:t>
      </w:r>
    </w:p>
    <w:p w14:paraId="7CB468F8" w14:textId="77777777" w:rsidR="00F26ED3" w:rsidRPr="00F26ED3" w:rsidRDefault="00F26ED3" w:rsidP="00F26ED3">
      <w:pPr>
        <w:rPr>
          <w:b/>
          <w:bCs/>
        </w:rPr>
      </w:pPr>
      <w:r w:rsidRPr="00F26ED3">
        <w:rPr>
          <w:b/>
          <w:bCs/>
        </w:rPr>
        <w:t>3.1 Maintenance Fee Components</w:t>
      </w:r>
    </w:p>
    <w:p w14:paraId="302BF345" w14:textId="77777777" w:rsidR="00F26ED3" w:rsidRPr="00F26ED3" w:rsidRDefault="00F26ED3" w:rsidP="00F26ED3">
      <w:pPr>
        <w:numPr>
          <w:ilvl w:val="0"/>
          <w:numId w:val="22"/>
        </w:numPr>
      </w:pPr>
      <w:r w:rsidRPr="00F26ED3">
        <w:rPr>
          <w:b/>
          <w:bCs/>
        </w:rPr>
        <w:t>Common Area Expenses</w:t>
      </w:r>
      <w:r w:rsidRPr="00F26ED3">
        <w:t>: Electricity, cleaning, landscaping, security.</w:t>
      </w:r>
    </w:p>
    <w:p w14:paraId="21207D9A" w14:textId="77777777" w:rsidR="00F26ED3" w:rsidRPr="00F26ED3" w:rsidRDefault="00F26ED3" w:rsidP="00F26ED3">
      <w:pPr>
        <w:numPr>
          <w:ilvl w:val="0"/>
          <w:numId w:val="22"/>
        </w:numPr>
      </w:pPr>
      <w:r w:rsidRPr="00F26ED3">
        <w:rPr>
          <w:b/>
          <w:bCs/>
        </w:rPr>
        <w:t>Utility Costs</w:t>
      </w:r>
      <w:r w:rsidRPr="00F26ED3">
        <w:t>: Water supply, sewage treatment, waste management.</w:t>
      </w:r>
    </w:p>
    <w:p w14:paraId="767F471F" w14:textId="77777777" w:rsidR="00F26ED3" w:rsidRPr="00F26ED3" w:rsidRDefault="00F26ED3" w:rsidP="00F26ED3">
      <w:pPr>
        <w:numPr>
          <w:ilvl w:val="0"/>
          <w:numId w:val="22"/>
        </w:numPr>
      </w:pPr>
      <w:r w:rsidRPr="00F26ED3">
        <w:rPr>
          <w:b/>
          <w:bCs/>
        </w:rPr>
        <w:t>Facility Upkeep</w:t>
      </w:r>
      <w:r w:rsidRPr="00F26ED3">
        <w:t>: Lift maintenance, clubhouse, gym equipment servicing.</w:t>
      </w:r>
    </w:p>
    <w:p w14:paraId="0BD869B9" w14:textId="77777777" w:rsidR="00F26ED3" w:rsidRPr="00F26ED3" w:rsidRDefault="00F26ED3" w:rsidP="00F26ED3">
      <w:pPr>
        <w:numPr>
          <w:ilvl w:val="0"/>
          <w:numId w:val="22"/>
        </w:numPr>
      </w:pPr>
      <w:r w:rsidRPr="00F26ED3">
        <w:rPr>
          <w:b/>
          <w:bCs/>
        </w:rPr>
        <w:t>Administrative Costs</w:t>
      </w:r>
      <w:r w:rsidRPr="00F26ED3">
        <w:t>: Salaries of society staff, office expenses.</w:t>
      </w:r>
    </w:p>
    <w:p w14:paraId="085CA29F" w14:textId="77777777" w:rsidR="00F26ED3" w:rsidRPr="00F26ED3" w:rsidRDefault="00F26ED3" w:rsidP="00F26ED3">
      <w:pPr>
        <w:numPr>
          <w:ilvl w:val="0"/>
          <w:numId w:val="22"/>
        </w:numPr>
      </w:pPr>
      <w:r w:rsidRPr="00F26ED3">
        <w:rPr>
          <w:b/>
          <w:bCs/>
        </w:rPr>
        <w:t>Reserve Fund Contribution</w:t>
      </w:r>
      <w:r w:rsidRPr="00F26ED3">
        <w:t>: Future repairs, infrastructure upgrades, emergency funds.</w:t>
      </w:r>
    </w:p>
    <w:p w14:paraId="64D75B04" w14:textId="77777777" w:rsidR="00F26ED3" w:rsidRPr="00F26ED3" w:rsidRDefault="00F26ED3" w:rsidP="00F26ED3">
      <w:pPr>
        <w:rPr>
          <w:b/>
          <w:bCs/>
        </w:rPr>
      </w:pPr>
      <w:r w:rsidRPr="00F26ED3">
        <w:rPr>
          <w:b/>
          <w:bCs/>
        </w:rPr>
        <w:t>3.2 Calculation Methods</w:t>
      </w:r>
    </w:p>
    <w:p w14:paraId="026899D9" w14:textId="74F88AFB" w:rsidR="00F26ED3" w:rsidRPr="00F26ED3" w:rsidRDefault="00F26ED3" w:rsidP="00F26ED3">
      <w:pPr>
        <w:numPr>
          <w:ilvl w:val="0"/>
          <w:numId w:val="23"/>
        </w:numPr>
      </w:pPr>
      <w:r w:rsidRPr="00F26ED3">
        <w:rPr>
          <w:b/>
          <w:bCs/>
        </w:rPr>
        <w:t>Proportional Model</w:t>
      </w:r>
      <w:r w:rsidRPr="00F26ED3">
        <w:t xml:space="preserve">: Charges based on </w:t>
      </w:r>
      <w:r w:rsidRPr="00F26ED3">
        <w:rPr>
          <w:b/>
          <w:bCs/>
        </w:rPr>
        <w:t xml:space="preserve">apartment </w:t>
      </w:r>
      <w:r w:rsidR="00EA6A12">
        <w:rPr>
          <w:b/>
          <w:bCs/>
        </w:rPr>
        <w:t xml:space="preserve">Super Built-up </w:t>
      </w:r>
      <w:proofErr w:type="gramStart"/>
      <w:r w:rsidR="00EA6A12">
        <w:rPr>
          <w:b/>
          <w:bCs/>
        </w:rPr>
        <w:t>Area @</w:t>
      </w:r>
      <w:proofErr w:type="gramEnd"/>
      <w:r w:rsidR="00EA6A12">
        <w:rPr>
          <w:b/>
          <w:bCs/>
        </w:rPr>
        <w:t xml:space="preserve"> Rs.4/= per </w:t>
      </w:r>
      <w:r w:rsidRPr="00F26ED3">
        <w:rPr>
          <w:b/>
          <w:bCs/>
        </w:rPr>
        <w:t>sq. ft</w:t>
      </w:r>
      <w:r w:rsidR="00EA6A12">
        <w:rPr>
          <w:b/>
          <w:bCs/>
        </w:rPr>
        <w:t>.</w:t>
      </w:r>
    </w:p>
    <w:p w14:paraId="744468DF" w14:textId="77777777" w:rsidR="00F26ED3" w:rsidRPr="00F26ED3" w:rsidRDefault="00F26ED3" w:rsidP="00F26ED3">
      <w:pPr>
        <w:rPr>
          <w:b/>
          <w:bCs/>
        </w:rPr>
      </w:pPr>
      <w:r w:rsidRPr="00F26ED3">
        <w:rPr>
          <w:b/>
          <w:bCs/>
        </w:rPr>
        <w:t>3.3 Payment Frequency &amp; Mode</w:t>
      </w:r>
    </w:p>
    <w:p w14:paraId="0E74CEF7" w14:textId="343161D4" w:rsidR="00EA6A12" w:rsidRPr="00EA6A12" w:rsidRDefault="00F26ED3" w:rsidP="00F26ED3">
      <w:pPr>
        <w:numPr>
          <w:ilvl w:val="0"/>
          <w:numId w:val="24"/>
        </w:numPr>
      </w:pPr>
      <w:r w:rsidRPr="00F26ED3">
        <w:t xml:space="preserve">Maintenance charges </w:t>
      </w:r>
      <w:r w:rsidR="00EA6A12" w:rsidRPr="00F26ED3">
        <w:rPr>
          <w:b/>
          <w:bCs/>
        </w:rPr>
        <w:t>are collected</w:t>
      </w:r>
      <w:r w:rsidRPr="00F26ED3">
        <w:rPr>
          <w:b/>
          <w:bCs/>
        </w:rPr>
        <w:t xml:space="preserve"> </w:t>
      </w:r>
      <w:r w:rsidR="00EA6A12">
        <w:rPr>
          <w:b/>
          <w:bCs/>
        </w:rPr>
        <w:t>in Advance on Annual Basis.</w:t>
      </w:r>
    </w:p>
    <w:p w14:paraId="0B56D781" w14:textId="56685BF1" w:rsidR="00EA6A12" w:rsidRPr="00EA6A12" w:rsidRDefault="00EA6A12" w:rsidP="00F26ED3">
      <w:pPr>
        <w:numPr>
          <w:ilvl w:val="0"/>
          <w:numId w:val="24"/>
        </w:numPr>
      </w:pPr>
      <w:r>
        <w:rPr>
          <w:b/>
          <w:bCs/>
        </w:rPr>
        <w:t>Upon request from member</w:t>
      </w:r>
      <w:r w:rsidR="00DD4F36">
        <w:rPr>
          <w:b/>
          <w:bCs/>
        </w:rPr>
        <w:t>,</w:t>
      </w:r>
      <w:r>
        <w:rPr>
          <w:b/>
          <w:bCs/>
        </w:rPr>
        <w:t xml:space="preserve"> Association will consider Half-yearly payment.</w:t>
      </w:r>
    </w:p>
    <w:p w14:paraId="404614D3" w14:textId="77777777" w:rsidR="00F26ED3" w:rsidRPr="00F26ED3" w:rsidRDefault="00F26ED3" w:rsidP="00F26ED3">
      <w:pPr>
        <w:numPr>
          <w:ilvl w:val="0"/>
          <w:numId w:val="24"/>
        </w:numPr>
      </w:pPr>
      <w:r w:rsidRPr="00F26ED3">
        <w:t xml:space="preserve">Payment modes: </w:t>
      </w:r>
    </w:p>
    <w:p w14:paraId="5B99B572" w14:textId="77777777" w:rsidR="00F26ED3" w:rsidRPr="00F26ED3" w:rsidRDefault="00F26ED3" w:rsidP="00F26ED3">
      <w:pPr>
        <w:numPr>
          <w:ilvl w:val="1"/>
          <w:numId w:val="24"/>
        </w:numPr>
      </w:pPr>
      <w:r w:rsidRPr="00F26ED3">
        <w:t xml:space="preserve">Online transfer via </w:t>
      </w:r>
      <w:r w:rsidRPr="00F26ED3">
        <w:rPr>
          <w:b/>
          <w:bCs/>
        </w:rPr>
        <w:t>Society Portal / UPI / Net Banking</w:t>
      </w:r>
      <w:r w:rsidRPr="00F26ED3">
        <w:t>.</w:t>
      </w:r>
    </w:p>
    <w:p w14:paraId="32D2CB9A" w14:textId="77777777" w:rsidR="00F26ED3" w:rsidRPr="00F26ED3" w:rsidRDefault="00F26ED3" w:rsidP="00F26ED3">
      <w:pPr>
        <w:numPr>
          <w:ilvl w:val="1"/>
          <w:numId w:val="24"/>
        </w:numPr>
      </w:pPr>
      <w:r w:rsidRPr="00F26ED3">
        <w:t xml:space="preserve">Cheque/DD deposit at the </w:t>
      </w:r>
      <w:r w:rsidRPr="00F26ED3">
        <w:rPr>
          <w:b/>
          <w:bCs/>
        </w:rPr>
        <w:t>Association Office</w:t>
      </w:r>
      <w:r w:rsidRPr="00F26ED3">
        <w:t>.</w:t>
      </w:r>
    </w:p>
    <w:p w14:paraId="5BD9B014" w14:textId="34B33806" w:rsidR="00F26ED3" w:rsidRPr="00F26ED3" w:rsidRDefault="00F26ED3" w:rsidP="00F26ED3">
      <w:pPr>
        <w:numPr>
          <w:ilvl w:val="1"/>
          <w:numId w:val="24"/>
        </w:numPr>
      </w:pPr>
      <w:r w:rsidRPr="00F26ED3">
        <w:t xml:space="preserve">Cash payments </w:t>
      </w:r>
      <w:r w:rsidR="00DD4F36">
        <w:t>are not</w:t>
      </w:r>
      <w:r w:rsidR="00EA6A12">
        <w:t xml:space="preserve"> </w:t>
      </w:r>
      <w:r w:rsidRPr="00F26ED3">
        <w:rPr>
          <w:b/>
          <w:bCs/>
        </w:rPr>
        <w:t>allowed</w:t>
      </w:r>
      <w:r w:rsidRPr="00F26ED3">
        <w:t>.</w:t>
      </w:r>
    </w:p>
    <w:p w14:paraId="4944E700" w14:textId="77777777" w:rsidR="00F26ED3" w:rsidRPr="00F26ED3" w:rsidRDefault="00000000" w:rsidP="00F26ED3">
      <w:r>
        <w:pict w14:anchorId="6C33B03D">
          <v:rect id="_x0000_i1026" style="width:0;height:1.5pt" o:hralign="center" o:hrstd="t" o:hr="t" fillcolor="#a0a0a0" stroked="f"/>
        </w:pict>
      </w:r>
    </w:p>
    <w:p w14:paraId="735ECEE0" w14:textId="77777777" w:rsidR="00F26ED3" w:rsidRPr="00F26ED3" w:rsidRDefault="00F26ED3" w:rsidP="00F26ED3">
      <w:pPr>
        <w:rPr>
          <w:b/>
          <w:bCs/>
        </w:rPr>
      </w:pPr>
      <w:r w:rsidRPr="00F26ED3">
        <w:rPr>
          <w:b/>
          <w:bCs/>
        </w:rPr>
        <w:lastRenderedPageBreak/>
        <w:t>4. Payment Process</w:t>
      </w:r>
    </w:p>
    <w:p w14:paraId="17336C73" w14:textId="77777777" w:rsidR="00F26ED3" w:rsidRPr="00F26ED3" w:rsidRDefault="00F26ED3" w:rsidP="00F26ED3">
      <w:pPr>
        <w:rPr>
          <w:b/>
          <w:bCs/>
        </w:rPr>
      </w:pPr>
      <w:r w:rsidRPr="00F26ED3">
        <w:rPr>
          <w:b/>
          <w:bCs/>
        </w:rPr>
        <w:t>Step 1: Invoice Generation &amp; Distribution</w:t>
      </w:r>
    </w:p>
    <w:p w14:paraId="2AD44208" w14:textId="6188C457" w:rsidR="00F26ED3" w:rsidRPr="00F26ED3" w:rsidRDefault="00DD4F36" w:rsidP="00F26ED3">
      <w:pPr>
        <w:numPr>
          <w:ilvl w:val="0"/>
          <w:numId w:val="25"/>
        </w:numPr>
      </w:pPr>
      <w:r>
        <w:t>Year</w:t>
      </w:r>
      <w:r w:rsidR="00F26ED3" w:rsidRPr="00F26ED3">
        <w:t xml:space="preserve">ly maintenance invoices </w:t>
      </w:r>
      <w:proofErr w:type="gramStart"/>
      <w:r w:rsidR="00F26ED3" w:rsidRPr="00F26ED3">
        <w:rPr>
          <w:b/>
          <w:bCs/>
        </w:rPr>
        <w:t>issued</w:t>
      </w:r>
      <w:proofErr w:type="gramEnd"/>
      <w:r w:rsidR="00F26ED3" w:rsidRPr="00F26ED3">
        <w:rPr>
          <w:b/>
          <w:bCs/>
        </w:rPr>
        <w:t xml:space="preserve"> on [X] date</w:t>
      </w:r>
      <w:r w:rsidR="00F26ED3" w:rsidRPr="00F26ED3">
        <w:t>.</w:t>
      </w:r>
    </w:p>
    <w:p w14:paraId="2BF606F9" w14:textId="77777777" w:rsidR="00F26ED3" w:rsidRPr="00F26ED3" w:rsidRDefault="00F26ED3" w:rsidP="00F26ED3">
      <w:pPr>
        <w:numPr>
          <w:ilvl w:val="0"/>
          <w:numId w:val="25"/>
        </w:numPr>
      </w:pPr>
      <w:r w:rsidRPr="00F26ED3">
        <w:t xml:space="preserve">Residents receive invoices via </w:t>
      </w:r>
      <w:r w:rsidRPr="00F26ED3">
        <w:rPr>
          <w:b/>
          <w:bCs/>
        </w:rPr>
        <w:t>email, society portal, or printed copies</w:t>
      </w:r>
      <w:r w:rsidRPr="00F26ED3">
        <w:t>.</w:t>
      </w:r>
    </w:p>
    <w:p w14:paraId="18763EAC" w14:textId="77777777" w:rsidR="00F26ED3" w:rsidRPr="00F26ED3" w:rsidRDefault="00F26ED3" w:rsidP="00F26ED3">
      <w:pPr>
        <w:rPr>
          <w:b/>
          <w:bCs/>
        </w:rPr>
      </w:pPr>
      <w:r w:rsidRPr="00F26ED3">
        <w:rPr>
          <w:b/>
          <w:bCs/>
        </w:rPr>
        <w:t>Step 2: Payment Submission</w:t>
      </w:r>
    </w:p>
    <w:p w14:paraId="0B4F1984" w14:textId="77777777" w:rsidR="00F26ED3" w:rsidRPr="00F26ED3" w:rsidRDefault="00F26ED3" w:rsidP="00F26ED3">
      <w:pPr>
        <w:numPr>
          <w:ilvl w:val="0"/>
          <w:numId w:val="26"/>
        </w:numPr>
      </w:pPr>
      <w:r w:rsidRPr="00F26ED3">
        <w:t xml:space="preserve">Residents must </w:t>
      </w:r>
      <w:r w:rsidRPr="00F26ED3">
        <w:rPr>
          <w:b/>
          <w:bCs/>
        </w:rPr>
        <w:t>pay dues before [Due Date]</w:t>
      </w:r>
      <w:r w:rsidRPr="00F26ED3">
        <w:t xml:space="preserve"> to avoid penalties.</w:t>
      </w:r>
    </w:p>
    <w:p w14:paraId="749285F0" w14:textId="77777777" w:rsidR="00F26ED3" w:rsidRPr="00F26ED3" w:rsidRDefault="00F26ED3" w:rsidP="00F26ED3">
      <w:pPr>
        <w:numPr>
          <w:ilvl w:val="0"/>
          <w:numId w:val="26"/>
        </w:numPr>
      </w:pPr>
      <w:r w:rsidRPr="00F26ED3">
        <w:t xml:space="preserve">Online payments </w:t>
      </w:r>
      <w:r w:rsidRPr="00F26ED3">
        <w:rPr>
          <w:b/>
          <w:bCs/>
        </w:rPr>
        <w:t>auto-confirmed</w:t>
      </w:r>
      <w:r w:rsidRPr="00F26ED3">
        <w:t xml:space="preserve"> upon transaction completion.</w:t>
      </w:r>
    </w:p>
    <w:p w14:paraId="34292FBD" w14:textId="77777777" w:rsidR="00F26ED3" w:rsidRPr="00F26ED3" w:rsidRDefault="00F26ED3" w:rsidP="00F26ED3">
      <w:pPr>
        <w:rPr>
          <w:b/>
          <w:bCs/>
        </w:rPr>
      </w:pPr>
      <w:r w:rsidRPr="00F26ED3">
        <w:rPr>
          <w:b/>
          <w:bCs/>
        </w:rPr>
        <w:t>Step 3: Late Payment &amp; Penalties</w:t>
      </w:r>
    </w:p>
    <w:p w14:paraId="2B1940B3" w14:textId="77777777" w:rsidR="00F26ED3" w:rsidRPr="00F26ED3" w:rsidRDefault="00F26ED3" w:rsidP="00F26ED3">
      <w:pPr>
        <w:numPr>
          <w:ilvl w:val="0"/>
          <w:numId w:val="27"/>
        </w:numPr>
      </w:pPr>
      <w:r w:rsidRPr="00F26ED3">
        <w:rPr>
          <w:b/>
          <w:bCs/>
        </w:rPr>
        <w:t>Grace period</w:t>
      </w:r>
      <w:r w:rsidRPr="00F26ED3">
        <w:t xml:space="preserve"> of </w:t>
      </w:r>
      <w:r w:rsidRPr="00F26ED3">
        <w:rPr>
          <w:b/>
          <w:bCs/>
        </w:rPr>
        <w:t>[X] days</w:t>
      </w:r>
      <w:r w:rsidRPr="00F26ED3">
        <w:t xml:space="preserve"> before penalties apply.</w:t>
      </w:r>
    </w:p>
    <w:p w14:paraId="02D3E11B" w14:textId="44C42E29" w:rsidR="00F26ED3" w:rsidRPr="00F26ED3" w:rsidRDefault="00F26ED3" w:rsidP="00F26ED3">
      <w:pPr>
        <w:numPr>
          <w:ilvl w:val="0"/>
          <w:numId w:val="27"/>
        </w:numPr>
      </w:pPr>
      <w:r w:rsidRPr="00F26ED3">
        <w:t xml:space="preserve">Late payment penalty </w:t>
      </w:r>
      <w:r w:rsidRPr="00F26ED3">
        <w:rPr>
          <w:b/>
          <w:bCs/>
        </w:rPr>
        <w:t xml:space="preserve">of </w:t>
      </w:r>
      <w:r w:rsidR="00EA6A12">
        <w:rPr>
          <w:b/>
          <w:bCs/>
        </w:rPr>
        <w:t>Rs.10/-</w:t>
      </w:r>
      <w:r w:rsidRPr="00F26ED3">
        <w:rPr>
          <w:b/>
          <w:bCs/>
        </w:rPr>
        <w:t xml:space="preserve"> per </w:t>
      </w:r>
      <w:r w:rsidR="00EA6A12">
        <w:rPr>
          <w:b/>
          <w:bCs/>
        </w:rPr>
        <w:t>day</w:t>
      </w:r>
      <w:r w:rsidRPr="00F26ED3">
        <w:t xml:space="preserve"> on overdue amounts.</w:t>
      </w:r>
    </w:p>
    <w:p w14:paraId="156F86A1" w14:textId="54DCBF73" w:rsidR="00F26ED3" w:rsidRPr="00F26ED3" w:rsidRDefault="00F26ED3" w:rsidP="00F26ED3">
      <w:pPr>
        <w:numPr>
          <w:ilvl w:val="0"/>
          <w:numId w:val="27"/>
        </w:numPr>
      </w:pPr>
      <w:r w:rsidRPr="00F26ED3">
        <w:t xml:space="preserve">Persistent non-payment </w:t>
      </w:r>
      <w:r w:rsidRPr="00F26ED3">
        <w:rPr>
          <w:b/>
          <w:bCs/>
        </w:rPr>
        <w:t xml:space="preserve">beyond </w:t>
      </w:r>
      <w:r w:rsidR="00EA6A12">
        <w:rPr>
          <w:b/>
          <w:bCs/>
        </w:rPr>
        <w:t>3</w:t>
      </w:r>
      <w:r w:rsidRPr="00F26ED3">
        <w:rPr>
          <w:b/>
          <w:bCs/>
        </w:rPr>
        <w:t xml:space="preserve"> months</w:t>
      </w:r>
      <w:r w:rsidRPr="00F26ED3">
        <w:t xml:space="preserve"> may result in: </w:t>
      </w:r>
    </w:p>
    <w:p w14:paraId="728C7C58" w14:textId="77777777" w:rsidR="00F26ED3" w:rsidRPr="00EA6A12" w:rsidRDefault="00F26ED3" w:rsidP="00F26ED3">
      <w:pPr>
        <w:numPr>
          <w:ilvl w:val="1"/>
          <w:numId w:val="27"/>
        </w:numPr>
        <w:rPr>
          <w:b/>
          <w:bCs/>
        </w:rPr>
      </w:pPr>
      <w:r w:rsidRPr="00EA6A12">
        <w:rPr>
          <w:b/>
          <w:bCs/>
        </w:rPr>
        <w:t>Restricted access to common amenities.</w:t>
      </w:r>
    </w:p>
    <w:p w14:paraId="128B331C" w14:textId="77777777" w:rsidR="00F26ED3" w:rsidRPr="00F26ED3" w:rsidRDefault="00F26ED3" w:rsidP="00F26ED3">
      <w:pPr>
        <w:numPr>
          <w:ilvl w:val="1"/>
          <w:numId w:val="27"/>
        </w:numPr>
      </w:pPr>
      <w:r w:rsidRPr="00EA6A12">
        <w:rPr>
          <w:b/>
          <w:bCs/>
        </w:rPr>
        <w:t>Formal notice from the Managing Committee</w:t>
      </w:r>
      <w:r w:rsidRPr="00F26ED3">
        <w:t>.</w:t>
      </w:r>
    </w:p>
    <w:p w14:paraId="01346575" w14:textId="77777777" w:rsidR="00F26ED3" w:rsidRPr="00F26ED3" w:rsidRDefault="00000000" w:rsidP="00F26ED3">
      <w:r>
        <w:pict w14:anchorId="15FD01DC">
          <v:rect id="_x0000_i1027" style="width:0;height:1.5pt" o:hralign="center" o:hrstd="t" o:hr="t" fillcolor="#a0a0a0" stroked="f"/>
        </w:pict>
      </w:r>
    </w:p>
    <w:p w14:paraId="5224FA64" w14:textId="77777777" w:rsidR="00F26ED3" w:rsidRPr="00F26ED3" w:rsidRDefault="00F26ED3" w:rsidP="00F26ED3">
      <w:pPr>
        <w:rPr>
          <w:b/>
          <w:bCs/>
        </w:rPr>
      </w:pPr>
      <w:r w:rsidRPr="00F26ED3">
        <w:rPr>
          <w:b/>
          <w:bCs/>
        </w:rPr>
        <w:t>5. Dispute Resolution &amp; Exceptions</w:t>
      </w:r>
    </w:p>
    <w:p w14:paraId="6FA6B3B4" w14:textId="77777777" w:rsidR="00F26ED3" w:rsidRPr="00F26ED3" w:rsidRDefault="00F26ED3" w:rsidP="00F26ED3">
      <w:pPr>
        <w:rPr>
          <w:b/>
          <w:bCs/>
        </w:rPr>
      </w:pPr>
      <w:r w:rsidRPr="00F26ED3">
        <w:rPr>
          <w:b/>
          <w:bCs/>
        </w:rPr>
        <w:t>5.1 Handling Disputes</w:t>
      </w:r>
    </w:p>
    <w:p w14:paraId="5B8237EE" w14:textId="382CF704" w:rsidR="00EA6A12" w:rsidRPr="00375530" w:rsidRDefault="00EA6A12" w:rsidP="00EA6A12">
      <w:pPr>
        <w:numPr>
          <w:ilvl w:val="0"/>
          <w:numId w:val="28"/>
        </w:numPr>
      </w:pPr>
      <w:r w:rsidRPr="00375530">
        <w:t xml:space="preserve">Complaints related to </w:t>
      </w:r>
      <w:r w:rsidRPr="00375530">
        <w:rPr>
          <w:b/>
          <w:bCs/>
        </w:rPr>
        <w:t>billing errors</w:t>
      </w:r>
      <w:r w:rsidR="00DD4F36">
        <w:rPr>
          <w:b/>
          <w:bCs/>
        </w:rPr>
        <w:t xml:space="preserve"> </w:t>
      </w:r>
      <w:r w:rsidRPr="00375530">
        <w:rPr>
          <w:b/>
          <w:bCs/>
        </w:rPr>
        <w:t>or incorrect calculations</w:t>
      </w:r>
      <w:r w:rsidRPr="00375530">
        <w:t xml:space="preserve"> must be submitted to the </w:t>
      </w:r>
      <w:r w:rsidR="00DD4F36">
        <w:rPr>
          <w:b/>
          <w:bCs/>
        </w:rPr>
        <w:t>Treasurer</w:t>
      </w:r>
      <w:r w:rsidRPr="00375530">
        <w:t>.</w:t>
      </w:r>
    </w:p>
    <w:p w14:paraId="30FED516" w14:textId="77777777" w:rsidR="00F26ED3" w:rsidRPr="00F26ED3" w:rsidRDefault="00F26ED3" w:rsidP="00F26ED3">
      <w:pPr>
        <w:numPr>
          <w:ilvl w:val="0"/>
          <w:numId w:val="28"/>
        </w:numPr>
      </w:pPr>
      <w:r w:rsidRPr="00F26ED3">
        <w:t xml:space="preserve">The committee reviews disputes within </w:t>
      </w:r>
      <w:r w:rsidRPr="00F26ED3">
        <w:rPr>
          <w:b/>
          <w:bCs/>
        </w:rPr>
        <w:t>[X] days</w:t>
      </w:r>
      <w:r w:rsidRPr="00F26ED3">
        <w:t>.</w:t>
      </w:r>
    </w:p>
    <w:p w14:paraId="3B4184CF" w14:textId="77777777" w:rsidR="00F26ED3" w:rsidRPr="00F26ED3" w:rsidRDefault="00F26ED3" w:rsidP="00F26ED3">
      <w:pPr>
        <w:rPr>
          <w:b/>
          <w:bCs/>
        </w:rPr>
      </w:pPr>
      <w:r w:rsidRPr="00F26ED3">
        <w:rPr>
          <w:b/>
          <w:bCs/>
        </w:rPr>
        <w:t>5.2 Special Waivers &amp; Adjustments</w:t>
      </w:r>
    </w:p>
    <w:p w14:paraId="5B90CE8B" w14:textId="77777777" w:rsidR="00F26ED3" w:rsidRPr="00F26ED3" w:rsidRDefault="00F26ED3" w:rsidP="00F26ED3">
      <w:pPr>
        <w:numPr>
          <w:ilvl w:val="0"/>
          <w:numId w:val="29"/>
        </w:numPr>
      </w:pPr>
      <w:r w:rsidRPr="00F26ED3">
        <w:t xml:space="preserve">Temporary exemptions may be granted for: </w:t>
      </w:r>
    </w:p>
    <w:p w14:paraId="5D508010" w14:textId="77777777" w:rsidR="00F26ED3" w:rsidRPr="00F26ED3" w:rsidRDefault="00F26ED3" w:rsidP="00F26ED3">
      <w:pPr>
        <w:numPr>
          <w:ilvl w:val="1"/>
          <w:numId w:val="29"/>
        </w:numPr>
      </w:pPr>
      <w:r w:rsidRPr="00F26ED3">
        <w:t xml:space="preserve">Senior citizens / financially distressed residents </w:t>
      </w:r>
      <w:r w:rsidRPr="00F26ED3">
        <w:rPr>
          <w:i/>
          <w:iCs/>
        </w:rPr>
        <w:t>(subject to Managing Committee approval)</w:t>
      </w:r>
      <w:r w:rsidRPr="00F26ED3">
        <w:t>.</w:t>
      </w:r>
    </w:p>
    <w:p w14:paraId="744DD048" w14:textId="77777777" w:rsidR="00F26ED3" w:rsidRPr="00F26ED3" w:rsidRDefault="00F26ED3" w:rsidP="00F26ED3">
      <w:pPr>
        <w:numPr>
          <w:ilvl w:val="1"/>
          <w:numId w:val="29"/>
        </w:numPr>
      </w:pPr>
      <w:r w:rsidRPr="00F26ED3">
        <w:t>Vacant flats (if society policy allows reduced charges).</w:t>
      </w:r>
    </w:p>
    <w:p w14:paraId="683C5EA1" w14:textId="77777777" w:rsidR="00F26ED3" w:rsidRPr="00F26ED3" w:rsidRDefault="00000000" w:rsidP="00F26ED3">
      <w:r>
        <w:pict w14:anchorId="263D0567">
          <v:rect id="_x0000_i1028" style="width:0;height:1.5pt" o:hralign="center" o:hrstd="t" o:hr="t" fillcolor="#a0a0a0" stroked="f"/>
        </w:pict>
      </w:r>
    </w:p>
    <w:p w14:paraId="623CBA40" w14:textId="77777777" w:rsidR="00EA6A12" w:rsidRPr="00375530" w:rsidRDefault="00EA6A12" w:rsidP="00EA6A12">
      <w:pPr>
        <w:rPr>
          <w:b/>
          <w:bCs/>
        </w:rPr>
      </w:pPr>
      <w:r w:rsidRPr="00375530">
        <w:rPr>
          <w:b/>
          <w:bCs/>
        </w:rPr>
        <w:t>6. Financial Governance &amp; Audit</w:t>
      </w:r>
    </w:p>
    <w:p w14:paraId="4EC209D5" w14:textId="77777777" w:rsidR="00EA6A12" w:rsidRPr="00375530" w:rsidRDefault="00EA6A12" w:rsidP="00EA6A12">
      <w:pPr>
        <w:numPr>
          <w:ilvl w:val="0"/>
          <w:numId w:val="39"/>
        </w:numPr>
      </w:pPr>
      <w:r w:rsidRPr="00375530">
        <w:t xml:space="preserve">Maintenance fund utilization </w:t>
      </w:r>
      <w:r w:rsidRPr="00375530">
        <w:rPr>
          <w:b/>
          <w:bCs/>
        </w:rPr>
        <w:t>must be documented quarterly</w:t>
      </w:r>
      <w:r w:rsidRPr="00375530">
        <w:t>.</w:t>
      </w:r>
    </w:p>
    <w:p w14:paraId="05000F64" w14:textId="77777777" w:rsidR="00EA6A12" w:rsidRPr="00375530" w:rsidRDefault="00EA6A12" w:rsidP="00EA6A12">
      <w:pPr>
        <w:numPr>
          <w:ilvl w:val="0"/>
          <w:numId w:val="39"/>
        </w:numPr>
      </w:pPr>
      <w:r w:rsidRPr="00375530">
        <w:t xml:space="preserve">Annual audit to ensure </w:t>
      </w:r>
      <w:r w:rsidRPr="00375530">
        <w:rPr>
          <w:b/>
          <w:bCs/>
        </w:rPr>
        <w:t>transparency in financial transactions</w:t>
      </w:r>
      <w:r w:rsidRPr="00375530">
        <w:t>.</w:t>
      </w:r>
    </w:p>
    <w:p w14:paraId="6E5B2F17" w14:textId="77777777" w:rsidR="00EA6A12" w:rsidRPr="00375530" w:rsidRDefault="00EA6A12" w:rsidP="00EA6A12">
      <w:pPr>
        <w:numPr>
          <w:ilvl w:val="0"/>
          <w:numId w:val="39"/>
        </w:numPr>
      </w:pPr>
      <w:r w:rsidRPr="00375530">
        <w:t xml:space="preserve">Expense reports </w:t>
      </w:r>
      <w:r w:rsidRPr="00375530">
        <w:rPr>
          <w:b/>
          <w:bCs/>
        </w:rPr>
        <w:t>must be presented during General Body Meetings (GBM)</w:t>
      </w:r>
      <w:r w:rsidRPr="00375530">
        <w:t>.</w:t>
      </w:r>
    </w:p>
    <w:p w14:paraId="3B2A754D" w14:textId="77777777" w:rsidR="00EA6A12" w:rsidRPr="00375530" w:rsidRDefault="00000000" w:rsidP="00EA6A12">
      <w:r>
        <w:lastRenderedPageBreak/>
        <w:pict w14:anchorId="61B4C711">
          <v:rect id="_x0000_i1029" style="width:0;height:1.5pt" o:hralign="center" o:hrstd="t" o:hr="t" fillcolor="#a0a0a0" stroked="f"/>
        </w:pict>
      </w:r>
    </w:p>
    <w:p w14:paraId="66E2CCD5" w14:textId="77777777" w:rsidR="00EA6A12" w:rsidRPr="00375530" w:rsidRDefault="00EA6A12" w:rsidP="00EA6A12">
      <w:pPr>
        <w:rPr>
          <w:b/>
          <w:bCs/>
        </w:rPr>
      </w:pPr>
      <w:r w:rsidRPr="00375530">
        <w:rPr>
          <w:b/>
          <w:bCs/>
        </w:rPr>
        <w:t>7. Annual Review &amp; Amendments</w:t>
      </w:r>
    </w:p>
    <w:p w14:paraId="25D8FA9F" w14:textId="77777777" w:rsidR="00EA6A12" w:rsidRPr="00375530" w:rsidRDefault="00EA6A12" w:rsidP="00EA6A12">
      <w:pPr>
        <w:numPr>
          <w:ilvl w:val="0"/>
          <w:numId w:val="40"/>
        </w:numPr>
      </w:pPr>
      <w:r w:rsidRPr="00375530">
        <w:t xml:space="preserve">Maintenance fee structure </w:t>
      </w:r>
      <w:r w:rsidRPr="00375530">
        <w:rPr>
          <w:b/>
          <w:bCs/>
        </w:rPr>
        <w:t>reviewed annually</w:t>
      </w:r>
      <w:r w:rsidRPr="00375530">
        <w:t xml:space="preserve">, factoring in: </w:t>
      </w:r>
    </w:p>
    <w:p w14:paraId="1013672D" w14:textId="77777777" w:rsidR="00EA6A12" w:rsidRPr="00375530" w:rsidRDefault="00EA6A12" w:rsidP="00EA6A12">
      <w:pPr>
        <w:numPr>
          <w:ilvl w:val="1"/>
          <w:numId w:val="40"/>
        </w:numPr>
      </w:pPr>
      <w:r w:rsidRPr="00375530">
        <w:rPr>
          <w:b/>
          <w:bCs/>
        </w:rPr>
        <w:t>Inflation adjustments</w:t>
      </w:r>
      <w:r w:rsidRPr="00375530">
        <w:t>.</w:t>
      </w:r>
    </w:p>
    <w:p w14:paraId="5369F2C7" w14:textId="77777777" w:rsidR="00EA6A12" w:rsidRPr="00375530" w:rsidRDefault="00EA6A12" w:rsidP="00EA6A12">
      <w:pPr>
        <w:numPr>
          <w:ilvl w:val="1"/>
          <w:numId w:val="40"/>
        </w:numPr>
      </w:pPr>
      <w:r w:rsidRPr="00375530">
        <w:rPr>
          <w:b/>
          <w:bCs/>
        </w:rPr>
        <w:t>Operational cost changes</w:t>
      </w:r>
      <w:r w:rsidRPr="00375530">
        <w:t>.</w:t>
      </w:r>
    </w:p>
    <w:p w14:paraId="2293966F" w14:textId="77777777" w:rsidR="00EA6A12" w:rsidRPr="00375530" w:rsidRDefault="00EA6A12" w:rsidP="00EA6A12">
      <w:pPr>
        <w:numPr>
          <w:ilvl w:val="1"/>
          <w:numId w:val="40"/>
        </w:numPr>
      </w:pPr>
      <w:r w:rsidRPr="00375530">
        <w:rPr>
          <w:b/>
          <w:bCs/>
        </w:rPr>
        <w:t>Resident feedback &amp; budget forecasts</w:t>
      </w:r>
      <w:r w:rsidRPr="00375530">
        <w:t>.</w:t>
      </w:r>
    </w:p>
    <w:p w14:paraId="12FEE782" w14:textId="77777777" w:rsidR="00EA6A12" w:rsidRPr="00375530" w:rsidRDefault="00000000" w:rsidP="00EA6A12">
      <w:r>
        <w:pict w14:anchorId="6F45C252">
          <v:rect id="_x0000_i1030" style="width:0;height:1.5pt" o:hralign="center" o:hrstd="t" o:hr="t" fillcolor="#a0a0a0" stroked="f"/>
        </w:pict>
      </w:r>
    </w:p>
    <w:p w14:paraId="58042F21" w14:textId="77777777" w:rsidR="00EA6A12" w:rsidRPr="00375530" w:rsidRDefault="00EA6A12" w:rsidP="00EA6A12">
      <w:pPr>
        <w:rPr>
          <w:b/>
          <w:bCs/>
        </w:rPr>
      </w:pPr>
      <w:r w:rsidRPr="00375530">
        <w:rPr>
          <w:b/>
          <w:bCs/>
        </w:rPr>
        <w:t>8. Contact &amp; Payment Assistance</w:t>
      </w:r>
    </w:p>
    <w:p w14:paraId="154D8FA3" w14:textId="1796AFB9" w:rsidR="00F26ED3" w:rsidRDefault="00EA6A12" w:rsidP="00F26ED3">
      <w:r w:rsidRPr="00375530">
        <w:t xml:space="preserve">For inquiries or assistance, residents may contact the </w:t>
      </w:r>
      <w:r w:rsidRPr="00375530">
        <w:rPr>
          <w:b/>
          <w:bCs/>
        </w:rPr>
        <w:t>Society Office / Treasurer</w:t>
      </w:r>
      <w:r w:rsidRPr="00375530">
        <w:t xml:space="preserve"> at </w:t>
      </w:r>
      <w:r w:rsidRPr="00375530">
        <w:rPr>
          <w:b/>
          <w:bCs/>
        </w:rPr>
        <w:t>[Phone / Email]</w:t>
      </w:r>
      <w:r w:rsidRPr="00375530">
        <w:t>.</w:t>
      </w:r>
    </w:p>
    <w:p w14:paraId="2ACFEF7D" w14:textId="1FA596A4" w:rsidR="00A11BE0" w:rsidRDefault="00000000" w:rsidP="00F26ED3">
      <w:r>
        <w:pict w14:anchorId="245D056B">
          <v:rect id="_x0000_i1031" style="width:0;height:1.5pt" o:hralign="center" o:hrstd="t" o:hr="t" fillcolor="#a0a0a0" stroked="f"/>
        </w:pict>
      </w:r>
    </w:p>
    <w:p w14:paraId="60FCDB6B" w14:textId="77777777" w:rsidR="00A11BE0" w:rsidRPr="00FB569B" w:rsidRDefault="00A11BE0" w:rsidP="00A11BE0">
      <w:r w:rsidRPr="00FB569B">
        <w:rPr>
          <w:highlight w:val="yellow"/>
        </w:rPr>
        <w:t>FAQ Maintenance Payments</w:t>
      </w:r>
    </w:p>
    <w:p w14:paraId="5F7A7CCC" w14:textId="39AF9AA6" w:rsidR="00A11BE0" w:rsidRPr="00A11BE0" w:rsidRDefault="00A11BE0" w:rsidP="00A11BE0">
      <w:pPr>
        <w:pStyle w:val="ListParagraph"/>
        <w:numPr>
          <w:ilvl w:val="0"/>
          <w:numId w:val="41"/>
        </w:numPr>
        <w:rPr>
          <w:b/>
          <w:bCs/>
          <w:i/>
          <w:iCs/>
        </w:rPr>
      </w:pPr>
      <w:r w:rsidRPr="00A11BE0">
        <w:rPr>
          <w:b/>
          <w:bCs/>
          <w:i/>
          <w:iCs/>
        </w:rPr>
        <w:t>Why should I pay maintenance?</w:t>
      </w:r>
    </w:p>
    <w:p w14:paraId="791291A5" w14:textId="4D65B7A2" w:rsidR="00A11BE0" w:rsidRPr="00FB569B" w:rsidRDefault="00A11BE0" w:rsidP="00A11BE0">
      <w:pPr>
        <w:ind w:left="720"/>
      </w:pPr>
      <w:r w:rsidRPr="00FB569B">
        <w:t xml:space="preserve">The maintenance charges are collected from residents for services like water, common area electricity, security and common area cleaning. The money also goes into general upkeep of the building and maintaining amenities in the apartment complex. The maintenance is collected by </w:t>
      </w:r>
      <w:r>
        <w:t>the</w:t>
      </w:r>
      <w:r w:rsidRPr="00FB569B">
        <w:t xml:space="preserve"> association of residents called </w:t>
      </w:r>
      <w:r w:rsidRPr="00306C5D">
        <w:t>AMAZE</w:t>
      </w:r>
      <w:r>
        <w:t xml:space="preserve"> by Urban Tree Apartment O</w:t>
      </w:r>
      <w:r w:rsidRPr="00FB569B">
        <w:t xml:space="preserve">wners </w:t>
      </w:r>
      <w:r>
        <w:t>A</w:t>
      </w:r>
      <w:r w:rsidRPr="00FB569B">
        <w:t>ssociation (</w:t>
      </w:r>
      <w:r w:rsidRPr="00306C5D">
        <w:t>AMAZE</w:t>
      </w:r>
      <w:r w:rsidRPr="00FB569B">
        <w:t xml:space="preserve">). You can read more about </w:t>
      </w:r>
      <w:r>
        <w:t xml:space="preserve">the same in </w:t>
      </w:r>
      <w:r w:rsidRPr="00FB569B">
        <w:t>the bye laws of the association.</w:t>
      </w:r>
    </w:p>
    <w:p w14:paraId="586A6A97" w14:textId="0FC7309F" w:rsidR="00A11BE0" w:rsidRPr="00A11BE0" w:rsidRDefault="00A11BE0" w:rsidP="00A11BE0">
      <w:pPr>
        <w:pStyle w:val="ListParagraph"/>
        <w:numPr>
          <w:ilvl w:val="0"/>
          <w:numId w:val="41"/>
        </w:numPr>
        <w:rPr>
          <w:b/>
          <w:bCs/>
          <w:i/>
          <w:iCs/>
        </w:rPr>
      </w:pPr>
      <w:r w:rsidRPr="00A11BE0">
        <w:rPr>
          <w:b/>
          <w:bCs/>
          <w:i/>
          <w:iCs/>
        </w:rPr>
        <w:t>Who should pay the maintenance charge. The owner or the tenant?</w:t>
      </w:r>
    </w:p>
    <w:p w14:paraId="0588023E" w14:textId="07985A36" w:rsidR="00A11BE0" w:rsidRPr="00FB569B" w:rsidRDefault="00A11BE0" w:rsidP="00A11BE0">
      <w:pPr>
        <w:ind w:left="720"/>
      </w:pPr>
      <w:r w:rsidRPr="00FB569B">
        <w:t>The maintenance charges are levied on the flat. The payment of maintenance charges depends on the agreement between the owner and tenant. Similarly, the penalties if any, are levied against the flat. Your agreement with the owner decides who pays the charges.</w:t>
      </w:r>
    </w:p>
    <w:p w14:paraId="4471B4D7" w14:textId="5A7EABC7" w:rsidR="00A11BE0" w:rsidRPr="00A11BE0" w:rsidRDefault="00A11BE0" w:rsidP="00A11BE0">
      <w:pPr>
        <w:pStyle w:val="ListParagraph"/>
        <w:numPr>
          <w:ilvl w:val="0"/>
          <w:numId w:val="41"/>
        </w:numPr>
        <w:rPr>
          <w:b/>
          <w:bCs/>
        </w:rPr>
      </w:pPr>
      <w:r w:rsidRPr="00A11BE0">
        <w:rPr>
          <w:b/>
          <w:bCs/>
        </w:rPr>
        <w:t xml:space="preserve">What are the penalties </w:t>
      </w:r>
      <w:proofErr w:type="gramStart"/>
      <w:r w:rsidRPr="00A11BE0">
        <w:rPr>
          <w:b/>
          <w:bCs/>
        </w:rPr>
        <w:t>of</w:t>
      </w:r>
      <w:proofErr w:type="gramEnd"/>
      <w:r w:rsidRPr="00A11BE0">
        <w:rPr>
          <w:b/>
          <w:bCs/>
        </w:rPr>
        <w:t xml:space="preserve"> not paying maintenance?</w:t>
      </w:r>
    </w:p>
    <w:p w14:paraId="593372B9" w14:textId="45A7BE9A" w:rsidR="00A11BE0" w:rsidRPr="00FB569B" w:rsidRDefault="00A11BE0" w:rsidP="00DD4F36">
      <w:pPr>
        <w:ind w:left="720"/>
      </w:pPr>
      <w:r w:rsidRPr="00FB569B">
        <w:t xml:space="preserve">When </w:t>
      </w:r>
      <w:proofErr w:type="spellStart"/>
      <w:proofErr w:type="gramStart"/>
      <w:r w:rsidRPr="00FB569B">
        <w:t>a</w:t>
      </w:r>
      <w:proofErr w:type="spellEnd"/>
      <w:proofErr w:type="gramEnd"/>
      <w:r w:rsidRPr="00FB569B">
        <w:t xml:space="preserve"> apartment does not pay maintenance on time, the other apartments bear the financial burden of the non-payment. For this, a penalty system has been introduced to encourage maintenance payment on time. The dates for payment and penalty amounts are mentioned above.</w:t>
      </w:r>
    </w:p>
    <w:p w14:paraId="25C4FC26" w14:textId="18294322" w:rsidR="00A11BE0" w:rsidRPr="00FB569B" w:rsidRDefault="00A11BE0" w:rsidP="00DD4F36">
      <w:pPr>
        <w:ind w:left="720"/>
      </w:pPr>
      <w:r w:rsidRPr="00FB569B">
        <w:t>If the maintenance amount is unpaid after 15 days, the utilities of the flat can be disconnected by the association. This includes, but is not limited to, disconnecting DG and water supply. An additional one-time reconnection charge of 1500/- is levied on the flat in these cases.</w:t>
      </w:r>
    </w:p>
    <w:p w14:paraId="110A0896" w14:textId="4D21E735" w:rsidR="00A11BE0" w:rsidRPr="00A11BE0" w:rsidRDefault="00A11BE0" w:rsidP="00A11BE0">
      <w:pPr>
        <w:pStyle w:val="ListParagraph"/>
        <w:numPr>
          <w:ilvl w:val="0"/>
          <w:numId w:val="41"/>
        </w:numPr>
        <w:rPr>
          <w:b/>
          <w:bCs/>
          <w:i/>
          <w:iCs/>
        </w:rPr>
      </w:pPr>
      <w:r w:rsidRPr="00A11BE0">
        <w:rPr>
          <w:b/>
          <w:bCs/>
          <w:i/>
          <w:iCs/>
        </w:rPr>
        <w:lastRenderedPageBreak/>
        <w:t>My apartment is empty. Do I pay maintenance?</w:t>
      </w:r>
    </w:p>
    <w:p w14:paraId="48F8209C" w14:textId="6EE1CDC1" w:rsidR="00A11BE0" w:rsidRPr="00FB569B" w:rsidRDefault="00A11BE0" w:rsidP="00A11BE0">
      <w:pPr>
        <w:ind w:left="720"/>
      </w:pPr>
      <w:r w:rsidRPr="00FB569B">
        <w:t>Yes</w:t>
      </w:r>
      <w:r>
        <w:t>.</w:t>
      </w:r>
      <w:r w:rsidRPr="00FB569B">
        <w:t xml:space="preserve"> </w:t>
      </w:r>
      <w:r>
        <w:t>N</w:t>
      </w:r>
      <w:r w:rsidRPr="00FB569B">
        <w:t xml:space="preserve">eeds to pay maintenance charges of </w:t>
      </w:r>
      <w:r w:rsidRPr="00A11BE0">
        <w:rPr>
          <w:b/>
          <w:bCs/>
        </w:rPr>
        <w:t>Rs [X]</w:t>
      </w:r>
      <w:r w:rsidRPr="00FB569B">
        <w:t xml:space="preserve"> per sq</w:t>
      </w:r>
      <w:r>
        <w:t>.</w:t>
      </w:r>
      <w:r w:rsidRPr="00FB569B">
        <w:t>ft</w:t>
      </w:r>
      <w:r>
        <w:t>.</w:t>
      </w:r>
      <w:r w:rsidRPr="00FB569B">
        <w:t xml:space="preserve"> even if it is empty</w:t>
      </w:r>
    </w:p>
    <w:sectPr w:rsidR="00A11BE0" w:rsidRPr="00FB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995"/>
    <w:multiLevelType w:val="multilevel"/>
    <w:tmpl w:val="A9C6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3FE2"/>
    <w:multiLevelType w:val="multilevel"/>
    <w:tmpl w:val="E48A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216A3"/>
    <w:multiLevelType w:val="multilevel"/>
    <w:tmpl w:val="65D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65D21"/>
    <w:multiLevelType w:val="multilevel"/>
    <w:tmpl w:val="18083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5265"/>
    <w:multiLevelType w:val="multilevel"/>
    <w:tmpl w:val="486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033B3"/>
    <w:multiLevelType w:val="multilevel"/>
    <w:tmpl w:val="210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0085C"/>
    <w:multiLevelType w:val="multilevel"/>
    <w:tmpl w:val="E3EE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3774D"/>
    <w:multiLevelType w:val="hybridMultilevel"/>
    <w:tmpl w:val="426A2DA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81761"/>
    <w:multiLevelType w:val="multilevel"/>
    <w:tmpl w:val="560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417DF"/>
    <w:multiLevelType w:val="multilevel"/>
    <w:tmpl w:val="013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A3DC9"/>
    <w:multiLevelType w:val="multilevel"/>
    <w:tmpl w:val="22E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C09C9"/>
    <w:multiLevelType w:val="multilevel"/>
    <w:tmpl w:val="128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75A38"/>
    <w:multiLevelType w:val="multilevel"/>
    <w:tmpl w:val="CBA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A60856"/>
    <w:multiLevelType w:val="multilevel"/>
    <w:tmpl w:val="D1C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C51C7F"/>
    <w:multiLevelType w:val="multilevel"/>
    <w:tmpl w:val="F49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646E0"/>
    <w:multiLevelType w:val="multilevel"/>
    <w:tmpl w:val="732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22B9D"/>
    <w:multiLevelType w:val="multilevel"/>
    <w:tmpl w:val="B0727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831088"/>
    <w:multiLevelType w:val="multilevel"/>
    <w:tmpl w:val="CB54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73230"/>
    <w:multiLevelType w:val="multilevel"/>
    <w:tmpl w:val="53C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63C0B"/>
    <w:multiLevelType w:val="multilevel"/>
    <w:tmpl w:val="842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AD5A75"/>
    <w:multiLevelType w:val="multilevel"/>
    <w:tmpl w:val="246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454AB"/>
    <w:multiLevelType w:val="multilevel"/>
    <w:tmpl w:val="C63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C3305"/>
    <w:multiLevelType w:val="multilevel"/>
    <w:tmpl w:val="EA7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E84E8B"/>
    <w:multiLevelType w:val="multilevel"/>
    <w:tmpl w:val="F3CC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83672"/>
    <w:multiLevelType w:val="multilevel"/>
    <w:tmpl w:val="EAA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80D2A"/>
    <w:multiLevelType w:val="multilevel"/>
    <w:tmpl w:val="84645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2E70F5"/>
    <w:multiLevelType w:val="multilevel"/>
    <w:tmpl w:val="641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071B8"/>
    <w:multiLevelType w:val="multilevel"/>
    <w:tmpl w:val="ED7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A3422B"/>
    <w:multiLevelType w:val="multilevel"/>
    <w:tmpl w:val="49F22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B71698"/>
    <w:multiLevelType w:val="multilevel"/>
    <w:tmpl w:val="EDF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C49A2"/>
    <w:multiLevelType w:val="multilevel"/>
    <w:tmpl w:val="255A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A6372"/>
    <w:multiLevelType w:val="multilevel"/>
    <w:tmpl w:val="BC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64A1F"/>
    <w:multiLevelType w:val="multilevel"/>
    <w:tmpl w:val="805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D13B3"/>
    <w:multiLevelType w:val="multilevel"/>
    <w:tmpl w:val="E16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8613E"/>
    <w:multiLevelType w:val="multilevel"/>
    <w:tmpl w:val="2598A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60FB8"/>
    <w:multiLevelType w:val="multilevel"/>
    <w:tmpl w:val="961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745162"/>
    <w:multiLevelType w:val="multilevel"/>
    <w:tmpl w:val="BAF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2D5C55"/>
    <w:multiLevelType w:val="multilevel"/>
    <w:tmpl w:val="F104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22E62"/>
    <w:multiLevelType w:val="multilevel"/>
    <w:tmpl w:val="45F63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9E36E4"/>
    <w:multiLevelType w:val="multilevel"/>
    <w:tmpl w:val="2CA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6D415C"/>
    <w:multiLevelType w:val="multilevel"/>
    <w:tmpl w:val="6C0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958883">
    <w:abstractNumId w:val="13"/>
  </w:num>
  <w:num w:numId="2" w16cid:durableId="1823814687">
    <w:abstractNumId w:val="29"/>
  </w:num>
  <w:num w:numId="3" w16cid:durableId="1222711253">
    <w:abstractNumId w:val="19"/>
  </w:num>
  <w:num w:numId="4" w16cid:durableId="448861789">
    <w:abstractNumId w:val="35"/>
  </w:num>
  <w:num w:numId="5" w16cid:durableId="688919523">
    <w:abstractNumId w:val="6"/>
  </w:num>
  <w:num w:numId="6" w16cid:durableId="790437325">
    <w:abstractNumId w:val="8"/>
  </w:num>
  <w:num w:numId="7" w16cid:durableId="848831296">
    <w:abstractNumId w:val="38"/>
  </w:num>
  <w:num w:numId="8" w16cid:durableId="1200389128">
    <w:abstractNumId w:val="2"/>
  </w:num>
  <w:num w:numId="9" w16cid:durableId="582878041">
    <w:abstractNumId w:val="5"/>
  </w:num>
  <w:num w:numId="10" w16cid:durableId="1716082734">
    <w:abstractNumId w:val="12"/>
  </w:num>
  <w:num w:numId="11" w16cid:durableId="1180850067">
    <w:abstractNumId w:val="16"/>
  </w:num>
  <w:num w:numId="12" w16cid:durableId="688798253">
    <w:abstractNumId w:val="22"/>
  </w:num>
  <w:num w:numId="13" w16cid:durableId="194851307">
    <w:abstractNumId w:val="1"/>
  </w:num>
  <w:num w:numId="14" w16cid:durableId="914441225">
    <w:abstractNumId w:val="9"/>
  </w:num>
  <w:num w:numId="15" w16cid:durableId="947390367">
    <w:abstractNumId w:val="25"/>
  </w:num>
  <w:num w:numId="16" w16cid:durableId="1312439236">
    <w:abstractNumId w:val="28"/>
  </w:num>
  <w:num w:numId="17" w16cid:durableId="664744018">
    <w:abstractNumId w:val="14"/>
  </w:num>
  <w:num w:numId="18" w16cid:durableId="1955675359">
    <w:abstractNumId w:val="36"/>
  </w:num>
  <w:num w:numId="19" w16cid:durableId="182013880">
    <w:abstractNumId w:val="27"/>
  </w:num>
  <w:num w:numId="20" w16cid:durableId="945115732">
    <w:abstractNumId w:val="39"/>
  </w:num>
  <w:num w:numId="21" w16cid:durableId="740952880">
    <w:abstractNumId w:val="33"/>
  </w:num>
  <w:num w:numId="22" w16cid:durableId="801381643">
    <w:abstractNumId w:val="15"/>
  </w:num>
  <w:num w:numId="23" w16cid:durableId="1844972324">
    <w:abstractNumId w:val="24"/>
  </w:num>
  <w:num w:numId="24" w16cid:durableId="1068840574">
    <w:abstractNumId w:val="3"/>
  </w:num>
  <w:num w:numId="25" w16cid:durableId="930743575">
    <w:abstractNumId w:val="18"/>
  </w:num>
  <w:num w:numId="26" w16cid:durableId="701631871">
    <w:abstractNumId w:val="31"/>
  </w:num>
  <w:num w:numId="27" w16cid:durableId="859049947">
    <w:abstractNumId w:val="0"/>
  </w:num>
  <w:num w:numId="28" w16cid:durableId="1898584368">
    <w:abstractNumId w:val="34"/>
  </w:num>
  <w:num w:numId="29" w16cid:durableId="2066447553">
    <w:abstractNumId w:val="37"/>
  </w:num>
  <w:num w:numId="30" w16cid:durableId="912812343">
    <w:abstractNumId w:val="21"/>
  </w:num>
  <w:num w:numId="31" w16cid:durableId="1125273348">
    <w:abstractNumId w:val="4"/>
  </w:num>
  <w:num w:numId="32" w16cid:durableId="1877887266">
    <w:abstractNumId w:val="10"/>
  </w:num>
  <w:num w:numId="33" w16cid:durableId="284583424">
    <w:abstractNumId w:val="32"/>
  </w:num>
  <w:num w:numId="34" w16cid:durableId="791435386">
    <w:abstractNumId w:val="20"/>
  </w:num>
  <w:num w:numId="35" w16cid:durableId="626543225">
    <w:abstractNumId w:val="40"/>
  </w:num>
  <w:num w:numId="36" w16cid:durableId="686637362">
    <w:abstractNumId w:val="23"/>
  </w:num>
  <w:num w:numId="37" w16cid:durableId="2119716567">
    <w:abstractNumId w:val="26"/>
  </w:num>
  <w:num w:numId="38" w16cid:durableId="612201940">
    <w:abstractNumId w:val="30"/>
  </w:num>
  <w:num w:numId="39" w16cid:durableId="1326127817">
    <w:abstractNumId w:val="11"/>
  </w:num>
  <w:num w:numId="40" w16cid:durableId="1589852520">
    <w:abstractNumId w:val="17"/>
  </w:num>
  <w:num w:numId="41" w16cid:durableId="542988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32"/>
    <w:rsid w:val="00020F1F"/>
    <w:rsid w:val="000667D2"/>
    <w:rsid w:val="001941D4"/>
    <w:rsid w:val="00215332"/>
    <w:rsid w:val="00306C5D"/>
    <w:rsid w:val="0033587F"/>
    <w:rsid w:val="00375530"/>
    <w:rsid w:val="003D1381"/>
    <w:rsid w:val="0041696F"/>
    <w:rsid w:val="005B6438"/>
    <w:rsid w:val="005B72C5"/>
    <w:rsid w:val="005F5E98"/>
    <w:rsid w:val="00695FD1"/>
    <w:rsid w:val="00740573"/>
    <w:rsid w:val="00750EA8"/>
    <w:rsid w:val="007731B2"/>
    <w:rsid w:val="007B7F2B"/>
    <w:rsid w:val="007E339E"/>
    <w:rsid w:val="00891AEB"/>
    <w:rsid w:val="00A11BE0"/>
    <w:rsid w:val="00A73706"/>
    <w:rsid w:val="00A963A9"/>
    <w:rsid w:val="00A9780C"/>
    <w:rsid w:val="00AB4A18"/>
    <w:rsid w:val="00AF5229"/>
    <w:rsid w:val="00B3354B"/>
    <w:rsid w:val="00CE3FA7"/>
    <w:rsid w:val="00DD4F36"/>
    <w:rsid w:val="00E440E9"/>
    <w:rsid w:val="00E458FD"/>
    <w:rsid w:val="00EA4EC0"/>
    <w:rsid w:val="00EA6A12"/>
    <w:rsid w:val="00ED51AD"/>
    <w:rsid w:val="00F26ED3"/>
    <w:rsid w:val="00FB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3F75"/>
  <w15:chartTrackingRefBased/>
  <w15:docId w15:val="{D991ABB8-F7C5-4201-90AD-4EB6AE5E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12"/>
  </w:style>
  <w:style w:type="paragraph" w:styleId="Heading1">
    <w:name w:val="heading 1"/>
    <w:basedOn w:val="Normal"/>
    <w:next w:val="Normal"/>
    <w:link w:val="Heading1Char"/>
    <w:uiPriority w:val="9"/>
    <w:qFormat/>
    <w:rsid w:val="00215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332"/>
    <w:rPr>
      <w:rFonts w:eastAsiaTheme="majorEastAsia" w:cstheme="majorBidi"/>
      <w:color w:val="272727" w:themeColor="text1" w:themeTint="D8"/>
    </w:rPr>
  </w:style>
  <w:style w:type="paragraph" w:styleId="Title">
    <w:name w:val="Title"/>
    <w:basedOn w:val="Normal"/>
    <w:next w:val="Normal"/>
    <w:link w:val="TitleChar"/>
    <w:uiPriority w:val="10"/>
    <w:qFormat/>
    <w:rsid w:val="0021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332"/>
    <w:pPr>
      <w:spacing w:before="160"/>
      <w:jc w:val="center"/>
    </w:pPr>
    <w:rPr>
      <w:i/>
      <w:iCs/>
      <w:color w:val="404040" w:themeColor="text1" w:themeTint="BF"/>
    </w:rPr>
  </w:style>
  <w:style w:type="character" w:customStyle="1" w:styleId="QuoteChar">
    <w:name w:val="Quote Char"/>
    <w:basedOn w:val="DefaultParagraphFont"/>
    <w:link w:val="Quote"/>
    <w:uiPriority w:val="29"/>
    <w:rsid w:val="00215332"/>
    <w:rPr>
      <w:i/>
      <w:iCs/>
      <w:color w:val="404040" w:themeColor="text1" w:themeTint="BF"/>
    </w:rPr>
  </w:style>
  <w:style w:type="paragraph" w:styleId="ListParagraph">
    <w:name w:val="List Paragraph"/>
    <w:basedOn w:val="Normal"/>
    <w:uiPriority w:val="34"/>
    <w:qFormat/>
    <w:rsid w:val="00215332"/>
    <w:pPr>
      <w:ind w:left="720"/>
      <w:contextualSpacing/>
    </w:pPr>
  </w:style>
  <w:style w:type="character" w:styleId="IntenseEmphasis">
    <w:name w:val="Intense Emphasis"/>
    <w:basedOn w:val="DefaultParagraphFont"/>
    <w:uiPriority w:val="21"/>
    <w:qFormat/>
    <w:rsid w:val="00215332"/>
    <w:rPr>
      <w:i/>
      <w:iCs/>
      <w:color w:val="0F4761" w:themeColor="accent1" w:themeShade="BF"/>
    </w:rPr>
  </w:style>
  <w:style w:type="paragraph" w:styleId="IntenseQuote">
    <w:name w:val="Intense Quote"/>
    <w:basedOn w:val="Normal"/>
    <w:next w:val="Normal"/>
    <w:link w:val="IntenseQuoteChar"/>
    <w:uiPriority w:val="30"/>
    <w:qFormat/>
    <w:rsid w:val="00215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332"/>
    <w:rPr>
      <w:i/>
      <w:iCs/>
      <w:color w:val="0F4761" w:themeColor="accent1" w:themeShade="BF"/>
    </w:rPr>
  </w:style>
  <w:style w:type="character" w:styleId="IntenseReference">
    <w:name w:val="Intense Reference"/>
    <w:basedOn w:val="DefaultParagraphFont"/>
    <w:uiPriority w:val="32"/>
    <w:qFormat/>
    <w:rsid w:val="00215332"/>
    <w:rPr>
      <w:b/>
      <w:bCs/>
      <w:smallCaps/>
      <w:color w:val="0F4761" w:themeColor="accent1" w:themeShade="BF"/>
      <w:spacing w:val="5"/>
    </w:rPr>
  </w:style>
  <w:style w:type="character" w:styleId="Hyperlink">
    <w:name w:val="Hyperlink"/>
    <w:basedOn w:val="DefaultParagraphFont"/>
    <w:uiPriority w:val="99"/>
    <w:unhideWhenUsed/>
    <w:rsid w:val="00A73706"/>
    <w:rPr>
      <w:color w:val="467886" w:themeColor="hyperlink"/>
      <w:u w:val="single"/>
    </w:rPr>
  </w:style>
  <w:style w:type="character" w:styleId="UnresolvedMention">
    <w:name w:val="Unresolved Mention"/>
    <w:basedOn w:val="DefaultParagraphFont"/>
    <w:uiPriority w:val="99"/>
    <w:semiHidden/>
    <w:unhideWhenUsed/>
    <w:rsid w:val="00A7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9991">
      <w:bodyDiv w:val="1"/>
      <w:marLeft w:val="0"/>
      <w:marRight w:val="0"/>
      <w:marTop w:val="0"/>
      <w:marBottom w:val="0"/>
      <w:divBdr>
        <w:top w:val="none" w:sz="0" w:space="0" w:color="auto"/>
        <w:left w:val="none" w:sz="0" w:space="0" w:color="auto"/>
        <w:bottom w:val="none" w:sz="0" w:space="0" w:color="auto"/>
        <w:right w:val="none" w:sz="0" w:space="0" w:color="auto"/>
      </w:divBdr>
    </w:div>
    <w:div w:id="27879270">
      <w:bodyDiv w:val="1"/>
      <w:marLeft w:val="0"/>
      <w:marRight w:val="0"/>
      <w:marTop w:val="0"/>
      <w:marBottom w:val="0"/>
      <w:divBdr>
        <w:top w:val="none" w:sz="0" w:space="0" w:color="auto"/>
        <w:left w:val="none" w:sz="0" w:space="0" w:color="auto"/>
        <w:bottom w:val="none" w:sz="0" w:space="0" w:color="auto"/>
        <w:right w:val="none" w:sz="0" w:space="0" w:color="auto"/>
      </w:divBdr>
    </w:div>
    <w:div w:id="81605274">
      <w:bodyDiv w:val="1"/>
      <w:marLeft w:val="0"/>
      <w:marRight w:val="0"/>
      <w:marTop w:val="0"/>
      <w:marBottom w:val="0"/>
      <w:divBdr>
        <w:top w:val="none" w:sz="0" w:space="0" w:color="auto"/>
        <w:left w:val="none" w:sz="0" w:space="0" w:color="auto"/>
        <w:bottom w:val="none" w:sz="0" w:space="0" w:color="auto"/>
        <w:right w:val="none" w:sz="0" w:space="0" w:color="auto"/>
      </w:divBdr>
    </w:div>
    <w:div w:id="132337173">
      <w:bodyDiv w:val="1"/>
      <w:marLeft w:val="0"/>
      <w:marRight w:val="0"/>
      <w:marTop w:val="0"/>
      <w:marBottom w:val="0"/>
      <w:divBdr>
        <w:top w:val="none" w:sz="0" w:space="0" w:color="auto"/>
        <w:left w:val="none" w:sz="0" w:space="0" w:color="auto"/>
        <w:bottom w:val="none" w:sz="0" w:space="0" w:color="auto"/>
        <w:right w:val="none" w:sz="0" w:space="0" w:color="auto"/>
      </w:divBdr>
    </w:div>
    <w:div w:id="172693201">
      <w:bodyDiv w:val="1"/>
      <w:marLeft w:val="0"/>
      <w:marRight w:val="0"/>
      <w:marTop w:val="0"/>
      <w:marBottom w:val="0"/>
      <w:divBdr>
        <w:top w:val="none" w:sz="0" w:space="0" w:color="auto"/>
        <w:left w:val="none" w:sz="0" w:space="0" w:color="auto"/>
        <w:bottom w:val="none" w:sz="0" w:space="0" w:color="auto"/>
        <w:right w:val="none" w:sz="0" w:space="0" w:color="auto"/>
      </w:divBdr>
    </w:div>
    <w:div w:id="182867647">
      <w:bodyDiv w:val="1"/>
      <w:marLeft w:val="0"/>
      <w:marRight w:val="0"/>
      <w:marTop w:val="0"/>
      <w:marBottom w:val="0"/>
      <w:divBdr>
        <w:top w:val="none" w:sz="0" w:space="0" w:color="auto"/>
        <w:left w:val="none" w:sz="0" w:space="0" w:color="auto"/>
        <w:bottom w:val="none" w:sz="0" w:space="0" w:color="auto"/>
        <w:right w:val="none" w:sz="0" w:space="0" w:color="auto"/>
      </w:divBdr>
      <w:divsChild>
        <w:div w:id="1334147268">
          <w:marLeft w:val="0"/>
          <w:marRight w:val="0"/>
          <w:marTop w:val="0"/>
          <w:marBottom w:val="248"/>
          <w:divBdr>
            <w:top w:val="none" w:sz="0" w:space="0" w:color="auto"/>
            <w:left w:val="none" w:sz="0" w:space="0" w:color="auto"/>
            <w:bottom w:val="none" w:sz="0" w:space="0" w:color="auto"/>
            <w:right w:val="none" w:sz="0" w:space="0" w:color="auto"/>
          </w:divBdr>
          <w:divsChild>
            <w:div w:id="1751464542">
              <w:marLeft w:val="0"/>
              <w:marRight w:val="0"/>
              <w:marTop w:val="0"/>
              <w:marBottom w:val="0"/>
              <w:divBdr>
                <w:top w:val="single" w:sz="6" w:space="15" w:color="D9D9D9"/>
                <w:left w:val="single" w:sz="6" w:space="15" w:color="D9D9D9"/>
                <w:bottom w:val="single" w:sz="6" w:space="15" w:color="D9D9D9"/>
                <w:right w:val="single" w:sz="6" w:space="15" w:color="D9D9D9"/>
              </w:divBdr>
              <w:divsChild>
                <w:div w:id="1868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957">
          <w:marLeft w:val="0"/>
          <w:marRight w:val="0"/>
          <w:marTop w:val="0"/>
          <w:marBottom w:val="248"/>
          <w:divBdr>
            <w:top w:val="none" w:sz="0" w:space="0" w:color="auto"/>
            <w:left w:val="none" w:sz="0" w:space="0" w:color="auto"/>
            <w:bottom w:val="none" w:sz="0" w:space="0" w:color="auto"/>
            <w:right w:val="none" w:sz="0" w:space="0" w:color="auto"/>
          </w:divBdr>
          <w:divsChild>
            <w:div w:id="535505379">
              <w:marLeft w:val="0"/>
              <w:marRight w:val="0"/>
              <w:marTop w:val="0"/>
              <w:marBottom w:val="0"/>
              <w:divBdr>
                <w:top w:val="none" w:sz="0" w:space="0" w:color="auto"/>
                <w:left w:val="none" w:sz="0" w:space="0" w:color="auto"/>
                <w:bottom w:val="none" w:sz="0" w:space="0" w:color="auto"/>
                <w:right w:val="none" w:sz="0" w:space="0" w:color="auto"/>
              </w:divBdr>
            </w:div>
          </w:divsChild>
        </w:div>
        <w:div w:id="1782533202">
          <w:marLeft w:val="0"/>
          <w:marRight w:val="0"/>
          <w:marTop w:val="0"/>
          <w:marBottom w:val="0"/>
          <w:divBdr>
            <w:top w:val="none" w:sz="0" w:space="0" w:color="auto"/>
            <w:left w:val="none" w:sz="0" w:space="0" w:color="auto"/>
            <w:bottom w:val="none" w:sz="0" w:space="0" w:color="auto"/>
            <w:right w:val="none" w:sz="0" w:space="0" w:color="auto"/>
          </w:divBdr>
          <w:divsChild>
            <w:div w:id="163323151">
              <w:marLeft w:val="0"/>
              <w:marRight w:val="0"/>
              <w:marTop w:val="0"/>
              <w:marBottom w:val="248"/>
              <w:divBdr>
                <w:top w:val="single" w:sz="6" w:space="15" w:color="D9D9D9"/>
                <w:left w:val="single" w:sz="6" w:space="15" w:color="D9D9D9"/>
                <w:bottom w:val="single" w:sz="6" w:space="15" w:color="D9D9D9"/>
                <w:right w:val="single" w:sz="6" w:space="15" w:color="D9D9D9"/>
              </w:divBdr>
              <w:divsChild>
                <w:div w:id="2069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29094">
      <w:bodyDiv w:val="1"/>
      <w:marLeft w:val="0"/>
      <w:marRight w:val="0"/>
      <w:marTop w:val="0"/>
      <w:marBottom w:val="0"/>
      <w:divBdr>
        <w:top w:val="none" w:sz="0" w:space="0" w:color="auto"/>
        <w:left w:val="none" w:sz="0" w:space="0" w:color="auto"/>
        <w:bottom w:val="none" w:sz="0" w:space="0" w:color="auto"/>
        <w:right w:val="none" w:sz="0" w:space="0" w:color="auto"/>
      </w:divBdr>
    </w:div>
    <w:div w:id="298345597">
      <w:bodyDiv w:val="1"/>
      <w:marLeft w:val="0"/>
      <w:marRight w:val="0"/>
      <w:marTop w:val="0"/>
      <w:marBottom w:val="0"/>
      <w:divBdr>
        <w:top w:val="none" w:sz="0" w:space="0" w:color="auto"/>
        <w:left w:val="none" w:sz="0" w:space="0" w:color="auto"/>
        <w:bottom w:val="none" w:sz="0" w:space="0" w:color="auto"/>
        <w:right w:val="none" w:sz="0" w:space="0" w:color="auto"/>
      </w:divBdr>
    </w:div>
    <w:div w:id="310670671">
      <w:bodyDiv w:val="1"/>
      <w:marLeft w:val="0"/>
      <w:marRight w:val="0"/>
      <w:marTop w:val="0"/>
      <w:marBottom w:val="0"/>
      <w:divBdr>
        <w:top w:val="none" w:sz="0" w:space="0" w:color="auto"/>
        <w:left w:val="none" w:sz="0" w:space="0" w:color="auto"/>
        <w:bottom w:val="none" w:sz="0" w:space="0" w:color="auto"/>
        <w:right w:val="none" w:sz="0" w:space="0" w:color="auto"/>
      </w:divBdr>
      <w:divsChild>
        <w:div w:id="1989938364">
          <w:marLeft w:val="0"/>
          <w:marRight w:val="0"/>
          <w:marTop w:val="0"/>
          <w:marBottom w:val="0"/>
          <w:divBdr>
            <w:top w:val="none" w:sz="0" w:space="0" w:color="auto"/>
            <w:left w:val="none" w:sz="0" w:space="0" w:color="auto"/>
            <w:bottom w:val="none" w:sz="0" w:space="0" w:color="auto"/>
            <w:right w:val="none" w:sz="0" w:space="0" w:color="auto"/>
          </w:divBdr>
          <w:divsChild>
            <w:div w:id="784033118">
              <w:marLeft w:val="0"/>
              <w:marRight w:val="0"/>
              <w:marTop w:val="100"/>
              <w:marBottom w:val="100"/>
              <w:divBdr>
                <w:top w:val="none" w:sz="0" w:space="0" w:color="auto"/>
                <w:left w:val="none" w:sz="0" w:space="0" w:color="auto"/>
                <w:bottom w:val="none" w:sz="0" w:space="0" w:color="auto"/>
                <w:right w:val="none" w:sz="0" w:space="0" w:color="auto"/>
              </w:divBdr>
              <w:divsChild>
                <w:div w:id="1406222151">
                  <w:marLeft w:val="0"/>
                  <w:marRight w:val="0"/>
                  <w:marTop w:val="0"/>
                  <w:marBottom w:val="0"/>
                  <w:divBdr>
                    <w:top w:val="none" w:sz="0" w:space="0" w:color="auto"/>
                    <w:left w:val="none" w:sz="0" w:space="0" w:color="auto"/>
                    <w:bottom w:val="none" w:sz="0" w:space="0" w:color="auto"/>
                    <w:right w:val="none" w:sz="0" w:space="0" w:color="auto"/>
                  </w:divBdr>
                  <w:divsChild>
                    <w:div w:id="866678958">
                      <w:marLeft w:val="0"/>
                      <w:marRight w:val="0"/>
                      <w:marTop w:val="0"/>
                      <w:marBottom w:val="243"/>
                      <w:divBdr>
                        <w:top w:val="none" w:sz="0" w:space="0" w:color="auto"/>
                        <w:left w:val="none" w:sz="0" w:space="0" w:color="auto"/>
                        <w:bottom w:val="none" w:sz="0" w:space="0" w:color="auto"/>
                        <w:right w:val="none" w:sz="0" w:space="0" w:color="auto"/>
                      </w:divBdr>
                      <w:divsChild>
                        <w:div w:id="877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0417">
          <w:marLeft w:val="0"/>
          <w:marRight w:val="0"/>
          <w:marTop w:val="0"/>
          <w:marBottom w:val="0"/>
          <w:divBdr>
            <w:top w:val="none" w:sz="0" w:space="0" w:color="auto"/>
            <w:left w:val="none" w:sz="0" w:space="0" w:color="auto"/>
            <w:bottom w:val="none" w:sz="0" w:space="0" w:color="auto"/>
            <w:right w:val="none" w:sz="0" w:space="0" w:color="auto"/>
          </w:divBdr>
          <w:divsChild>
            <w:div w:id="611396040">
              <w:marLeft w:val="0"/>
              <w:marRight w:val="0"/>
              <w:marTop w:val="100"/>
              <w:marBottom w:val="100"/>
              <w:divBdr>
                <w:top w:val="none" w:sz="0" w:space="0" w:color="auto"/>
                <w:left w:val="none" w:sz="0" w:space="0" w:color="auto"/>
                <w:bottom w:val="none" w:sz="0" w:space="0" w:color="auto"/>
                <w:right w:val="none" w:sz="0" w:space="0" w:color="auto"/>
              </w:divBdr>
              <w:divsChild>
                <w:div w:id="1792898791">
                  <w:marLeft w:val="0"/>
                  <w:marRight w:val="0"/>
                  <w:marTop w:val="0"/>
                  <w:marBottom w:val="0"/>
                  <w:divBdr>
                    <w:top w:val="none" w:sz="0" w:space="0" w:color="auto"/>
                    <w:left w:val="none" w:sz="0" w:space="0" w:color="auto"/>
                    <w:bottom w:val="none" w:sz="0" w:space="0" w:color="auto"/>
                    <w:right w:val="none" w:sz="0" w:space="0" w:color="auto"/>
                  </w:divBdr>
                  <w:divsChild>
                    <w:div w:id="1669211496">
                      <w:marLeft w:val="0"/>
                      <w:marRight w:val="0"/>
                      <w:marTop w:val="0"/>
                      <w:marBottom w:val="248"/>
                      <w:divBdr>
                        <w:top w:val="none" w:sz="0" w:space="0" w:color="auto"/>
                        <w:left w:val="none" w:sz="0" w:space="0" w:color="auto"/>
                        <w:bottom w:val="none" w:sz="0" w:space="0" w:color="auto"/>
                        <w:right w:val="none" w:sz="0" w:space="0" w:color="auto"/>
                      </w:divBdr>
                      <w:divsChild>
                        <w:div w:id="185870822">
                          <w:marLeft w:val="0"/>
                          <w:marRight w:val="0"/>
                          <w:marTop w:val="0"/>
                          <w:marBottom w:val="0"/>
                          <w:divBdr>
                            <w:top w:val="none" w:sz="0" w:space="0" w:color="auto"/>
                            <w:left w:val="none" w:sz="0" w:space="0" w:color="auto"/>
                            <w:bottom w:val="none" w:sz="0" w:space="0" w:color="auto"/>
                            <w:right w:val="none" w:sz="0" w:space="0" w:color="auto"/>
                          </w:divBdr>
                        </w:div>
                      </w:divsChild>
                    </w:div>
                    <w:div w:id="509682923">
                      <w:marLeft w:val="0"/>
                      <w:marRight w:val="0"/>
                      <w:marTop w:val="0"/>
                      <w:marBottom w:val="248"/>
                      <w:divBdr>
                        <w:top w:val="single" w:sz="6" w:space="0" w:color="D9D9D9"/>
                        <w:left w:val="single" w:sz="6" w:space="0" w:color="D9D9D9"/>
                        <w:bottom w:val="single" w:sz="6" w:space="0" w:color="D9D9D9"/>
                        <w:right w:val="single" w:sz="6" w:space="0" w:color="D9D9D9"/>
                      </w:divBdr>
                      <w:divsChild>
                        <w:div w:id="1556773097">
                          <w:marLeft w:val="0"/>
                          <w:marRight w:val="0"/>
                          <w:marTop w:val="0"/>
                          <w:marBottom w:val="0"/>
                          <w:divBdr>
                            <w:top w:val="none" w:sz="0" w:space="0" w:color="auto"/>
                            <w:left w:val="none" w:sz="0" w:space="0" w:color="auto"/>
                            <w:bottom w:val="none" w:sz="0" w:space="0" w:color="auto"/>
                            <w:right w:val="none" w:sz="0" w:space="0" w:color="auto"/>
                          </w:divBdr>
                          <w:divsChild>
                            <w:div w:id="1457455323">
                              <w:marLeft w:val="0"/>
                              <w:marRight w:val="0"/>
                              <w:marTop w:val="0"/>
                              <w:marBottom w:val="0"/>
                              <w:divBdr>
                                <w:top w:val="none" w:sz="0" w:space="0" w:color="auto"/>
                                <w:left w:val="none" w:sz="0" w:space="0" w:color="auto"/>
                                <w:bottom w:val="none" w:sz="0" w:space="0" w:color="auto"/>
                                <w:right w:val="none" w:sz="0" w:space="0" w:color="auto"/>
                              </w:divBdr>
                              <w:divsChild>
                                <w:div w:id="19903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17744">
      <w:bodyDiv w:val="1"/>
      <w:marLeft w:val="0"/>
      <w:marRight w:val="0"/>
      <w:marTop w:val="0"/>
      <w:marBottom w:val="0"/>
      <w:divBdr>
        <w:top w:val="none" w:sz="0" w:space="0" w:color="auto"/>
        <w:left w:val="none" w:sz="0" w:space="0" w:color="auto"/>
        <w:bottom w:val="none" w:sz="0" w:space="0" w:color="auto"/>
        <w:right w:val="none" w:sz="0" w:space="0" w:color="auto"/>
      </w:divBdr>
    </w:div>
    <w:div w:id="531500601">
      <w:bodyDiv w:val="1"/>
      <w:marLeft w:val="0"/>
      <w:marRight w:val="0"/>
      <w:marTop w:val="0"/>
      <w:marBottom w:val="0"/>
      <w:divBdr>
        <w:top w:val="none" w:sz="0" w:space="0" w:color="auto"/>
        <w:left w:val="none" w:sz="0" w:space="0" w:color="auto"/>
        <w:bottom w:val="none" w:sz="0" w:space="0" w:color="auto"/>
        <w:right w:val="none" w:sz="0" w:space="0" w:color="auto"/>
      </w:divBdr>
    </w:div>
    <w:div w:id="608853185">
      <w:bodyDiv w:val="1"/>
      <w:marLeft w:val="0"/>
      <w:marRight w:val="0"/>
      <w:marTop w:val="0"/>
      <w:marBottom w:val="0"/>
      <w:divBdr>
        <w:top w:val="none" w:sz="0" w:space="0" w:color="auto"/>
        <w:left w:val="none" w:sz="0" w:space="0" w:color="auto"/>
        <w:bottom w:val="none" w:sz="0" w:space="0" w:color="auto"/>
        <w:right w:val="none" w:sz="0" w:space="0" w:color="auto"/>
      </w:divBdr>
      <w:divsChild>
        <w:div w:id="1326132462">
          <w:marLeft w:val="0"/>
          <w:marRight w:val="0"/>
          <w:marTop w:val="0"/>
          <w:marBottom w:val="0"/>
          <w:divBdr>
            <w:top w:val="none" w:sz="0" w:space="0" w:color="auto"/>
            <w:left w:val="none" w:sz="0" w:space="0" w:color="auto"/>
            <w:bottom w:val="none" w:sz="0" w:space="0" w:color="auto"/>
            <w:right w:val="none" w:sz="0" w:space="0" w:color="auto"/>
          </w:divBdr>
          <w:divsChild>
            <w:div w:id="806897611">
              <w:marLeft w:val="0"/>
              <w:marRight w:val="0"/>
              <w:marTop w:val="100"/>
              <w:marBottom w:val="100"/>
              <w:divBdr>
                <w:top w:val="none" w:sz="0" w:space="0" w:color="auto"/>
                <w:left w:val="none" w:sz="0" w:space="0" w:color="auto"/>
                <w:bottom w:val="none" w:sz="0" w:space="0" w:color="auto"/>
                <w:right w:val="none" w:sz="0" w:space="0" w:color="auto"/>
              </w:divBdr>
              <w:divsChild>
                <w:div w:id="177548095">
                  <w:marLeft w:val="0"/>
                  <w:marRight w:val="0"/>
                  <w:marTop w:val="0"/>
                  <w:marBottom w:val="0"/>
                  <w:divBdr>
                    <w:top w:val="none" w:sz="0" w:space="0" w:color="auto"/>
                    <w:left w:val="none" w:sz="0" w:space="0" w:color="auto"/>
                    <w:bottom w:val="none" w:sz="0" w:space="0" w:color="auto"/>
                    <w:right w:val="none" w:sz="0" w:space="0" w:color="auto"/>
                  </w:divBdr>
                  <w:divsChild>
                    <w:div w:id="2137790249">
                      <w:marLeft w:val="0"/>
                      <w:marRight w:val="0"/>
                      <w:marTop w:val="0"/>
                      <w:marBottom w:val="243"/>
                      <w:divBdr>
                        <w:top w:val="none" w:sz="0" w:space="0" w:color="auto"/>
                        <w:left w:val="none" w:sz="0" w:space="0" w:color="auto"/>
                        <w:bottom w:val="none" w:sz="0" w:space="0" w:color="auto"/>
                        <w:right w:val="none" w:sz="0" w:space="0" w:color="auto"/>
                      </w:divBdr>
                      <w:divsChild>
                        <w:div w:id="892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6973">
          <w:marLeft w:val="0"/>
          <w:marRight w:val="0"/>
          <w:marTop w:val="0"/>
          <w:marBottom w:val="0"/>
          <w:divBdr>
            <w:top w:val="none" w:sz="0" w:space="0" w:color="auto"/>
            <w:left w:val="none" w:sz="0" w:space="0" w:color="auto"/>
            <w:bottom w:val="none" w:sz="0" w:space="0" w:color="auto"/>
            <w:right w:val="none" w:sz="0" w:space="0" w:color="auto"/>
          </w:divBdr>
          <w:divsChild>
            <w:div w:id="1909880744">
              <w:marLeft w:val="0"/>
              <w:marRight w:val="0"/>
              <w:marTop w:val="100"/>
              <w:marBottom w:val="100"/>
              <w:divBdr>
                <w:top w:val="none" w:sz="0" w:space="0" w:color="auto"/>
                <w:left w:val="none" w:sz="0" w:space="0" w:color="auto"/>
                <w:bottom w:val="none" w:sz="0" w:space="0" w:color="auto"/>
                <w:right w:val="none" w:sz="0" w:space="0" w:color="auto"/>
              </w:divBdr>
              <w:divsChild>
                <w:div w:id="2138991630">
                  <w:marLeft w:val="0"/>
                  <w:marRight w:val="0"/>
                  <w:marTop w:val="0"/>
                  <w:marBottom w:val="0"/>
                  <w:divBdr>
                    <w:top w:val="none" w:sz="0" w:space="0" w:color="auto"/>
                    <w:left w:val="none" w:sz="0" w:space="0" w:color="auto"/>
                    <w:bottom w:val="none" w:sz="0" w:space="0" w:color="auto"/>
                    <w:right w:val="none" w:sz="0" w:space="0" w:color="auto"/>
                  </w:divBdr>
                  <w:divsChild>
                    <w:div w:id="231085838">
                      <w:marLeft w:val="0"/>
                      <w:marRight w:val="0"/>
                      <w:marTop w:val="0"/>
                      <w:marBottom w:val="0"/>
                      <w:divBdr>
                        <w:top w:val="single" w:sz="6" w:space="15" w:color="D9D9D9"/>
                        <w:left w:val="single" w:sz="6" w:space="15" w:color="D9D9D9"/>
                        <w:bottom w:val="single" w:sz="6" w:space="15" w:color="D9D9D9"/>
                        <w:right w:val="single" w:sz="6" w:space="15" w:color="D9D9D9"/>
                      </w:divBdr>
                      <w:divsChild>
                        <w:div w:id="18999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23583">
      <w:bodyDiv w:val="1"/>
      <w:marLeft w:val="0"/>
      <w:marRight w:val="0"/>
      <w:marTop w:val="0"/>
      <w:marBottom w:val="0"/>
      <w:divBdr>
        <w:top w:val="none" w:sz="0" w:space="0" w:color="auto"/>
        <w:left w:val="none" w:sz="0" w:space="0" w:color="auto"/>
        <w:bottom w:val="none" w:sz="0" w:space="0" w:color="auto"/>
        <w:right w:val="none" w:sz="0" w:space="0" w:color="auto"/>
      </w:divBdr>
    </w:div>
    <w:div w:id="761806015">
      <w:bodyDiv w:val="1"/>
      <w:marLeft w:val="0"/>
      <w:marRight w:val="0"/>
      <w:marTop w:val="0"/>
      <w:marBottom w:val="0"/>
      <w:divBdr>
        <w:top w:val="none" w:sz="0" w:space="0" w:color="auto"/>
        <w:left w:val="none" w:sz="0" w:space="0" w:color="auto"/>
        <w:bottom w:val="none" w:sz="0" w:space="0" w:color="auto"/>
        <w:right w:val="none" w:sz="0" w:space="0" w:color="auto"/>
      </w:divBdr>
      <w:divsChild>
        <w:div w:id="1977831264">
          <w:marLeft w:val="0"/>
          <w:marRight w:val="0"/>
          <w:marTop w:val="0"/>
          <w:marBottom w:val="248"/>
          <w:divBdr>
            <w:top w:val="none" w:sz="0" w:space="0" w:color="auto"/>
            <w:left w:val="none" w:sz="0" w:space="0" w:color="auto"/>
            <w:bottom w:val="none" w:sz="0" w:space="0" w:color="auto"/>
            <w:right w:val="none" w:sz="0" w:space="0" w:color="auto"/>
          </w:divBdr>
          <w:divsChild>
            <w:div w:id="2092386035">
              <w:marLeft w:val="0"/>
              <w:marRight w:val="0"/>
              <w:marTop w:val="0"/>
              <w:marBottom w:val="0"/>
              <w:divBdr>
                <w:top w:val="single" w:sz="6" w:space="15" w:color="D9D9D9"/>
                <w:left w:val="single" w:sz="6" w:space="15" w:color="D9D9D9"/>
                <w:bottom w:val="single" w:sz="6" w:space="15" w:color="D9D9D9"/>
                <w:right w:val="single" w:sz="6" w:space="15" w:color="D9D9D9"/>
              </w:divBdr>
              <w:divsChild>
                <w:div w:id="9582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2285">
          <w:marLeft w:val="0"/>
          <w:marRight w:val="0"/>
          <w:marTop w:val="0"/>
          <w:marBottom w:val="248"/>
          <w:divBdr>
            <w:top w:val="none" w:sz="0" w:space="0" w:color="auto"/>
            <w:left w:val="none" w:sz="0" w:space="0" w:color="auto"/>
            <w:bottom w:val="none" w:sz="0" w:space="0" w:color="auto"/>
            <w:right w:val="none" w:sz="0" w:space="0" w:color="auto"/>
          </w:divBdr>
          <w:divsChild>
            <w:div w:id="1128203387">
              <w:marLeft w:val="0"/>
              <w:marRight w:val="0"/>
              <w:marTop w:val="0"/>
              <w:marBottom w:val="0"/>
              <w:divBdr>
                <w:top w:val="none" w:sz="0" w:space="0" w:color="auto"/>
                <w:left w:val="none" w:sz="0" w:space="0" w:color="auto"/>
                <w:bottom w:val="none" w:sz="0" w:space="0" w:color="auto"/>
                <w:right w:val="none" w:sz="0" w:space="0" w:color="auto"/>
              </w:divBdr>
            </w:div>
          </w:divsChild>
        </w:div>
        <w:div w:id="1813012601">
          <w:marLeft w:val="0"/>
          <w:marRight w:val="0"/>
          <w:marTop w:val="0"/>
          <w:marBottom w:val="0"/>
          <w:divBdr>
            <w:top w:val="none" w:sz="0" w:space="0" w:color="auto"/>
            <w:left w:val="none" w:sz="0" w:space="0" w:color="auto"/>
            <w:bottom w:val="none" w:sz="0" w:space="0" w:color="auto"/>
            <w:right w:val="none" w:sz="0" w:space="0" w:color="auto"/>
          </w:divBdr>
          <w:divsChild>
            <w:div w:id="1718429561">
              <w:marLeft w:val="0"/>
              <w:marRight w:val="0"/>
              <w:marTop w:val="0"/>
              <w:marBottom w:val="248"/>
              <w:divBdr>
                <w:top w:val="single" w:sz="6" w:space="15" w:color="D9D9D9"/>
                <w:left w:val="single" w:sz="6" w:space="15" w:color="D9D9D9"/>
                <w:bottom w:val="single" w:sz="6" w:space="15" w:color="D9D9D9"/>
                <w:right w:val="single" w:sz="6" w:space="15" w:color="D9D9D9"/>
              </w:divBdr>
              <w:divsChild>
                <w:div w:id="10892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3176">
      <w:bodyDiv w:val="1"/>
      <w:marLeft w:val="0"/>
      <w:marRight w:val="0"/>
      <w:marTop w:val="0"/>
      <w:marBottom w:val="0"/>
      <w:divBdr>
        <w:top w:val="none" w:sz="0" w:space="0" w:color="auto"/>
        <w:left w:val="none" w:sz="0" w:space="0" w:color="auto"/>
        <w:bottom w:val="none" w:sz="0" w:space="0" w:color="auto"/>
        <w:right w:val="none" w:sz="0" w:space="0" w:color="auto"/>
      </w:divBdr>
      <w:divsChild>
        <w:div w:id="1495796992">
          <w:marLeft w:val="0"/>
          <w:marRight w:val="0"/>
          <w:marTop w:val="0"/>
          <w:marBottom w:val="0"/>
          <w:divBdr>
            <w:top w:val="none" w:sz="0" w:space="0" w:color="auto"/>
            <w:left w:val="none" w:sz="0" w:space="0" w:color="auto"/>
            <w:bottom w:val="none" w:sz="0" w:space="0" w:color="auto"/>
            <w:right w:val="none" w:sz="0" w:space="0" w:color="auto"/>
          </w:divBdr>
        </w:div>
      </w:divsChild>
    </w:div>
    <w:div w:id="941959598">
      <w:bodyDiv w:val="1"/>
      <w:marLeft w:val="0"/>
      <w:marRight w:val="0"/>
      <w:marTop w:val="0"/>
      <w:marBottom w:val="0"/>
      <w:divBdr>
        <w:top w:val="none" w:sz="0" w:space="0" w:color="auto"/>
        <w:left w:val="none" w:sz="0" w:space="0" w:color="auto"/>
        <w:bottom w:val="none" w:sz="0" w:space="0" w:color="auto"/>
        <w:right w:val="none" w:sz="0" w:space="0" w:color="auto"/>
      </w:divBdr>
    </w:div>
    <w:div w:id="943928014">
      <w:bodyDiv w:val="1"/>
      <w:marLeft w:val="0"/>
      <w:marRight w:val="0"/>
      <w:marTop w:val="0"/>
      <w:marBottom w:val="0"/>
      <w:divBdr>
        <w:top w:val="none" w:sz="0" w:space="0" w:color="auto"/>
        <w:left w:val="none" w:sz="0" w:space="0" w:color="auto"/>
        <w:bottom w:val="none" w:sz="0" w:space="0" w:color="auto"/>
        <w:right w:val="none" w:sz="0" w:space="0" w:color="auto"/>
      </w:divBdr>
      <w:divsChild>
        <w:div w:id="1105807491">
          <w:marLeft w:val="0"/>
          <w:marRight w:val="0"/>
          <w:marTop w:val="0"/>
          <w:marBottom w:val="0"/>
          <w:divBdr>
            <w:top w:val="none" w:sz="0" w:space="0" w:color="auto"/>
            <w:left w:val="none" w:sz="0" w:space="0" w:color="auto"/>
            <w:bottom w:val="none" w:sz="0" w:space="0" w:color="auto"/>
            <w:right w:val="none" w:sz="0" w:space="0" w:color="auto"/>
          </w:divBdr>
          <w:divsChild>
            <w:div w:id="1662314">
              <w:marLeft w:val="0"/>
              <w:marRight w:val="0"/>
              <w:marTop w:val="100"/>
              <w:marBottom w:val="100"/>
              <w:divBdr>
                <w:top w:val="none" w:sz="0" w:space="0" w:color="auto"/>
                <w:left w:val="none" w:sz="0" w:space="0" w:color="auto"/>
                <w:bottom w:val="none" w:sz="0" w:space="0" w:color="auto"/>
                <w:right w:val="none" w:sz="0" w:space="0" w:color="auto"/>
              </w:divBdr>
              <w:divsChild>
                <w:div w:id="1734280599">
                  <w:marLeft w:val="0"/>
                  <w:marRight w:val="0"/>
                  <w:marTop w:val="0"/>
                  <w:marBottom w:val="0"/>
                  <w:divBdr>
                    <w:top w:val="none" w:sz="0" w:space="0" w:color="auto"/>
                    <w:left w:val="none" w:sz="0" w:space="0" w:color="auto"/>
                    <w:bottom w:val="none" w:sz="0" w:space="0" w:color="auto"/>
                    <w:right w:val="none" w:sz="0" w:space="0" w:color="auto"/>
                  </w:divBdr>
                  <w:divsChild>
                    <w:div w:id="884096350">
                      <w:marLeft w:val="0"/>
                      <w:marRight w:val="0"/>
                      <w:marTop w:val="0"/>
                      <w:marBottom w:val="243"/>
                      <w:divBdr>
                        <w:top w:val="none" w:sz="0" w:space="0" w:color="auto"/>
                        <w:left w:val="none" w:sz="0" w:space="0" w:color="auto"/>
                        <w:bottom w:val="none" w:sz="0" w:space="0" w:color="auto"/>
                        <w:right w:val="none" w:sz="0" w:space="0" w:color="auto"/>
                      </w:divBdr>
                      <w:divsChild>
                        <w:div w:id="14288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425">
          <w:marLeft w:val="0"/>
          <w:marRight w:val="0"/>
          <w:marTop w:val="0"/>
          <w:marBottom w:val="0"/>
          <w:divBdr>
            <w:top w:val="none" w:sz="0" w:space="0" w:color="auto"/>
            <w:left w:val="none" w:sz="0" w:space="0" w:color="auto"/>
            <w:bottom w:val="none" w:sz="0" w:space="0" w:color="auto"/>
            <w:right w:val="none" w:sz="0" w:space="0" w:color="auto"/>
          </w:divBdr>
          <w:divsChild>
            <w:div w:id="153184045">
              <w:marLeft w:val="0"/>
              <w:marRight w:val="0"/>
              <w:marTop w:val="100"/>
              <w:marBottom w:val="100"/>
              <w:divBdr>
                <w:top w:val="none" w:sz="0" w:space="0" w:color="auto"/>
                <w:left w:val="none" w:sz="0" w:space="0" w:color="auto"/>
                <w:bottom w:val="none" w:sz="0" w:space="0" w:color="auto"/>
                <w:right w:val="none" w:sz="0" w:space="0" w:color="auto"/>
              </w:divBdr>
              <w:divsChild>
                <w:div w:id="633025590">
                  <w:marLeft w:val="0"/>
                  <w:marRight w:val="0"/>
                  <w:marTop w:val="0"/>
                  <w:marBottom w:val="0"/>
                  <w:divBdr>
                    <w:top w:val="none" w:sz="0" w:space="0" w:color="auto"/>
                    <w:left w:val="none" w:sz="0" w:space="0" w:color="auto"/>
                    <w:bottom w:val="none" w:sz="0" w:space="0" w:color="auto"/>
                    <w:right w:val="none" w:sz="0" w:space="0" w:color="auto"/>
                  </w:divBdr>
                  <w:divsChild>
                    <w:div w:id="1202550308">
                      <w:marLeft w:val="0"/>
                      <w:marRight w:val="0"/>
                      <w:marTop w:val="0"/>
                      <w:marBottom w:val="248"/>
                      <w:divBdr>
                        <w:top w:val="none" w:sz="0" w:space="0" w:color="auto"/>
                        <w:left w:val="none" w:sz="0" w:space="0" w:color="auto"/>
                        <w:bottom w:val="none" w:sz="0" w:space="0" w:color="auto"/>
                        <w:right w:val="none" w:sz="0" w:space="0" w:color="auto"/>
                      </w:divBdr>
                      <w:divsChild>
                        <w:div w:id="2025742278">
                          <w:marLeft w:val="0"/>
                          <w:marRight w:val="0"/>
                          <w:marTop w:val="0"/>
                          <w:marBottom w:val="0"/>
                          <w:divBdr>
                            <w:top w:val="none" w:sz="0" w:space="0" w:color="auto"/>
                            <w:left w:val="none" w:sz="0" w:space="0" w:color="auto"/>
                            <w:bottom w:val="none" w:sz="0" w:space="0" w:color="auto"/>
                            <w:right w:val="none" w:sz="0" w:space="0" w:color="auto"/>
                          </w:divBdr>
                        </w:div>
                      </w:divsChild>
                    </w:div>
                    <w:div w:id="358550933">
                      <w:marLeft w:val="0"/>
                      <w:marRight w:val="0"/>
                      <w:marTop w:val="0"/>
                      <w:marBottom w:val="248"/>
                      <w:divBdr>
                        <w:top w:val="single" w:sz="6" w:space="0" w:color="D9D9D9"/>
                        <w:left w:val="single" w:sz="6" w:space="0" w:color="D9D9D9"/>
                        <w:bottom w:val="single" w:sz="6" w:space="0" w:color="D9D9D9"/>
                        <w:right w:val="single" w:sz="6" w:space="0" w:color="D9D9D9"/>
                      </w:divBdr>
                      <w:divsChild>
                        <w:div w:id="1006786770">
                          <w:marLeft w:val="0"/>
                          <w:marRight w:val="0"/>
                          <w:marTop w:val="0"/>
                          <w:marBottom w:val="0"/>
                          <w:divBdr>
                            <w:top w:val="none" w:sz="0" w:space="0" w:color="auto"/>
                            <w:left w:val="none" w:sz="0" w:space="0" w:color="auto"/>
                            <w:bottom w:val="none" w:sz="0" w:space="0" w:color="auto"/>
                            <w:right w:val="none" w:sz="0" w:space="0" w:color="auto"/>
                          </w:divBdr>
                          <w:divsChild>
                            <w:div w:id="749235262">
                              <w:marLeft w:val="0"/>
                              <w:marRight w:val="0"/>
                              <w:marTop w:val="0"/>
                              <w:marBottom w:val="0"/>
                              <w:divBdr>
                                <w:top w:val="none" w:sz="0" w:space="0" w:color="auto"/>
                                <w:left w:val="none" w:sz="0" w:space="0" w:color="auto"/>
                                <w:bottom w:val="none" w:sz="0" w:space="0" w:color="auto"/>
                                <w:right w:val="none" w:sz="0" w:space="0" w:color="auto"/>
                              </w:divBdr>
                              <w:divsChild>
                                <w:div w:id="680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38206">
      <w:bodyDiv w:val="1"/>
      <w:marLeft w:val="0"/>
      <w:marRight w:val="0"/>
      <w:marTop w:val="0"/>
      <w:marBottom w:val="0"/>
      <w:divBdr>
        <w:top w:val="none" w:sz="0" w:space="0" w:color="auto"/>
        <w:left w:val="none" w:sz="0" w:space="0" w:color="auto"/>
        <w:bottom w:val="none" w:sz="0" w:space="0" w:color="auto"/>
        <w:right w:val="none" w:sz="0" w:space="0" w:color="auto"/>
      </w:divBdr>
    </w:div>
    <w:div w:id="1005206914">
      <w:bodyDiv w:val="1"/>
      <w:marLeft w:val="0"/>
      <w:marRight w:val="0"/>
      <w:marTop w:val="0"/>
      <w:marBottom w:val="0"/>
      <w:divBdr>
        <w:top w:val="none" w:sz="0" w:space="0" w:color="auto"/>
        <w:left w:val="none" w:sz="0" w:space="0" w:color="auto"/>
        <w:bottom w:val="none" w:sz="0" w:space="0" w:color="auto"/>
        <w:right w:val="none" w:sz="0" w:space="0" w:color="auto"/>
      </w:divBdr>
      <w:divsChild>
        <w:div w:id="481779575">
          <w:marLeft w:val="0"/>
          <w:marRight w:val="0"/>
          <w:marTop w:val="0"/>
          <w:marBottom w:val="0"/>
          <w:divBdr>
            <w:top w:val="none" w:sz="0" w:space="0" w:color="auto"/>
            <w:left w:val="none" w:sz="0" w:space="0" w:color="auto"/>
            <w:bottom w:val="none" w:sz="0" w:space="0" w:color="auto"/>
            <w:right w:val="none" w:sz="0" w:space="0" w:color="auto"/>
          </w:divBdr>
          <w:divsChild>
            <w:div w:id="1571843107">
              <w:marLeft w:val="0"/>
              <w:marRight w:val="0"/>
              <w:marTop w:val="100"/>
              <w:marBottom w:val="100"/>
              <w:divBdr>
                <w:top w:val="none" w:sz="0" w:space="0" w:color="auto"/>
                <w:left w:val="none" w:sz="0" w:space="0" w:color="auto"/>
                <w:bottom w:val="none" w:sz="0" w:space="0" w:color="auto"/>
                <w:right w:val="none" w:sz="0" w:space="0" w:color="auto"/>
              </w:divBdr>
              <w:divsChild>
                <w:div w:id="1984387541">
                  <w:marLeft w:val="0"/>
                  <w:marRight w:val="0"/>
                  <w:marTop w:val="0"/>
                  <w:marBottom w:val="0"/>
                  <w:divBdr>
                    <w:top w:val="none" w:sz="0" w:space="0" w:color="auto"/>
                    <w:left w:val="none" w:sz="0" w:space="0" w:color="auto"/>
                    <w:bottom w:val="none" w:sz="0" w:space="0" w:color="auto"/>
                    <w:right w:val="none" w:sz="0" w:space="0" w:color="auto"/>
                  </w:divBdr>
                  <w:divsChild>
                    <w:div w:id="656305613">
                      <w:marLeft w:val="0"/>
                      <w:marRight w:val="0"/>
                      <w:marTop w:val="0"/>
                      <w:marBottom w:val="243"/>
                      <w:divBdr>
                        <w:top w:val="none" w:sz="0" w:space="0" w:color="auto"/>
                        <w:left w:val="none" w:sz="0" w:space="0" w:color="auto"/>
                        <w:bottom w:val="none" w:sz="0" w:space="0" w:color="auto"/>
                        <w:right w:val="none" w:sz="0" w:space="0" w:color="auto"/>
                      </w:divBdr>
                      <w:divsChild>
                        <w:div w:id="15186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6953">
          <w:marLeft w:val="0"/>
          <w:marRight w:val="0"/>
          <w:marTop w:val="0"/>
          <w:marBottom w:val="0"/>
          <w:divBdr>
            <w:top w:val="none" w:sz="0" w:space="0" w:color="auto"/>
            <w:left w:val="none" w:sz="0" w:space="0" w:color="auto"/>
            <w:bottom w:val="none" w:sz="0" w:space="0" w:color="auto"/>
            <w:right w:val="none" w:sz="0" w:space="0" w:color="auto"/>
          </w:divBdr>
          <w:divsChild>
            <w:div w:id="1237588970">
              <w:marLeft w:val="0"/>
              <w:marRight w:val="0"/>
              <w:marTop w:val="100"/>
              <w:marBottom w:val="100"/>
              <w:divBdr>
                <w:top w:val="none" w:sz="0" w:space="0" w:color="auto"/>
                <w:left w:val="none" w:sz="0" w:space="0" w:color="auto"/>
                <w:bottom w:val="none" w:sz="0" w:space="0" w:color="auto"/>
                <w:right w:val="none" w:sz="0" w:space="0" w:color="auto"/>
              </w:divBdr>
              <w:divsChild>
                <w:div w:id="1923756444">
                  <w:marLeft w:val="0"/>
                  <w:marRight w:val="0"/>
                  <w:marTop w:val="0"/>
                  <w:marBottom w:val="0"/>
                  <w:divBdr>
                    <w:top w:val="none" w:sz="0" w:space="0" w:color="auto"/>
                    <w:left w:val="none" w:sz="0" w:space="0" w:color="auto"/>
                    <w:bottom w:val="none" w:sz="0" w:space="0" w:color="auto"/>
                    <w:right w:val="none" w:sz="0" w:space="0" w:color="auto"/>
                  </w:divBdr>
                  <w:divsChild>
                    <w:div w:id="865217942">
                      <w:marLeft w:val="0"/>
                      <w:marRight w:val="0"/>
                      <w:marTop w:val="0"/>
                      <w:marBottom w:val="0"/>
                      <w:divBdr>
                        <w:top w:val="single" w:sz="6" w:space="15" w:color="D9D9D9"/>
                        <w:left w:val="single" w:sz="6" w:space="15" w:color="D9D9D9"/>
                        <w:bottom w:val="single" w:sz="6" w:space="15" w:color="D9D9D9"/>
                        <w:right w:val="single" w:sz="6" w:space="15" w:color="D9D9D9"/>
                      </w:divBdr>
                      <w:divsChild>
                        <w:div w:id="1324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14044">
      <w:bodyDiv w:val="1"/>
      <w:marLeft w:val="0"/>
      <w:marRight w:val="0"/>
      <w:marTop w:val="0"/>
      <w:marBottom w:val="0"/>
      <w:divBdr>
        <w:top w:val="none" w:sz="0" w:space="0" w:color="auto"/>
        <w:left w:val="none" w:sz="0" w:space="0" w:color="auto"/>
        <w:bottom w:val="none" w:sz="0" w:space="0" w:color="auto"/>
        <w:right w:val="none" w:sz="0" w:space="0" w:color="auto"/>
      </w:divBdr>
    </w:div>
    <w:div w:id="1235161847">
      <w:bodyDiv w:val="1"/>
      <w:marLeft w:val="0"/>
      <w:marRight w:val="0"/>
      <w:marTop w:val="0"/>
      <w:marBottom w:val="0"/>
      <w:divBdr>
        <w:top w:val="none" w:sz="0" w:space="0" w:color="auto"/>
        <w:left w:val="none" w:sz="0" w:space="0" w:color="auto"/>
        <w:bottom w:val="none" w:sz="0" w:space="0" w:color="auto"/>
        <w:right w:val="none" w:sz="0" w:space="0" w:color="auto"/>
      </w:divBdr>
    </w:div>
    <w:div w:id="1267810456">
      <w:bodyDiv w:val="1"/>
      <w:marLeft w:val="0"/>
      <w:marRight w:val="0"/>
      <w:marTop w:val="0"/>
      <w:marBottom w:val="0"/>
      <w:divBdr>
        <w:top w:val="none" w:sz="0" w:space="0" w:color="auto"/>
        <w:left w:val="none" w:sz="0" w:space="0" w:color="auto"/>
        <w:bottom w:val="none" w:sz="0" w:space="0" w:color="auto"/>
        <w:right w:val="none" w:sz="0" w:space="0" w:color="auto"/>
      </w:divBdr>
      <w:divsChild>
        <w:div w:id="1978487876">
          <w:marLeft w:val="0"/>
          <w:marRight w:val="0"/>
          <w:marTop w:val="0"/>
          <w:marBottom w:val="0"/>
          <w:divBdr>
            <w:top w:val="none" w:sz="0" w:space="0" w:color="auto"/>
            <w:left w:val="none" w:sz="0" w:space="0" w:color="auto"/>
            <w:bottom w:val="none" w:sz="0" w:space="0" w:color="auto"/>
            <w:right w:val="none" w:sz="0" w:space="0" w:color="auto"/>
          </w:divBdr>
          <w:divsChild>
            <w:div w:id="2068650426">
              <w:marLeft w:val="0"/>
              <w:marRight w:val="0"/>
              <w:marTop w:val="100"/>
              <w:marBottom w:val="100"/>
              <w:divBdr>
                <w:top w:val="none" w:sz="0" w:space="0" w:color="auto"/>
                <w:left w:val="none" w:sz="0" w:space="0" w:color="auto"/>
                <w:bottom w:val="none" w:sz="0" w:space="0" w:color="auto"/>
                <w:right w:val="none" w:sz="0" w:space="0" w:color="auto"/>
              </w:divBdr>
              <w:divsChild>
                <w:div w:id="1941402659">
                  <w:marLeft w:val="0"/>
                  <w:marRight w:val="0"/>
                  <w:marTop w:val="0"/>
                  <w:marBottom w:val="0"/>
                  <w:divBdr>
                    <w:top w:val="none" w:sz="0" w:space="0" w:color="auto"/>
                    <w:left w:val="none" w:sz="0" w:space="0" w:color="auto"/>
                    <w:bottom w:val="none" w:sz="0" w:space="0" w:color="auto"/>
                    <w:right w:val="none" w:sz="0" w:space="0" w:color="auto"/>
                  </w:divBdr>
                  <w:divsChild>
                    <w:div w:id="155919262">
                      <w:marLeft w:val="0"/>
                      <w:marRight w:val="0"/>
                      <w:marTop w:val="0"/>
                      <w:marBottom w:val="243"/>
                      <w:divBdr>
                        <w:top w:val="none" w:sz="0" w:space="0" w:color="auto"/>
                        <w:left w:val="none" w:sz="0" w:space="0" w:color="auto"/>
                        <w:bottom w:val="none" w:sz="0" w:space="0" w:color="auto"/>
                        <w:right w:val="none" w:sz="0" w:space="0" w:color="auto"/>
                      </w:divBdr>
                      <w:divsChild>
                        <w:div w:id="13953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3483">
          <w:marLeft w:val="0"/>
          <w:marRight w:val="0"/>
          <w:marTop w:val="0"/>
          <w:marBottom w:val="0"/>
          <w:divBdr>
            <w:top w:val="none" w:sz="0" w:space="0" w:color="auto"/>
            <w:left w:val="none" w:sz="0" w:space="0" w:color="auto"/>
            <w:bottom w:val="none" w:sz="0" w:space="0" w:color="auto"/>
            <w:right w:val="none" w:sz="0" w:space="0" w:color="auto"/>
          </w:divBdr>
          <w:divsChild>
            <w:div w:id="858667749">
              <w:marLeft w:val="0"/>
              <w:marRight w:val="0"/>
              <w:marTop w:val="100"/>
              <w:marBottom w:val="100"/>
              <w:divBdr>
                <w:top w:val="none" w:sz="0" w:space="0" w:color="auto"/>
                <w:left w:val="none" w:sz="0" w:space="0" w:color="auto"/>
                <w:bottom w:val="none" w:sz="0" w:space="0" w:color="auto"/>
                <w:right w:val="none" w:sz="0" w:space="0" w:color="auto"/>
              </w:divBdr>
              <w:divsChild>
                <w:div w:id="1250188746">
                  <w:marLeft w:val="0"/>
                  <w:marRight w:val="0"/>
                  <w:marTop w:val="0"/>
                  <w:marBottom w:val="0"/>
                  <w:divBdr>
                    <w:top w:val="none" w:sz="0" w:space="0" w:color="auto"/>
                    <w:left w:val="none" w:sz="0" w:space="0" w:color="auto"/>
                    <w:bottom w:val="none" w:sz="0" w:space="0" w:color="auto"/>
                    <w:right w:val="none" w:sz="0" w:space="0" w:color="auto"/>
                  </w:divBdr>
                  <w:divsChild>
                    <w:div w:id="642124089">
                      <w:marLeft w:val="0"/>
                      <w:marRight w:val="0"/>
                      <w:marTop w:val="0"/>
                      <w:marBottom w:val="248"/>
                      <w:divBdr>
                        <w:top w:val="none" w:sz="0" w:space="0" w:color="auto"/>
                        <w:left w:val="none" w:sz="0" w:space="0" w:color="auto"/>
                        <w:bottom w:val="none" w:sz="0" w:space="0" w:color="auto"/>
                        <w:right w:val="none" w:sz="0" w:space="0" w:color="auto"/>
                      </w:divBdr>
                      <w:divsChild>
                        <w:div w:id="1733893496">
                          <w:marLeft w:val="0"/>
                          <w:marRight w:val="0"/>
                          <w:marTop w:val="0"/>
                          <w:marBottom w:val="0"/>
                          <w:divBdr>
                            <w:top w:val="none" w:sz="0" w:space="0" w:color="auto"/>
                            <w:left w:val="none" w:sz="0" w:space="0" w:color="auto"/>
                            <w:bottom w:val="none" w:sz="0" w:space="0" w:color="auto"/>
                            <w:right w:val="none" w:sz="0" w:space="0" w:color="auto"/>
                          </w:divBdr>
                        </w:div>
                      </w:divsChild>
                    </w:div>
                    <w:div w:id="1886797900">
                      <w:marLeft w:val="0"/>
                      <w:marRight w:val="0"/>
                      <w:marTop w:val="0"/>
                      <w:marBottom w:val="248"/>
                      <w:divBdr>
                        <w:top w:val="single" w:sz="6" w:space="0" w:color="D9D9D9"/>
                        <w:left w:val="single" w:sz="6" w:space="0" w:color="D9D9D9"/>
                        <w:bottom w:val="single" w:sz="6" w:space="0" w:color="D9D9D9"/>
                        <w:right w:val="single" w:sz="6" w:space="0" w:color="D9D9D9"/>
                      </w:divBdr>
                      <w:divsChild>
                        <w:div w:id="1480925609">
                          <w:marLeft w:val="0"/>
                          <w:marRight w:val="0"/>
                          <w:marTop w:val="0"/>
                          <w:marBottom w:val="0"/>
                          <w:divBdr>
                            <w:top w:val="none" w:sz="0" w:space="0" w:color="auto"/>
                            <w:left w:val="none" w:sz="0" w:space="0" w:color="auto"/>
                            <w:bottom w:val="none" w:sz="0" w:space="0" w:color="auto"/>
                            <w:right w:val="none" w:sz="0" w:space="0" w:color="auto"/>
                          </w:divBdr>
                          <w:divsChild>
                            <w:div w:id="1450010136">
                              <w:marLeft w:val="0"/>
                              <w:marRight w:val="0"/>
                              <w:marTop w:val="0"/>
                              <w:marBottom w:val="0"/>
                              <w:divBdr>
                                <w:top w:val="none" w:sz="0" w:space="0" w:color="auto"/>
                                <w:left w:val="none" w:sz="0" w:space="0" w:color="auto"/>
                                <w:bottom w:val="none" w:sz="0" w:space="0" w:color="auto"/>
                                <w:right w:val="none" w:sz="0" w:space="0" w:color="auto"/>
                              </w:divBdr>
                              <w:divsChild>
                                <w:div w:id="115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649">
                      <w:marLeft w:val="0"/>
                      <w:marRight w:val="0"/>
                      <w:marTop w:val="0"/>
                      <w:marBottom w:val="248"/>
                      <w:divBdr>
                        <w:top w:val="none" w:sz="0" w:space="0" w:color="auto"/>
                        <w:left w:val="none" w:sz="0" w:space="0" w:color="auto"/>
                        <w:bottom w:val="none" w:sz="0" w:space="0" w:color="auto"/>
                        <w:right w:val="none" w:sz="0" w:space="0" w:color="auto"/>
                      </w:divBdr>
                      <w:divsChild>
                        <w:div w:id="902254622">
                          <w:marLeft w:val="0"/>
                          <w:marRight w:val="0"/>
                          <w:marTop w:val="0"/>
                          <w:marBottom w:val="0"/>
                          <w:divBdr>
                            <w:top w:val="none" w:sz="0" w:space="0" w:color="auto"/>
                            <w:left w:val="none" w:sz="0" w:space="0" w:color="auto"/>
                            <w:bottom w:val="none" w:sz="0" w:space="0" w:color="auto"/>
                            <w:right w:val="none" w:sz="0" w:space="0" w:color="auto"/>
                          </w:divBdr>
                        </w:div>
                      </w:divsChild>
                    </w:div>
                    <w:div w:id="1547135669">
                      <w:marLeft w:val="0"/>
                      <w:marRight w:val="0"/>
                      <w:marTop w:val="0"/>
                      <w:marBottom w:val="0"/>
                      <w:divBdr>
                        <w:top w:val="single" w:sz="6" w:space="0" w:color="D9D9D9"/>
                        <w:left w:val="single" w:sz="6" w:space="0" w:color="D9D9D9"/>
                        <w:bottom w:val="single" w:sz="6" w:space="0" w:color="D9D9D9"/>
                        <w:right w:val="single" w:sz="6" w:space="0" w:color="D9D9D9"/>
                      </w:divBdr>
                      <w:divsChild>
                        <w:div w:id="290938515">
                          <w:marLeft w:val="0"/>
                          <w:marRight w:val="0"/>
                          <w:marTop w:val="0"/>
                          <w:marBottom w:val="0"/>
                          <w:divBdr>
                            <w:top w:val="none" w:sz="0" w:space="0" w:color="auto"/>
                            <w:left w:val="none" w:sz="0" w:space="0" w:color="auto"/>
                            <w:bottom w:val="none" w:sz="0" w:space="0" w:color="auto"/>
                            <w:right w:val="none" w:sz="0" w:space="0" w:color="auto"/>
                          </w:divBdr>
                          <w:divsChild>
                            <w:div w:id="2122802597">
                              <w:marLeft w:val="0"/>
                              <w:marRight w:val="0"/>
                              <w:marTop w:val="0"/>
                              <w:marBottom w:val="0"/>
                              <w:divBdr>
                                <w:top w:val="none" w:sz="0" w:space="0" w:color="auto"/>
                                <w:left w:val="none" w:sz="0" w:space="0" w:color="auto"/>
                                <w:bottom w:val="none" w:sz="0" w:space="0" w:color="auto"/>
                                <w:right w:val="none" w:sz="0" w:space="0" w:color="auto"/>
                              </w:divBdr>
                              <w:divsChild>
                                <w:div w:id="3418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035851">
      <w:bodyDiv w:val="1"/>
      <w:marLeft w:val="0"/>
      <w:marRight w:val="0"/>
      <w:marTop w:val="0"/>
      <w:marBottom w:val="0"/>
      <w:divBdr>
        <w:top w:val="none" w:sz="0" w:space="0" w:color="auto"/>
        <w:left w:val="none" w:sz="0" w:space="0" w:color="auto"/>
        <w:bottom w:val="none" w:sz="0" w:space="0" w:color="auto"/>
        <w:right w:val="none" w:sz="0" w:space="0" w:color="auto"/>
      </w:divBdr>
      <w:divsChild>
        <w:div w:id="1672028036">
          <w:marLeft w:val="0"/>
          <w:marRight w:val="0"/>
          <w:marTop w:val="0"/>
          <w:marBottom w:val="0"/>
          <w:divBdr>
            <w:top w:val="none" w:sz="0" w:space="0" w:color="auto"/>
            <w:left w:val="none" w:sz="0" w:space="0" w:color="auto"/>
            <w:bottom w:val="none" w:sz="0" w:space="0" w:color="auto"/>
            <w:right w:val="none" w:sz="0" w:space="0" w:color="auto"/>
          </w:divBdr>
          <w:divsChild>
            <w:div w:id="150218137">
              <w:marLeft w:val="0"/>
              <w:marRight w:val="0"/>
              <w:marTop w:val="100"/>
              <w:marBottom w:val="100"/>
              <w:divBdr>
                <w:top w:val="none" w:sz="0" w:space="0" w:color="auto"/>
                <w:left w:val="none" w:sz="0" w:space="0" w:color="auto"/>
                <w:bottom w:val="none" w:sz="0" w:space="0" w:color="auto"/>
                <w:right w:val="none" w:sz="0" w:space="0" w:color="auto"/>
              </w:divBdr>
              <w:divsChild>
                <w:div w:id="279531115">
                  <w:marLeft w:val="0"/>
                  <w:marRight w:val="0"/>
                  <w:marTop w:val="0"/>
                  <w:marBottom w:val="0"/>
                  <w:divBdr>
                    <w:top w:val="none" w:sz="0" w:space="0" w:color="auto"/>
                    <w:left w:val="none" w:sz="0" w:space="0" w:color="auto"/>
                    <w:bottom w:val="none" w:sz="0" w:space="0" w:color="auto"/>
                    <w:right w:val="none" w:sz="0" w:space="0" w:color="auto"/>
                  </w:divBdr>
                  <w:divsChild>
                    <w:div w:id="1454252285">
                      <w:marLeft w:val="0"/>
                      <w:marRight w:val="0"/>
                      <w:marTop w:val="0"/>
                      <w:marBottom w:val="243"/>
                      <w:divBdr>
                        <w:top w:val="none" w:sz="0" w:space="0" w:color="auto"/>
                        <w:left w:val="none" w:sz="0" w:space="0" w:color="auto"/>
                        <w:bottom w:val="none" w:sz="0" w:space="0" w:color="auto"/>
                        <w:right w:val="none" w:sz="0" w:space="0" w:color="auto"/>
                      </w:divBdr>
                      <w:divsChild>
                        <w:div w:id="954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4526">
          <w:marLeft w:val="0"/>
          <w:marRight w:val="0"/>
          <w:marTop w:val="0"/>
          <w:marBottom w:val="0"/>
          <w:divBdr>
            <w:top w:val="none" w:sz="0" w:space="0" w:color="auto"/>
            <w:left w:val="none" w:sz="0" w:space="0" w:color="auto"/>
            <w:bottom w:val="none" w:sz="0" w:space="0" w:color="auto"/>
            <w:right w:val="none" w:sz="0" w:space="0" w:color="auto"/>
          </w:divBdr>
          <w:divsChild>
            <w:div w:id="257522539">
              <w:marLeft w:val="0"/>
              <w:marRight w:val="0"/>
              <w:marTop w:val="100"/>
              <w:marBottom w:val="100"/>
              <w:divBdr>
                <w:top w:val="none" w:sz="0" w:space="0" w:color="auto"/>
                <w:left w:val="none" w:sz="0" w:space="0" w:color="auto"/>
                <w:bottom w:val="none" w:sz="0" w:space="0" w:color="auto"/>
                <w:right w:val="none" w:sz="0" w:space="0" w:color="auto"/>
              </w:divBdr>
              <w:divsChild>
                <w:div w:id="95834615">
                  <w:marLeft w:val="0"/>
                  <w:marRight w:val="0"/>
                  <w:marTop w:val="0"/>
                  <w:marBottom w:val="0"/>
                  <w:divBdr>
                    <w:top w:val="none" w:sz="0" w:space="0" w:color="auto"/>
                    <w:left w:val="none" w:sz="0" w:space="0" w:color="auto"/>
                    <w:bottom w:val="none" w:sz="0" w:space="0" w:color="auto"/>
                    <w:right w:val="none" w:sz="0" w:space="0" w:color="auto"/>
                  </w:divBdr>
                  <w:divsChild>
                    <w:div w:id="694159946">
                      <w:marLeft w:val="0"/>
                      <w:marRight w:val="0"/>
                      <w:marTop w:val="0"/>
                      <w:marBottom w:val="248"/>
                      <w:divBdr>
                        <w:top w:val="none" w:sz="0" w:space="0" w:color="auto"/>
                        <w:left w:val="none" w:sz="0" w:space="0" w:color="auto"/>
                        <w:bottom w:val="none" w:sz="0" w:space="0" w:color="auto"/>
                        <w:right w:val="none" w:sz="0" w:space="0" w:color="auto"/>
                      </w:divBdr>
                      <w:divsChild>
                        <w:div w:id="459886378">
                          <w:marLeft w:val="0"/>
                          <w:marRight w:val="0"/>
                          <w:marTop w:val="0"/>
                          <w:marBottom w:val="0"/>
                          <w:divBdr>
                            <w:top w:val="none" w:sz="0" w:space="0" w:color="auto"/>
                            <w:left w:val="none" w:sz="0" w:space="0" w:color="auto"/>
                            <w:bottom w:val="none" w:sz="0" w:space="0" w:color="auto"/>
                            <w:right w:val="none" w:sz="0" w:space="0" w:color="auto"/>
                          </w:divBdr>
                        </w:div>
                      </w:divsChild>
                    </w:div>
                    <w:div w:id="111632174">
                      <w:marLeft w:val="0"/>
                      <w:marRight w:val="0"/>
                      <w:marTop w:val="0"/>
                      <w:marBottom w:val="248"/>
                      <w:divBdr>
                        <w:top w:val="single" w:sz="6" w:space="0" w:color="D9D9D9"/>
                        <w:left w:val="single" w:sz="6" w:space="0" w:color="D9D9D9"/>
                        <w:bottom w:val="single" w:sz="6" w:space="0" w:color="D9D9D9"/>
                        <w:right w:val="single" w:sz="6" w:space="0" w:color="D9D9D9"/>
                      </w:divBdr>
                      <w:divsChild>
                        <w:div w:id="434131003">
                          <w:marLeft w:val="0"/>
                          <w:marRight w:val="0"/>
                          <w:marTop w:val="0"/>
                          <w:marBottom w:val="0"/>
                          <w:divBdr>
                            <w:top w:val="none" w:sz="0" w:space="0" w:color="auto"/>
                            <w:left w:val="none" w:sz="0" w:space="0" w:color="auto"/>
                            <w:bottom w:val="none" w:sz="0" w:space="0" w:color="auto"/>
                            <w:right w:val="none" w:sz="0" w:space="0" w:color="auto"/>
                          </w:divBdr>
                          <w:divsChild>
                            <w:div w:id="1452892341">
                              <w:marLeft w:val="0"/>
                              <w:marRight w:val="0"/>
                              <w:marTop w:val="0"/>
                              <w:marBottom w:val="0"/>
                              <w:divBdr>
                                <w:top w:val="none" w:sz="0" w:space="0" w:color="auto"/>
                                <w:left w:val="none" w:sz="0" w:space="0" w:color="auto"/>
                                <w:bottom w:val="none" w:sz="0" w:space="0" w:color="auto"/>
                                <w:right w:val="none" w:sz="0" w:space="0" w:color="auto"/>
                              </w:divBdr>
                              <w:divsChild>
                                <w:div w:id="3843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9111">
                      <w:marLeft w:val="0"/>
                      <w:marRight w:val="0"/>
                      <w:marTop w:val="0"/>
                      <w:marBottom w:val="248"/>
                      <w:divBdr>
                        <w:top w:val="none" w:sz="0" w:space="0" w:color="auto"/>
                        <w:left w:val="none" w:sz="0" w:space="0" w:color="auto"/>
                        <w:bottom w:val="none" w:sz="0" w:space="0" w:color="auto"/>
                        <w:right w:val="none" w:sz="0" w:space="0" w:color="auto"/>
                      </w:divBdr>
                      <w:divsChild>
                        <w:div w:id="307130174">
                          <w:marLeft w:val="0"/>
                          <w:marRight w:val="0"/>
                          <w:marTop w:val="0"/>
                          <w:marBottom w:val="0"/>
                          <w:divBdr>
                            <w:top w:val="none" w:sz="0" w:space="0" w:color="auto"/>
                            <w:left w:val="none" w:sz="0" w:space="0" w:color="auto"/>
                            <w:bottom w:val="none" w:sz="0" w:space="0" w:color="auto"/>
                            <w:right w:val="none" w:sz="0" w:space="0" w:color="auto"/>
                          </w:divBdr>
                        </w:div>
                      </w:divsChild>
                    </w:div>
                    <w:div w:id="1248614029">
                      <w:marLeft w:val="0"/>
                      <w:marRight w:val="0"/>
                      <w:marTop w:val="0"/>
                      <w:marBottom w:val="0"/>
                      <w:divBdr>
                        <w:top w:val="single" w:sz="6" w:space="0" w:color="D9D9D9"/>
                        <w:left w:val="single" w:sz="6" w:space="0" w:color="D9D9D9"/>
                        <w:bottom w:val="single" w:sz="6" w:space="0" w:color="D9D9D9"/>
                        <w:right w:val="single" w:sz="6" w:space="0" w:color="D9D9D9"/>
                      </w:divBdr>
                      <w:divsChild>
                        <w:div w:id="2096004056">
                          <w:marLeft w:val="0"/>
                          <w:marRight w:val="0"/>
                          <w:marTop w:val="0"/>
                          <w:marBottom w:val="0"/>
                          <w:divBdr>
                            <w:top w:val="none" w:sz="0" w:space="0" w:color="auto"/>
                            <w:left w:val="none" w:sz="0" w:space="0" w:color="auto"/>
                            <w:bottom w:val="none" w:sz="0" w:space="0" w:color="auto"/>
                            <w:right w:val="none" w:sz="0" w:space="0" w:color="auto"/>
                          </w:divBdr>
                          <w:divsChild>
                            <w:div w:id="2094472187">
                              <w:marLeft w:val="0"/>
                              <w:marRight w:val="0"/>
                              <w:marTop w:val="0"/>
                              <w:marBottom w:val="0"/>
                              <w:divBdr>
                                <w:top w:val="none" w:sz="0" w:space="0" w:color="auto"/>
                                <w:left w:val="none" w:sz="0" w:space="0" w:color="auto"/>
                                <w:bottom w:val="none" w:sz="0" w:space="0" w:color="auto"/>
                                <w:right w:val="none" w:sz="0" w:space="0" w:color="auto"/>
                              </w:divBdr>
                              <w:divsChild>
                                <w:div w:id="733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340642">
      <w:bodyDiv w:val="1"/>
      <w:marLeft w:val="0"/>
      <w:marRight w:val="0"/>
      <w:marTop w:val="0"/>
      <w:marBottom w:val="0"/>
      <w:divBdr>
        <w:top w:val="none" w:sz="0" w:space="0" w:color="auto"/>
        <w:left w:val="none" w:sz="0" w:space="0" w:color="auto"/>
        <w:bottom w:val="none" w:sz="0" w:space="0" w:color="auto"/>
        <w:right w:val="none" w:sz="0" w:space="0" w:color="auto"/>
      </w:divBdr>
      <w:divsChild>
        <w:div w:id="1332417013">
          <w:marLeft w:val="0"/>
          <w:marRight w:val="0"/>
          <w:marTop w:val="0"/>
          <w:marBottom w:val="0"/>
          <w:divBdr>
            <w:top w:val="none" w:sz="0" w:space="0" w:color="auto"/>
            <w:left w:val="none" w:sz="0" w:space="0" w:color="auto"/>
            <w:bottom w:val="none" w:sz="0" w:space="0" w:color="auto"/>
            <w:right w:val="none" w:sz="0" w:space="0" w:color="auto"/>
          </w:divBdr>
        </w:div>
      </w:divsChild>
    </w:div>
    <w:div w:id="1786264844">
      <w:bodyDiv w:val="1"/>
      <w:marLeft w:val="0"/>
      <w:marRight w:val="0"/>
      <w:marTop w:val="0"/>
      <w:marBottom w:val="0"/>
      <w:divBdr>
        <w:top w:val="none" w:sz="0" w:space="0" w:color="auto"/>
        <w:left w:val="none" w:sz="0" w:space="0" w:color="auto"/>
        <w:bottom w:val="none" w:sz="0" w:space="0" w:color="auto"/>
        <w:right w:val="none" w:sz="0" w:space="0" w:color="auto"/>
      </w:divBdr>
      <w:divsChild>
        <w:div w:id="1367636243">
          <w:marLeft w:val="0"/>
          <w:marRight w:val="0"/>
          <w:marTop w:val="0"/>
          <w:marBottom w:val="0"/>
          <w:divBdr>
            <w:top w:val="none" w:sz="0" w:space="0" w:color="auto"/>
            <w:left w:val="none" w:sz="0" w:space="0" w:color="auto"/>
            <w:bottom w:val="none" w:sz="0" w:space="0" w:color="auto"/>
            <w:right w:val="none" w:sz="0" w:space="0" w:color="auto"/>
          </w:divBdr>
          <w:divsChild>
            <w:div w:id="863204999">
              <w:marLeft w:val="0"/>
              <w:marRight w:val="0"/>
              <w:marTop w:val="100"/>
              <w:marBottom w:val="100"/>
              <w:divBdr>
                <w:top w:val="none" w:sz="0" w:space="0" w:color="auto"/>
                <w:left w:val="none" w:sz="0" w:space="0" w:color="auto"/>
                <w:bottom w:val="none" w:sz="0" w:space="0" w:color="auto"/>
                <w:right w:val="none" w:sz="0" w:space="0" w:color="auto"/>
              </w:divBdr>
              <w:divsChild>
                <w:div w:id="1283997695">
                  <w:marLeft w:val="0"/>
                  <w:marRight w:val="0"/>
                  <w:marTop w:val="0"/>
                  <w:marBottom w:val="0"/>
                  <w:divBdr>
                    <w:top w:val="none" w:sz="0" w:space="0" w:color="auto"/>
                    <w:left w:val="none" w:sz="0" w:space="0" w:color="auto"/>
                    <w:bottom w:val="none" w:sz="0" w:space="0" w:color="auto"/>
                    <w:right w:val="none" w:sz="0" w:space="0" w:color="auto"/>
                  </w:divBdr>
                  <w:divsChild>
                    <w:div w:id="911700218">
                      <w:marLeft w:val="0"/>
                      <w:marRight w:val="0"/>
                      <w:marTop w:val="0"/>
                      <w:marBottom w:val="243"/>
                      <w:divBdr>
                        <w:top w:val="none" w:sz="0" w:space="0" w:color="auto"/>
                        <w:left w:val="none" w:sz="0" w:space="0" w:color="auto"/>
                        <w:bottom w:val="none" w:sz="0" w:space="0" w:color="auto"/>
                        <w:right w:val="none" w:sz="0" w:space="0" w:color="auto"/>
                      </w:divBdr>
                      <w:divsChild>
                        <w:div w:id="2240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4669">
          <w:marLeft w:val="0"/>
          <w:marRight w:val="0"/>
          <w:marTop w:val="0"/>
          <w:marBottom w:val="0"/>
          <w:divBdr>
            <w:top w:val="none" w:sz="0" w:space="0" w:color="auto"/>
            <w:left w:val="none" w:sz="0" w:space="0" w:color="auto"/>
            <w:bottom w:val="none" w:sz="0" w:space="0" w:color="auto"/>
            <w:right w:val="none" w:sz="0" w:space="0" w:color="auto"/>
          </w:divBdr>
          <w:divsChild>
            <w:div w:id="130755706">
              <w:marLeft w:val="0"/>
              <w:marRight w:val="0"/>
              <w:marTop w:val="100"/>
              <w:marBottom w:val="100"/>
              <w:divBdr>
                <w:top w:val="none" w:sz="0" w:space="0" w:color="auto"/>
                <w:left w:val="none" w:sz="0" w:space="0" w:color="auto"/>
                <w:bottom w:val="none" w:sz="0" w:space="0" w:color="auto"/>
                <w:right w:val="none" w:sz="0" w:space="0" w:color="auto"/>
              </w:divBdr>
              <w:divsChild>
                <w:div w:id="704716899">
                  <w:marLeft w:val="0"/>
                  <w:marRight w:val="0"/>
                  <w:marTop w:val="0"/>
                  <w:marBottom w:val="0"/>
                  <w:divBdr>
                    <w:top w:val="none" w:sz="0" w:space="0" w:color="auto"/>
                    <w:left w:val="none" w:sz="0" w:space="0" w:color="auto"/>
                    <w:bottom w:val="none" w:sz="0" w:space="0" w:color="auto"/>
                    <w:right w:val="none" w:sz="0" w:space="0" w:color="auto"/>
                  </w:divBdr>
                  <w:divsChild>
                    <w:div w:id="1165825050">
                      <w:marLeft w:val="0"/>
                      <w:marRight w:val="0"/>
                      <w:marTop w:val="0"/>
                      <w:marBottom w:val="248"/>
                      <w:divBdr>
                        <w:top w:val="none" w:sz="0" w:space="0" w:color="auto"/>
                        <w:left w:val="none" w:sz="0" w:space="0" w:color="auto"/>
                        <w:bottom w:val="none" w:sz="0" w:space="0" w:color="auto"/>
                        <w:right w:val="none" w:sz="0" w:space="0" w:color="auto"/>
                      </w:divBdr>
                      <w:divsChild>
                        <w:div w:id="2046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41008">
      <w:bodyDiv w:val="1"/>
      <w:marLeft w:val="0"/>
      <w:marRight w:val="0"/>
      <w:marTop w:val="0"/>
      <w:marBottom w:val="0"/>
      <w:divBdr>
        <w:top w:val="none" w:sz="0" w:space="0" w:color="auto"/>
        <w:left w:val="none" w:sz="0" w:space="0" w:color="auto"/>
        <w:bottom w:val="none" w:sz="0" w:space="0" w:color="auto"/>
        <w:right w:val="none" w:sz="0" w:space="0" w:color="auto"/>
      </w:divBdr>
    </w:div>
    <w:div w:id="1819683357">
      <w:bodyDiv w:val="1"/>
      <w:marLeft w:val="0"/>
      <w:marRight w:val="0"/>
      <w:marTop w:val="0"/>
      <w:marBottom w:val="0"/>
      <w:divBdr>
        <w:top w:val="none" w:sz="0" w:space="0" w:color="auto"/>
        <w:left w:val="none" w:sz="0" w:space="0" w:color="auto"/>
        <w:bottom w:val="none" w:sz="0" w:space="0" w:color="auto"/>
        <w:right w:val="none" w:sz="0" w:space="0" w:color="auto"/>
      </w:divBdr>
    </w:div>
    <w:div w:id="1936787805">
      <w:bodyDiv w:val="1"/>
      <w:marLeft w:val="0"/>
      <w:marRight w:val="0"/>
      <w:marTop w:val="0"/>
      <w:marBottom w:val="0"/>
      <w:divBdr>
        <w:top w:val="none" w:sz="0" w:space="0" w:color="auto"/>
        <w:left w:val="none" w:sz="0" w:space="0" w:color="auto"/>
        <w:bottom w:val="none" w:sz="0" w:space="0" w:color="auto"/>
        <w:right w:val="none" w:sz="0" w:space="0" w:color="auto"/>
      </w:divBdr>
      <w:divsChild>
        <w:div w:id="31267575">
          <w:marLeft w:val="0"/>
          <w:marRight w:val="0"/>
          <w:marTop w:val="0"/>
          <w:marBottom w:val="0"/>
          <w:divBdr>
            <w:top w:val="none" w:sz="0" w:space="0" w:color="auto"/>
            <w:left w:val="none" w:sz="0" w:space="0" w:color="auto"/>
            <w:bottom w:val="none" w:sz="0" w:space="0" w:color="auto"/>
            <w:right w:val="none" w:sz="0" w:space="0" w:color="auto"/>
          </w:divBdr>
          <w:divsChild>
            <w:div w:id="1385445216">
              <w:marLeft w:val="0"/>
              <w:marRight w:val="0"/>
              <w:marTop w:val="100"/>
              <w:marBottom w:val="100"/>
              <w:divBdr>
                <w:top w:val="none" w:sz="0" w:space="0" w:color="auto"/>
                <w:left w:val="none" w:sz="0" w:space="0" w:color="auto"/>
                <w:bottom w:val="none" w:sz="0" w:space="0" w:color="auto"/>
                <w:right w:val="none" w:sz="0" w:space="0" w:color="auto"/>
              </w:divBdr>
              <w:divsChild>
                <w:div w:id="1264337216">
                  <w:marLeft w:val="0"/>
                  <w:marRight w:val="0"/>
                  <w:marTop w:val="0"/>
                  <w:marBottom w:val="0"/>
                  <w:divBdr>
                    <w:top w:val="none" w:sz="0" w:space="0" w:color="auto"/>
                    <w:left w:val="none" w:sz="0" w:space="0" w:color="auto"/>
                    <w:bottom w:val="none" w:sz="0" w:space="0" w:color="auto"/>
                    <w:right w:val="none" w:sz="0" w:space="0" w:color="auto"/>
                  </w:divBdr>
                  <w:divsChild>
                    <w:div w:id="971981107">
                      <w:marLeft w:val="0"/>
                      <w:marRight w:val="0"/>
                      <w:marTop w:val="0"/>
                      <w:marBottom w:val="243"/>
                      <w:divBdr>
                        <w:top w:val="none" w:sz="0" w:space="0" w:color="auto"/>
                        <w:left w:val="none" w:sz="0" w:space="0" w:color="auto"/>
                        <w:bottom w:val="none" w:sz="0" w:space="0" w:color="auto"/>
                        <w:right w:val="none" w:sz="0" w:space="0" w:color="auto"/>
                      </w:divBdr>
                      <w:divsChild>
                        <w:div w:id="733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5707">
          <w:marLeft w:val="0"/>
          <w:marRight w:val="0"/>
          <w:marTop w:val="0"/>
          <w:marBottom w:val="0"/>
          <w:divBdr>
            <w:top w:val="none" w:sz="0" w:space="0" w:color="auto"/>
            <w:left w:val="none" w:sz="0" w:space="0" w:color="auto"/>
            <w:bottom w:val="none" w:sz="0" w:space="0" w:color="auto"/>
            <w:right w:val="none" w:sz="0" w:space="0" w:color="auto"/>
          </w:divBdr>
          <w:divsChild>
            <w:div w:id="1407336175">
              <w:marLeft w:val="0"/>
              <w:marRight w:val="0"/>
              <w:marTop w:val="100"/>
              <w:marBottom w:val="100"/>
              <w:divBdr>
                <w:top w:val="none" w:sz="0" w:space="0" w:color="auto"/>
                <w:left w:val="none" w:sz="0" w:space="0" w:color="auto"/>
                <w:bottom w:val="none" w:sz="0" w:space="0" w:color="auto"/>
                <w:right w:val="none" w:sz="0" w:space="0" w:color="auto"/>
              </w:divBdr>
              <w:divsChild>
                <w:div w:id="1527254623">
                  <w:marLeft w:val="0"/>
                  <w:marRight w:val="0"/>
                  <w:marTop w:val="0"/>
                  <w:marBottom w:val="0"/>
                  <w:divBdr>
                    <w:top w:val="none" w:sz="0" w:space="0" w:color="auto"/>
                    <w:left w:val="none" w:sz="0" w:space="0" w:color="auto"/>
                    <w:bottom w:val="none" w:sz="0" w:space="0" w:color="auto"/>
                    <w:right w:val="none" w:sz="0" w:space="0" w:color="auto"/>
                  </w:divBdr>
                  <w:divsChild>
                    <w:div w:id="1206869301">
                      <w:marLeft w:val="0"/>
                      <w:marRight w:val="0"/>
                      <w:marTop w:val="0"/>
                      <w:marBottom w:val="248"/>
                      <w:divBdr>
                        <w:top w:val="none" w:sz="0" w:space="0" w:color="auto"/>
                        <w:left w:val="none" w:sz="0" w:space="0" w:color="auto"/>
                        <w:bottom w:val="none" w:sz="0" w:space="0" w:color="auto"/>
                        <w:right w:val="none" w:sz="0" w:space="0" w:color="auto"/>
                      </w:divBdr>
                      <w:divsChild>
                        <w:div w:id="20765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564777">
      <w:bodyDiv w:val="1"/>
      <w:marLeft w:val="0"/>
      <w:marRight w:val="0"/>
      <w:marTop w:val="0"/>
      <w:marBottom w:val="0"/>
      <w:divBdr>
        <w:top w:val="none" w:sz="0" w:space="0" w:color="auto"/>
        <w:left w:val="none" w:sz="0" w:space="0" w:color="auto"/>
        <w:bottom w:val="none" w:sz="0" w:space="0" w:color="auto"/>
        <w:right w:val="none" w:sz="0" w:space="0" w:color="auto"/>
      </w:divBdr>
    </w:div>
    <w:div w:id="1960260872">
      <w:bodyDiv w:val="1"/>
      <w:marLeft w:val="0"/>
      <w:marRight w:val="0"/>
      <w:marTop w:val="0"/>
      <w:marBottom w:val="0"/>
      <w:divBdr>
        <w:top w:val="none" w:sz="0" w:space="0" w:color="auto"/>
        <w:left w:val="none" w:sz="0" w:space="0" w:color="auto"/>
        <w:bottom w:val="none" w:sz="0" w:space="0" w:color="auto"/>
        <w:right w:val="none" w:sz="0" w:space="0" w:color="auto"/>
      </w:divBdr>
    </w:div>
    <w:div w:id="1964533197">
      <w:bodyDiv w:val="1"/>
      <w:marLeft w:val="0"/>
      <w:marRight w:val="0"/>
      <w:marTop w:val="0"/>
      <w:marBottom w:val="0"/>
      <w:divBdr>
        <w:top w:val="none" w:sz="0" w:space="0" w:color="auto"/>
        <w:left w:val="none" w:sz="0" w:space="0" w:color="auto"/>
        <w:bottom w:val="none" w:sz="0" w:space="0" w:color="auto"/>
        <w:right w:val="none" w:sz="0" w:space="0" w:color="auto"/>
      </w:divBdr>
    </w:div>
    <w:div w:id="20046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Sundaresan B Sundaresan</dc:creator>
  <cp:keywords/>
  <dc:description/>
  <cp:lastModifiedBy>Sundaresan B Sundaresan</cp:lastModifiedBy>
  <cp:revision>6</cp:revision>
  <dcterms:created xsi:type="dcterms:W3CDTF">2025-06-12T05:02:00Z</dcterms:created>
  <dcterms:modified xsi:type="dcterms:W3CDTF">2025-06-19T12:38:00Z</dcterms:modified>
</cp:coreProperties>
</file>