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F81BF" w14:textId="77777777" w:rsidR="00D76A6D" w:rsidRPr="00D76A6D" w:rsidRDefault="00A30106" w:rsidP="00D76A6D">
      <w:pPr>
        <w:rPr>
          <w:b/>
          <w:bCs/>
        </w:rPr>
      </w:pPr>
      <w:r w:rsidRPr="00A30106">
        <w:rPr>
          <w:b/>
          <w:bCs/>
        </w:rPr>
        <w:t xml:space="preserve">Standard Operating Procedure (SOP) for Moving In &amp; Moving Out of </w:t>
      </w:r>
      <w:r w:rsidR="00D76A6D" w:rsidRPr="00D76A6D">
        <w:rPr>
          <w:b/>
          <w:bCs/>
        </w:rPr>
        <w:t>Amaze by Urban Tree Apartment</w:t>
      </w:r>
    </w:p>
    <w:p w14:paraId="2C8ADFA7" w14:textId="1A6155EE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1. Purpose</w:t>
      </w:r>
    </w:p>
    <w:p w14:paraId="66B2DE09" w14:textId="68F5E25E" w:rsidR="00A30106" w:rsidRPr="00A30106" w:rsidRDefault="00A30106" w:rsidP="00A30106">
      <w:r w:rsidRPr="00A30106">
        <w:t xml:space="preserve">To establish a clear, systematic approach for </w:t>
      </w:r>
      <w:r w:rsidRPr="00A30106">
        <w:rPr>
          <w:b/>
          <w:bCs/>
        </w:rPr>
        <w:t>residents moving in and out</w:t>
      </w:r>
      <w:r w:rsidRPr="00A30106">
        <w:t xml:space="preserve"> of the </w:t>
      </w:r>
      <w:r w:rsidR="00804AE9">
        <w:rPr>
          <w:b/>
          <w:bCs/>
        </w:rPr>
        <w:t>AMAZE by Urban Tree Apartment</w:t>
      </w:r>
      <w:r w:rsidRPr="00A30106">
        <w:t xml:space="preserve">, ensuring </w:t>
      </w:r>
      <w:r w:rsidRPr="00A30106">
        <w:rPr>
          <w:b/>
          <w:bCs/>
        </w:rPr>
        <w:t>smooth coordination, security compliance, and minimal disruption</w:t>
      </w:r>
      <w:r w:rsidRPr="00A30106">
        <w:t xml:space="preserve"> to other residents.</w:t>
      </w:r>
    </w:p>
    <w:p w14:paraId="76FCED56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2. Scope</w:t>
      </w:r>
    </w:p>
    <w:p w14:paraId="6029F5ED" w14:textId="77777777" w:rsidR="00A30106" w:rsidRPr="00A30106" w:rsidRDefault="00A30106" w:rsidP="00A30106">
      <w:r w:rsidRPr="00A30106">
        <w:t xml:space="preserve">This SOP applies to </w:t>
      </w:r>
      <w:r w:rsidRPr="00A30106">
        <w:rPr>
          <w:b/>
          <w:bCs/>
        </w:rPr>
        <w:t>new residents moving in and existing residents vacating their apartments</w:t>
      </w:r>
      <w:r w:rsidRPr="00A30106">
        <w:t xml:space="preserve">, covering </w:t>
      </w:r>
      <w:r w:rsidRPr="00A30106">
        <w:rPr>
          <w:b/>
          <w:bCs/>
        </w:rPr>
        <w:t>document verification, logistics management, security clearance, and financial settlements</w:t>
      </w:r>
      <w:r w:rsidRPr="00A30106">
        <w:t>.</w:t>
      </w:r>
    </w:p>
    <w:p w14:paraId="44CC5E56" w14:textId="77777777" w:rsidR="00A30106" w:rsidRPr="00A30106" w:rsidRDefault="00000000" w:rsidP="00A30106">
      <w:r>
        <w:pict w14:anchorId="467F9860">
          <v:rect id="_x0000_i1025" style="width:0;height:1.5pt" o:hralign="center" o:hrstd="t" o:hr="t" fillcolor="#a0a0a0" stroked="f"/>
        </w:pict>
      </w:r>
    </w:p>
    <w:p w14:paraId="6F4BEFE4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3. Moving In Procedure</w:t>
      </w:r>
    </w:p>
    <w:p w14:paraId="4F3EF82F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Step 1: Intimation &amp; Documentation Submission</w:t>
      </w:r>
    </w:p>
    <w:p w14:paraId="3DC414BE" w14:textId="77777777" w:rsidR="00A30106" w:rsidRPr="00A30106" w:rsidRDefault="00A30106" w:rsidP="00A30106">
      <w:pPr>
        <w:numPr>
          <w:ilvl w:val="0"/>
          <w:numId w:val="22"/>
        </w:numPr>
      </w:pPr>
      <w:r w:rsidRPr="00A30106">
        <w:t xml:space="preserve">New residents must </w:t>
      </w:r>
      <w:r w:rsidRPr="00A30106">
        <w:rPr>
          <w:b/>
          <w:bCs/>
        </w:rPr>
        <w:t>inform the Society Office</w:t>
      </w:r>
      <w:r w:rsidRPr="00A30106">
        <w:t xml:space="preserve"> at least </w:t>
      </w:r>
      <w:r w:rsidRPr="00A30106">
        <w:rPr>
          <w:b/>
          <w:bCs/>
        </w:rPr>
        <w:t>[X] days prior</w:t>
      </w:r>
      <w:r w:rsidRPr="00A30106">
        <w:t xml:space="preserve"> to moving in.</w:t>
      </w:r>
    </w:p>
    <w:p w14:paraId="265C858E" w14:textId="77777777" w:rsidR="00A30106" w:rsidRPr="00A30106" w:rsidRDefault="00A30106" w:rsidP="00A30106">
      <w:pPr>
        <w:numPr>
          <w:ilvl w:val="0"/>
          <w:numId w:val="22"/>
        </w:numPr>
      </w:pPr>
      <w:r w:rsidRPr="00A30106">
        <w:t xml:space="preserve">Required documents: </w:t>
      </w:r>
    </w:p>
    <w:p w14:paraId="467C6BD5" w14:textId="77777777" w:rsidR="00A30106" w:rsidRPr="00A30106" w:rsidRDefault="00A30106" w:rsidP="00A30106">
      <w:pPr>
        <w:numPr>
          <w:ilvl w:val="1"/>
          <w:numId w:val="22"/>
        </w:numPr>
      </w:pPr>
      <w:r w:rsidRPr="00A30106">
        <w:rPr>
          <w:b/>
          <w:bCs/>
        </w:rPr>
        <w:t>Ownership Proof / Lease Agreement</w:t>
      </w:r>
    </w:p>
    <w:p w14:paraId="2E419CA7" w14:textId="77777777" w:rsidR="00A30106" w:rsidRPr="00A30106" w:rsidRDefault="00A30106" w:rsidP="00A30106">
      <w:pPr>
        <w:numPr>
          <w:ilvl w:val="1"/>
          <w:numId w:val="22"/>
        </w:numPr>
      </w:pPr>
      <w:r w:rsidRPr="00A30106">
        <w:rPr>
          <w:b/>
          <w:bCs/>
        </w:rPr>
        <w:t>Government ID (Aadhaar, Passport, etc.)</w:t>
      </w:r>
    </w:p>
    <w:p w14:paraId="26237714" w14:textId="77777777" w:rsidR="00A30106" w:rsidRPr="00A30106" w:rsidRDefault="00A30106" w:rsidP="00A30106">
      <w:pPr>
        <w:numPr>
          <w:ilvl w:val="1"/>
          <w:numId w:val="22"/>
        </w:numPr>
      </w:pPr>
      <w:r w:rsidRPr="00A30106">
        <w:rPr>
          <w:b/>
          <w:bCs/>
        </w:rPr>
        <w:t>Tenant Registration Form</w:t>
      </w:r>
      <w:r w:rsidRPr="00A30106">
        <w:t xml:space="preserve"> </w:t>
      </w:r>
      <w:r w:rsidRPr="00A30106">
        <w:rPr>
          <w:i/>
          <w:iCs/>
        </w:rPr>
        <w:t>(if applicable)</w:t>
      </w:r>
    </w:p>
    <w:p w14:paraId="399C0DE3" w14:textId="77777777" w:rsidR="00A30106" w:rsidRPr="00A30106" w:rsidRDefault="00A30106" w:rsidP="00A30106">
      <w:pPr>
        <w:numPr>
          <w:ilvl w:val="1"/>
          <w:numId w:val="22"/>
        </w:numPr>
      </w:pPr>
      <w:r w:rsidRPr="00A30106">
        <w:rPr>
          <w:b/>
          <w:bCs/>
        </w:rPr>
        <w:t>Security Deposit Payment Receipt</w:t>
      </w:r>
      <w:r w:rsidRPr="00A30106">
        <w:t xml:space="preserve"> </w:t>
      </w:r>
      <w:r w:rsidRPr="00A30106">
        <w:rPr>
          <w:i/>
          <w:iCs/>
        </w:rPr>
        <w:t>(if required)</w:t>
      </w:r>
    </w:p>
    <w:p w14:paraId="32CD8C37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Step 2: Society Approval &amp; Entry Formalities</w:t>
      </w:r>
    </w:p>
    <w:p w14:paraId="1288F027" w14:textId="77777777" w:rsidR="00A30106" w:rsidRPr="00A30106" w:rsidRDefault="00A30106" w:rsidP="00A30106">
      <w:pPr>
        <w:numPr>
          <w:ilvl w:val="0"/>
          <w:numId w:val="23"/>
        </w:numPr>
      </w:pPr>
      <w:r w:rsidRPr="00A30106">
        <w:t xml:space="preserve">The Society Office </w:t>
      </w:r>
      <w:r w:rsidRPr="00A30106">
        <w:rPr>
          <w:b/>
          <w:bCs/>
        </w:rPr>
        <w:t>verifies documents</w:t>
      </w:r>
      <w:r w:rsidRPr="00A30106">
        <w:t xml:space="preserve"> and updates records.</w:t>
      </w:r>
    </w:p>
    <w:p w14:paraId="2A71B74D" w14:textId="77777777" w:rsidR="00A30106" w:rsidRPr="00A30106" w:rsidRDefault="00A30106" w:rsidP="00A30106">
      <w:pPr>
        <w:numPr>
          <w:ilvl w:val="0"/>
          <w:numId w:val="23"/>
        </w:numPr>
      </w:pPr>
      <w:r w:rsidRPr="00A30106">
        <w:t xml:space="preserve">Residents receive: </w:t>
      </w:r>
    </w:p>
    <w:p w14:paraId="6791C21D" w14:textId="77777777" w:rsidR="00A30106" w:rsidRPr="00A30106" w:rsidRDefault="00A30106" w:rsidP="00A30106">
      <w:pPr>
        <w:numPr>
          <w:ilvl w:val="1"/>
          <w:numId w:val="23"/>
        </w:numPr>
      </w:pPr>
      <w:r w:rsidRPr="00A30106">
        <w:rPr>
          <w:b/>
          <w:bCs/>
        </w:rPr>
        <w:t>Access Card / Society ID</w:t>
      </w:r>
    </w:p>
    <w:p w14:paraId="5DD0B4C4" w14:textId="77777777" w:rsidR="00A30106" w:rsidRPr="00A30106" w:rsidRDefault="00A30106" w:rsidP="00A30106">
      <w:pPr>
        <w:numPr>
          <w:ilvl w:val="1"/>
          <w:numId w:val="23"/>
        </w:numPr>
      </w:pPr>
      <w:r w:rsidRPr="00A30106">
        <w:t>Parking Slot Allocation (if applicable)</w:t>
      </w:r>
    </w:p>
    <w:p w14:paraId="2AB3A210" w14:textId="77777777" w:rsidR="00A30106" w:rsidRPr="00A30106" w:rsidRDefault="00A30106" w:rsidP="00A30106">
      <w:pPr>
        <w:numPr>
          <w:ilvl w:val="1"/>
          <w:numId w:val="23"/>
        </w:numPr>
      </w:pPr>
      <w:r w:rsidRPr="00A30106">
        <w:t>Guidelines on Society Rules &amp; Regulations</w:t>
      </w:r>
    </w:p>
    <w:p w14:paraId="485D1801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Step 3: Moving Logistics Coordination</w:t>
      </w:r>
    </w:p>
    <w:p w14:paraId="366EB030" w14:textId="77777777" w:rsidR="00A30106" w:rsidRPr="00A30106" w:rsidRDefault="00A30106" w:rsidP="00A30106">
      <w:pPr>
        <w:numPr>
          <w:ilvl w:val="0"/>
          <w:numId w:val="24"/>
        </w:numPr>
      </w:pPr>
      <w:r w:rsidRPr="00A30106">
        <w:t xml:space="preserve">Residents must </w:t>
      </w:r>
      <w:r w:rsidRPr="00A30106">
        <w:rPr>
          <w:b/>
          <w:bCs/>
        </w:rPr>
        <w:t>book a moving time slot</w:t>
      </w:r>
      <w:r w:rsidRPr="00A30106">
        <w:t xml:space="preserve"> to avoid peak hours.</w:t>
      </w:r>
    </w:p>
    <w:p w14:paraId="4F69E266" w14:textId="77777777" w:rsidR="00A30106" w:rsidRPr="00A30106" w:rsidRDefault="00A30106" w:rsidP="00A30106">
      <w:pPr>
        <w:numPr>
          <w:ilvl w:val="0"/>
          <w:numId w:val="24"/>
        </w:numPr>
      </w:pPr>
      <w:r w:rsidRPr="00A30106">
        <w:rPr>
          <w:b/>
          <w:bCs/>
        </w:rPr>
        <w:t>Vehicle Parking &amp; Elevator Usage Rules</w:t>
      </w:r>
      <w:r w:rsidRPr="00A30106">
        <w:t xml:space="preserve">: </w:t>
      </w:r>
    </w:p>
    <w:p w14:paraId="2C1F4F67" w14:textId="77777777" w:rsidR="00A30106" w:rsidRPr="00A30106" w:rsidRDefault="00A30106" w:rsidP="00A30106">
      <w:pPr>
        <w:numPr>
          <w:ilvl w:val="1"/>
          <w:numId w:val="24"/>
        </w:numPr>
      </w:pPr>
      <w:r w:rsidRPr="00A30106">
        <w:t xml:space="preserve">Moving vehicles must </w:t>
      </w:r>
      <w:r w:rsidRPr="00A30106">
        <w:rPr>
          <w:b/>
          <w:bCs/>
        </w:rPr>
        <w:t>park in designated areas</w:t>
      </w:r>
      <w:r w:rsidRPr="00A30106">
        <w:t>.</w:t>
      </w:r>
    </w:p>
    <w:p w14:paraId="4835EEEB" w14:textId="77777777" w:rsidR="00A30106" w:rsidRPr="00A30106" w:rsidRDefault="00A30106" w:rsidP="00A30106">
      <w:pPr>
        <w:numPr>
          <w:ilvl w:val="1"/>
          <w:numId w:val="24"/>
        </w:numPr>
      </w:pPr>
      <w:r w:rsidRPr="00A30106">
        <w:lastRenderedPageBreak/>
        <w:t xml:space="preserve">Heavy furniture must be </w:t>
      </w:r>
      <w:r w:rsidRPr="00A30106">
        <w:rPr>
          <w:b/>
          <w:bCs/>
        </w:rPr>
        <w:t>transported via service elevators</w:t>
      </w:r>
      <w:r w:rsidRPr="00A30106">
        <w:t xml:space="preserve"> </w:t>
      </w:r>
      <w:r w:rsidRPr="00A30106">
        <w:rPr>
          <w:i/>
          <w:iCs/>
        </w:rPr>
        <w:t>(if available)</w:t>
      </w:r>
      <w:r w:rsidRPr="00A30106">
        <w:t>.</w:t>
      </w:r>
    </w:p>
    <w:p w14:paraId="581B98AB" w14:textId="77777777" w:rsidR="00A30106" w:rsidRPr="00A30106" w:rsidRDefault="00A30106" w:rsidP="00A30106">
      <w:pPr>
        <w:numPr>
          <w:ilvl w:val="0"/>
          <w:numId w:val="24"/>
        </w:numPr>
      </w:pPr>
      <w:r w:rsidRPr="00A30106">
        <w:t xml:space="preserve">Movers must be </w:t>
      </w:r>
      <w:r w:rsidRPr="00A30106">
        <w:rPr>
          <w:b/>
          <w:bCs/>
        </w:rPr>
        <w:t>registered with security</w:t>
      </w:r>
      <w:r w:rsidRPr="00A30106">
        <w:t xml:space="preserve"> before entering.</w:t>
      </w:r>
    </w:p>
    <w:p w14:paraId="35BCB628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Step 4: Final Inspection &amp; Clearance</w:t>
      </w:r>
    </w:p>
    <w:p w14:paraId="23A4F4CD" w14:textId="77777777" w:rsidR="00A30106" w:rsidRPr="00A30106" w:rsidRDefault="00A30106" w:rsidP="00A30106">
      <w:pPr>
        <w:numPr>
          <w:ilvl w:val="0"/>
          <w:numId w:val="25"/>
        </w:numPr>
      </w:pPr>
      <w:proofErr w:type="gramStart"/>
      <w:r w:rsidRPr="00A30106">
        <w:t>Society</w:t>
      </w:r>
      <w:proofErr w:type="gramEnd"/>
      <w:r w:rsidRPr="00A30106">
        <w:t xml:space="preserve"> Office conducts a </w:t>
      </w:r>
      <w:r w:rsidRPr="00A30106">
        <w:rPr>
          <w:b/>
          <w:bCs/>
        </w:rPr>
        <w:t>final verification</w:t>
      </w:r>
      <w:r w:rsidRPr="00A30106">
        <w:t xml:space="preserve"> of registration details.</w:t>
      </w:r>
    </w:p>
    <w:p w14:paraId="0A500EE7" w14:textId="77777777" w:rsidR="00A30106" w:rsidRPr="00A30106" w:rsidRDefault="00A30106" w:rsidP="00A30106">
      <w:pPr>
        <w:numPr>
          <w:ilvl w:val="0"/>
          <w:numId w:val="25"/>
        </w:numPr>
      </w:pPr>
      <w:r w:rsidRPr="00A30106">
        <w:t xml:space="preserve">New residents receive a </w:t>
      </w:r>
      <w:r w:rsidRPr="00A30106">
        <w:rPr>
          <w:b/>
          <w:bCs/>
        </w:rPr>
        <w:t>welcome kit</w:t>
      </w:r>
      <w:r w:rsidRPr="00A30106">
        <w:t xml:space="preserve"> with essential community information.</w:t>
      </w:r>
    </w:p>
    <w:p w14:paraId="3C5870C3" w14:textId="77777777" w:rsidR="00A30106" w:rsidRPr="00A30106" w:rsidRDefault="00A30106" w:rsidP="00A30106">
      <w:pPr>
        <w:numPr>
          <w:ilvl w:val="0"/>
          <w:numId w:val="25"/>
        </w:numPr>
      </w:pPr>
      <w:r w:rsidRPr="00A30106">
        <w:t xml:space="preserve">Security logs moving details to ensure </w:t>
      </w:r>
      <w:r w:rsidRPr="00A30106">
        <w:rPr>
          <w:b/>
          <w:bCs/>
        </w:rPr>
        <w:t>smooth onboarding</w:t>
      </w:r>
      <w:r w:rsidRPr="00A30106">
        <w:t>.</w:t>
      </w:r>
    </w:p>
    <w:p w14:paraId="27EAAF33" w14:textId="77777777" w:rsidR="00A30106" w:rsidRPr="00A30106" w:rsidRDefault="00000000" w:rsidP="00A30106">
      <w:r>
        <w:pict w14:anchorId="28056235">
          <v:rect id="_x0000_i1026" style="width:0;height:1.5pt" o:hralign="center" o:hrstd="t" o:hr="t" fillcolor="#a0a0a0" stroked="f"/>
        </w:pict>
      </w:r>
    </w:p>
    <w:p w14:paraId="71500081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4. Moving Out Procedure</w:t>
      </w:r>
    </w:p>
    <w:p w14:paraId="253051EC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Step 1: Prior Notice &amp; Documentation</w:t>
      </w:r>
    </w:p>
    <w:p w14:paraId="49C3845B" w14:textId="77777777" w:rsidR="00A30106" w:rsidRPr="00A30106" w:rsidRDefault="00A30106" w:rsidP="00A30106">
      <w:pPr>
        <w:numPr>
          <w:ilvl w:val="0"/>
          <w:numId w:val="26"/>
        </w:numPr>
      </w:pPr>
      <w:r w:rsidRPr="00A30106">
        <w:t xml:space="preserve">Residents must </w:t>
      </w:r>
      <w:r w:rsidRPr="00A30106">
        <w:rPr>
          <w:b/>
          <w:bCs/>
        </w:rPr>
        <w:t>inform the Society Office</w:t>
      </w:r>
      <w:r w:rsidRPr="00A30106">
        <w:t xml:space="preserve"> at least </w:t>
      </w:r>
      <w:r w:rsidRPr="00A30106">
        <w:rPr>
          <w:b/>
          <w:bCs/>
        </w:rPr>
        <w:t>[X] days in advance</w:t>
      </w:r>
      <w:r w:rsidRPr="00A30106">
        <w:t>.</w:t>
      </w:r>
    </w:p>
    <w:p w14:paraId="6CB964AF" w14:textId="77777777" w:rsidR="00A30106" w:rsidRPr="00A30106" w:rsidRDefault="00A30106" w:rsidP="00A30106">
      <w:pPr>
        <w:numPr>
          <w:ilvl w:val="0"/>
          <w:numId w:val="26"/>
        </w:numPr>
      </w:pPr>
      <w:r w:rsidRPr="00A30106">
        <w:t xml:space="preserve">Required documentation: </w:t>
      </w:r>
    </w:p>
    <w:p w14:paraId="1F586E4F" w14:textId="77777777" w:rsidR="00A30106" w:rsidRPr="00A30106" w:rsidRDefault="00A30106" w:rsidP="00A30106">
      <w:pPr>
        <w:numPr>
          <w:ilvl w:val="1"/>
          <w:numId w:val="26"/>
        </w:numPr>
      </w:pPr>
      <w:r w:rsidRPr="00A30106">
        <w:rPr>
          <w:b/>
          <w:bCs/>
        </w:rPr>
        <w:t>Apartment Clearance Form</w:t>
      </w:r>
      <w:r w:rsidRPr="00A30106">
        <w:t xml:space="preserve"> </w:t>
      </w:r>
      <w:r w:rsidRPr="00A30106">
        <w:rPr>
          <w:i/>
          <w:iCs/>
        </w:rPr>
        <w:t>(signed by the landlord, if applicable)</w:t>
      </w:r>
    </w:p>
    <w:p w14:paraId="1E8C935C" w14:textId="77777777" w:rsidR="00A30106" w:rsidRPr="00A30106" w:rsidRDefault="00A30106" w:rsidP="00A30106">
      <w:pPr>
        <w:numPr>
          <w:ilvl w:val="1"/>
          <w:numId w:val="26"/>
        </w:numPr>
      </w:pPr>
      <w:r w:rsidRPr="00A30106">
        <w:rPr>
          <w:b/>
          <w:bCs/>
        </w:rPr>
        <w:t>Final Utility Bill Payments</w:t>
      </w:r>
    </w:p>
    <w:p w14:paraId="11FDEEEA" w14:textId="77777777" w:rsidR="00A30106" w:rsidRPr="00A30106" w:rsidRDefault="00A30106" w:rsidP="00A30106">
      <w:pPr>
        <w:numPr>
          <w:ilvl w:val="1"/>
          <w:numId w:val="26"/>
        </w:numPr>
      </w:pPr>
      <w:r w:rsidRPr="00A30106">
        <w:rPr>
          <w:b/>
          <w:bCs/>
        </w:rPr>
        <w:t>Security Deposit Refund Application</w:t>
      </w:r>
      <w:r w:rsidRPr="00A30106">
        <w:t xml:space="preserve"> </w:t>
      </w:r>
      <w:r w:rsidRPr="00A30106">
        <w:rPr>
          <w:i/>
          <w:iCs/>
        </w:rPr>
        <w:t>(if required)</w:t>
      </w:r>
    </w:p>
    <w:p w14:paraId="55C34D37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Step 2: Moving Logistics Coordination</w:t>
      </w:r>
    </w:p>
    <w:p w14:paraId="40761863" w14:textId="77777777" w:rsidR="00A30106" w:rsidRPr="00A30106" w:rsidRDefault="00A30106" w:rsidP="00A30106">
      <w:pPr>
        <w:numPr>
          <w:ilvl w:val="0"/>
          <w:numId w:val="27"/>
        </w:numPr>
      </w:pPr>
      <w:r w:rsidRPr="00A30106">
        <w:t xml:space="preserve">Residents must </w:t>
      </w:r>
      <w:r w:rsidRPr="00A30106">
        <w:rPr>
          <w:b/>
          <w:bCs/>
        </w:rPr>
        <w:t>schedule moving time</w:t>
      </w:r>
      <w:r w:rsidRPr="00A30106">
        <w:t xml:space="preserve"> to ensure minimal disruption.</w:t>
      </w:r>
    </w:p>
    <w:p w14:paraId="0D926CE7" w14:textId="77777777" w:rsidR="00A30106" w:rsidRPr="00A30106" w:rsidRDefault="00A30106" w:rsidP="00A30106">
      <w:pPr>
        <w:numPr>
          <w:ilvl w:val="0"/>
          <w:numId w:val="27"/>
        </w:numPr>
      </w:pPr>
      <w:r w:rsidRPr="00A30106">
        <w:rPr>
          <w:b/>
          <w:bCs/>
        </w:rPr>
        <w:t>Elevator &amp; Parking Rules</w:t>
      </w:r>
      <w:r w:rsidRPr="00A30106">
        <w:t xml:space="preserve">: </w:t>
      </w:r>
    </w:p>
    <w:p w14:paraId="456892B7" w14:textId="77777777" w:rsidR="00A30106" w:rsidRPr="00A30106" w:rsidRDefault="00A30106" w:rsidP="00A30106">
      <w:pPr>
        <w:numPr>
          <w:ilvl w:val="1"/>
          <w:numId w:val="27"/>
        </w:numPr>
      </w:pPr>
      <w:r w:rsidRPr="00A30106">
        <w:t>Ensure service elevators are used for heavy furniture.</w:t>
      </w:r>
    </w:p>
    <w:p w14:paraId="57D1442E" w14:textId="77777777" w:rsidR="00A30106" w:rsidRPr="00A30106" w:rsidRDefault="00A30106" w:rsidP="00A30106">
      <w:pPr>
        <w:numPr>
          <w:ilvl w:val="1"/>
          <w:numId w:val="27"/>
        </w:numPr>
      </w:pPr>
      <w:r w:rsidRPr="00A30106">
        <w:t xml:space="preserve">Movers </w:t>
      </w:r>
      <w:r w:rsidRPr="00A30106">
        <w:rPr>
          <w:b/>
          <w:bCs/>
        </w:rPr>
        <w:t>must be registered</w:t>
      </w:r>
      <w:r w:rsidRPr="00A30106">
        <w:t xml:space="preserve"> before entry.</w:t>
      </w:r>
    </w:p>
    <w:p w14:paraId="1231806A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Step 3: Final Settlement &amp; Clearance</w:t>
      </w:r>
    </w:p>
    <w:p w14:paraId="101824F9" w14:textId="77777777" w:rsidR="00A30106" w:rsidRPr="00A30106" w:rsidRDefault="00A30106" w:rsidP="00A30106">
      <w:pPr>
        <w:numPr>
          <w:ilvl w:val="0"/>
          <w:numId w:val="28"/>
        </w:numPr>
      </w:pPr>
      <w:r w:rsidRPr="00A30106">
        <w:t xml:space="preserve">Apartment handover inspection conducted by </w:t>
      </w:r>
      <w:r w:rsidRPr="00A30106">
        <w:rPr>
          <w:b/>
          <w:bCs/>
        </w:rPr>
        <w:t>Society Management / Owner</w:t>
      </w:r>
      <w:r w:rsidRPr="00A30106">
        <w:t>.</w:t>
      </w:r>
    </w:p>
    <w:p w14:paraId="094F1C5B" w14:textId="77777777" w:rsidR="00A30106" w:rsidRPr="00A30106" w:rsidRDefault="00A30106" w:rsidP="00A30106">
      <w:pPr>
        <w:numPr>
          <w:ilvl w:val="0"/>
          <w:numId w:val="28"/>
        </w:numPr>
      </w:pPr>
      <w:r w:rsidRPr="00A30106">
        <w:rPr>
          <w:b/>
          <w:bCs/>
        </w:rPr>
        <w:t xml:space="preserve">Utility &amp; maintenance </w:t>
      </w:r>
      <w:proofErr w:type="gramStart"/>
      <w:r w:rsidRPr="00A30106">
        <w:rPr>
          <w:b/>
          <w:bCs/>
        </w:rPr>
        <w:t>dues</w:t>
      </w:r>
      <w:proofErr w:type="gramEnd"/>
      <w:r w:rsidRPr="00A30106">
        <w:rPr>
          <w:b/>
          <w:bCs/>
        </w:rPr>
        <w:t xml:space="preserve"> clearance</w:t>
      </w:r>
      <w:r w:rsidRPr="00A30106">
        <w:t xml:space="preserve"> before exit.</w:t>
      </w:r>
    </w:p>
    <w:p w14:paraId="3AFF95DE" w14:textId="77777777" w:rsidR="00A30106" w:rsidRPr="00A30106" w:rsidRDefault="00A30106" w:rsidP="00A30106">
      <w:pPr>
        <w:numPr>
          <w:ilvl w:val="0"/>
          <w:numId w:val="28"/>
        </w:numPr>
      </w:pPr>
      <w:proofErr w:type="gramStart"/>
      <w:r w:rsidRPr="00A30106">
        <w:t>Security</w:t>
      </w:r>
      <w:proofErr w:type="gramEnd"/>
      <w:r w:rsidRPr="00A30106">
        <w:t xml:space="preserve"> team ensures </w:t>
      </w:r>
      <w:r w:rsidRPr="00A30106">
        <w:rPr>
          <w:b/>
          <w:bCs/>
        </w:rPr>
        <w:t>no damage to common areas</w:t>
      </w:r>
      <w:r w:rsidRPr="00A30106">
        <w:t xml:space="preserve"> during the move.</w:t>
      </w:r>
    </w:p>
    <w:p w14:paraId="7A253212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Step 4: Exit Confirmation</w:t>
      </w:r>
    </w:p>
    <w:p w14:paraId="7FFEE73A" w14:textId="77777777" w:rsidR="00A30106" w:rsidRPr="00A30106" w:rsidRDefault="00A30106" w:rsidP="00A30106">
      <w:pPr>
        <w:numPr>
          <w:ilvl w:val="0"/>
          <w:numId w:val="29"/>
        </w:numPr>
      </w:pPr>
      <w:r w:rsidRPr="00A30106">
        <w:t xml:space="preserve">Society records </w:t>
      </w:r>
      <w:proofErr w:type="gramStart"/>
      <w:r w:rsidRPr="00A30106">
        <w:t>resident’s</w:t>
      </w:r>
      <w:proofErr w:type="gramEnd"/>
      <w:r w:rsidRPr="00A30106">
        <w:t xml:space="preserve"> departure details.</w:t>
      </w:r>
    </w:p>
    <w:p w14:paraId="70F9A4A9" w14:textId="77777777" w:rsidR="00A30106" w:rsidRPr="00A30106" w:rsidRDefault="00A30106" w:rsidP="00A30106">
      <w:pPr>
        <w:numPr>
          <w:ilvl w:val="0"/>
          <w:numId w:val="29"/>
        </w:numPr>
      </w:pPr>
      <w:r w:rsidRPr="00A30106">
        <w:t xml:space="preserve">Access cards and IDs must be </w:t>
      </w:r>
      <w:r w:rsidRPr="00A30106">
        <w:rPr>
          <w:b/>
          <w:bCs/>
        </w:rPr>
        <w:t>returned before exit</w:t>
      </w:r>
      <w:r w:rsidRPr="00A30106">
        <w:t>.</w:t>
      </w:r>
    </w:p>
    <w:p w14:paraId="342EECB1" w14:textId="77777777" w:rsidR="00A30106" w:rsidRPr="00A30106" w:rsidRDefault="00A30106" w:rsidP="00A30106">
      <w:pPr>
        <w:numPr>
          <w:ilvl w:val="0"/>
          <w:numId w:val="29"/>
        </w:numPr>
      </w:pPr>
      <w:r w:rsidRPr="00A30106">
        <w:t xml:space="preserve">Refund processing (if applicable) </w:t>
      </w:r>
      <w:proofErr w:type="gramStart"/>
      <w:r w:rsidRPr="00A30106">
        <w:t>completed</w:t>
      </w:r>
      <w:proofErr w:type="gramEnd"/>
      <w:r w:rsidRPr="00A30106">
        <w:t xml:space="preserve"> within </w:t>
      </w:r>
      <w:r w:rsidRPr="00A30106">
        <w:rPr>
          <w:b/>
          <w:bCs/>
        </w:rPr>
        <w:t>[X] days</w:t>
      </w:r>
      <w:r w:rsidRPr="00A30106">
        <w:t>.</w:t>
      </w:r>
    </w:p>
    <w:p w14:paraId="073B218A" w14:textId="77777777" w:rsidR="00A30106" w:rsidRPr="00A30106" w:rsidRDefault="00000000" w:rsidP="00A30106">
      <w:r>
        <w:pict w14:anchorId="71956218">
          <v:rect id="_x0000_i1027" style="width:0;height:1.5pt" o:hralign="center" o:hrstd="t" o:hr="t" fillcolor="#a0a0a0" stroked="f"/>
        </w:pict>
      </w:r>
    </w:p>
    <w:p w14:paraId="02825971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lastRenderedPageBreak/>
        <w:t>5. Security &amp; Damage Responsibility</w:t>
      </w:r>
    </w:p>
    <w:p w14:paraId="5DAE0144" w14:textId="77777777" w:rsidR="00A30106" w:rsidRPr="00A30106" w:rsidRDefault="00A30106" w:rsidP="00A30106">
      <w:pPr>
        <w:numPr>
          <w:ilvl w:val="0"/>
          <w:numId w:val="30"/>
        </w:numPr>
      </w:pPr>
      <w:r w:rsidRPr="00A30106">
        <w:t xml:space="preserve">Residents </w:t>
      </w:r>
      <w:r w:rsidRPr="00A30106">
        <w:rPr>
          <w:b/>
          <w:bCs/>
        </w:rPr>
        <w:t>must ensure</w:t>
      </w:r>
      <w:r w:rsidRPr="00A30106">
        <w:t xml:space="preserve"> moving personnel do not: </w:t>
      </w:r>
    </w:p>
    <w:p w14:paraId="777376E7" w14:textId="77777777" w:rsidR="00A30106" w:rsidRPr="00A30106" w:rsidRDefault="00A30106" w:rsidP="00A30106">
      <w:pPr>
        <w:numPr>
          <w:ilvl w:val="1"/>
          <w:numId w:val="30"/>
        </w:numPr>
      </w:pPr>
      <w:r w:rsidRPr="00A30106">
        <w:t>Damage property or common areas.</w:t>
      </w:r>
    </w:p>
    <w:p w14:paraId="23A56DA9" w14:textId="77777777" w:rsidR="00A30106" w:rsidRPr="00A30106" w:rsidRDefault="00A30106" w:rsidP="00A30106">
      <w:pPr>
        <w:numPr>
          <w:ilvl w:val="1"/>
          <w:numId w:val="30"/>
        </w:numPr>
      </w:pPr>
      <w:r w:rsidRPr="00A30106">
        <w:t>Disturb neighbors with excessive noise.</w:t>
      </w:r>
    </w:p>
    <w:p w14:paraId="1C6CBC0C" w14:textId="77777777" w:rsidR="00A30106" w:rsidRPr="00A30106" w:rsidRDefault="00A30106" w:rsidP="00A30106">
      <w:pPr>
        <w:numPr>
          <w:ilvl w:val="0"/>
          <w:numId w:val="30"/>
        </w:numPr>
      </w:pPr>
      <w:r w:rsidRPr="00A30106">
        <w:t xml:space="preserve">Any </w:t>
      </w:r>
      <w:r w:rsidRPr="00A30106">
        <w:rPr>
          <w:b/>
          <w:bCs/>
        </w:rPr>
        <w:t>damage or missing dues</w:t>
      </w:r>
      <w:r w:rsidRPr="00A30106">
        <w:t xml:space="preserve"> must be </w:t>
      </w:r>
      <w:r w:rsidRPr="00A30106">
        <w:rPr>
          <w:b/>
          <w:bCs/>
        </w:rPr>
        <w:t>settled before final approval</w:t>
      </w:r>
      <w:r w:rsidRPr="00A30106">
        <w:t>.</w:t>
      </w:r>
    </w:p>
    <w:p w14:paraId="1276CF0F" w14:textId="77777777" w:rsidR="00A30106" w:rsidRPr="00A30106" w:rsidRDefault="00000000" w:rsidP="00A30106">
      <w:r>
        <w:pict w14:anchorId="0AE12091">
          <v:rect id="_x0000_i1028" style="width:0;height:1.5pt" o:hralign="center" o:hrstd="t" o:hr="t" fillcolor="#a0a0a0" stroked="f"/>
        </w:pict>
      </w:r>
    </w:p>
    <w:p w14:paraId="72F23CDA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6. Grievance Handling &amp; Dispute Resolution</w:t>
      </w:r>
    </w:p>
    <w:p w14:paraId="52155F32" w14:textId="77777777" w:rsidR="00A30106" w:rsidRPr="00A30106" w:rsidRDefault="00A30106" w:rsidP="00A30106">
      <w:pPr>
        <w:numPr>
          <w:ilvl w:val="0"/>
          <w:numId w:val="31"/>
        </w:numPr>
      </w:pPr>
      <w:r w:rsidRPr="00A30106">
        <w:t xml:space="preserve">Disputes regarding </w:t>
      </w:r>
      <w:r w:rsidRPr="00A30106">
        <w:rPr>
          <w:b/>
          <w:bCs/>
        </w:rPr>
        <w:t>security deposit refunds, damages, or moving logistics</w:t>
      </w:r>
      <w:r w:rsidRPr="00A30106">
        <w:t xml:space="preserve"> can be raised with: </w:t>
      </w:r>
    </w:p>
    <w:p w14:paraId="18F1DF80" w14:textId="77777777" w:rsidR="00A30106" w:rsidRPr="00A30106" w:rsidRDefault="00A30106" w:rsidP="00A30106">
      <w:pPr>
        <w:numPr>
          <w:ilvl w:val="1"/>
          <w:numId w:val="31"/>
        </w:numPr>
      </w:pPr>
      <w:r w:rsidRPr="00A30106">
        <w:rPr>
          <w:b/>
          <w:bCs/>
        </w:rPr>
        <w:t>Society Management Office</w:t>
      </w:r>
    </w:p>
    <w:p w14:paraId="1217FF47" w14:textId="77777777" w:rsidR="00A30106" w:rsidRPr="00A30106" w:rsidRDefault="00A30106" w:rsidP="00A30106">
      <w:pPr>
        <w:numPr>
          <w:ilvl w:val="1"/>
          <w:numId w:val="31"/>
        </w:numPr>
      </w:pPr>
      <w:r w:rsidRPr="00A30106">
        <w:rPr>
          <w:b/>
          <w:bCs/>
        </w:rPr>
        <w:t>Owners Association</w:t>
      </w:r>
      <w:r w:rsidRPr="00A30106">
        <w:t xml:space="preserve"> (if applicable)</w:t>
      </w:r>
    </w:p>
    <w:p w14:paraId="3DA90F19" w14:textId="77777777" w:rsidR="00A30106" w:rsidRPr="00A30106" w:rsidRDefault="00000000" w:rsidP="00A30106">
      <w:r>
        <w:pict w14:anchorId="79AB193D">
          <v:rect id="_x0000_i1029" style="width:0;height:1.5pt" o:hralign="center" o:hrstd="t" o:hr="t" fillcolor="#a0a0a0" stroked="f"/>
        </w:pict>
      </w:r>
    </w:p>
    <w:p w14:paraId="19B516CA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7. Annual Review &amp; Amendments</w:t>
      </w:r>
    </w:p>
    <w:p w14:paraId="5337FBA7" w14:textId="77777777" w:rsidR="00A30106" w:rsidRPr="00A30106" w:rsidRDefault="00A30106" w:rsidP="00A30106">
      <w:pPr>
        <w:numPr>
          <w:ilvl w:val="0"/>
          <w:numId w:val="32"/>
        </w:numPr>
      </w:pPr>
      <w:r w:rsidRPr="00A30106">
        <w:t xml:space="preserve">The SOP is reviewed annually to improve </w:t>
      </w:r>
      <w:r w:rsidRPr="00A30106">
        <w:rPr>
          <w:b/>
          <w:bCs/>
        </w:rPr>
        <w:t>efficiency, security, and convenience</w:t>
      </w:r>
      <w:r w:rsidRPr="00A30106">
        <w:t>.</w:t>
      </w:r>
    </w:p>
    <w:p w14:paraId="25BE1F52" w14:textId="77777777" w:rsidR="00A30106" w:rsidRPr="00A30106" w:rsidRDefault="00000000" w:rsidP="00A30106">
      <w:r>
        <w:pict w14:anchorId="33F42CB3">
          <v:rect id="_x0000_i1030" style="width:0;height:1.5pt" o:hralign="center" o:hrstd="t" o:hr="t" fillcolor="#a0a0a0" stroked="f"/>
        </w:pict>
      </w:r>
    </w:p>
    <w:p w14:paraId="09C4449D" w14:textId="77777777" w:rsidR="00A30106" w:rsidRPr="00A30106" w:rsidRDefault="00A30106" w:rsidP="00A30106">
      <w:pPr>
        <w:rPr>
          <w:b/>
          <w:bCs/>
        </w:rPr>
      </w:pPr>
      <w:r w:rsidRPr="00A30106">
        <w:rPr>
          <w:b/>
          <w:bCs/>
        </w:rPr>
        <w:t>8. Contact Information</w:t>
      </w:r>
    </w:p>
    <w:p w14:paraId="4988FAE0" w14:textId="77777777" w:rsidR="00A30106" w:rsidRPr="00A30106" w:rsidRDefault="00A30106" w:rsidP="00A30106">
      <w:r w:rsidRPr="00A30106">
        <w:t xml:space="preserve">For moving-related inquiries, reach out to the </w:t>
      </w:r>
      <w:r w:rsidRPr="00A30106">
        <w:rPr>
          <w:b/>
          <w:bCs/>
        </w:rPr>
        <w:t>Society Management Office</w:t>
      </w:r>
      <w:r w:rsidRPr="00A30106">
        <w:t xml:space="preserve"> at </w:t>
      </w:r>
      <w:r w:rsidRPr="00A30106">
        <w:rPr>
          <w:b/>
          <w:bCs/>
        </w:rPr>
        <w:t>[Phone / Email]</w:t>
      </w:r>
      <w:r w:rsidRPr="00A30106">
        <w:t>.</w:t>
      </w:r>
    </w:p>
    <w:p w14:paraId="270D33ED" w14:textId="77777777" w:rsidR="00A30106" w:rsidRPr="00A30106" w:rsidRDefault="00000000" w:rsidP="00A30106">
      <w:r>
        <w:pict w14:anchorId="3963AC77">
          <v:rect id="_x0000_i1031" style="width:0;height:1.5pt" o:hralign="center" o:hrstd="t" o:hr="t" fillcolor="#a0a0a0" stroked="f"/>
        </w:pict>
      </w:r>
    </w:p>
    <w:sectPr w:rsidR="00A30106" w:rsidRPr="00A3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3FE2"/>
    <w:multiLevelType w:val="multilevel"/>
    <w:tmpl w:val="E48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216A3"/>
    <w:multiLevelType w:val="multilevel"/>
    <w:tmpl w:val="65D4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7A6915"/>
    <w:multiLevelType w:val="multilevel"/>
    <w:tmpl w:val="532E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C0B04"/>
    <w:multiLevelType w:val="multilevel"/>
    <w:tmpl w:val="A3E6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02446"/>
    <w:multiLevelType w:val="multilevel"/>
    <w:tmpl w:val="A6C4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033B3"/>
    <w:multiLevelType w:val="multilevel"/>
    <w:tmpl w:val="210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E0085C"/>
    <w:multiLevelType w:val="multilevel"/>
    <w:tmpl w:val="E3EE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81761"/>
    <w:multiLevelType w:val="multilevel"/>
    <w:tmpl w:val="5600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03564C"/>
    <w:multiLevelType w:val="multilevel"/>
    <w:tmpl w:val="B7D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417DF"/>
    <w:multiLevelType w:val="multilevel"/>
    <w:tmpl w:val="013C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F75A38"/>
    <w:multiLevelType w:val="multilevel"/>
    <w:tmpl w:val="CBA8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A60856"/>
    <w:multiLevelType w:val="multilevel"/>
    <w:tmpl w:val="D1C8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B54083"/>
    <w:multiLevelType w:val="multilevel"/>
    <w:tmpl w:val="362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51C7F"/>
    <w:multiLevelType w:val="multilevel"/>
    <w:tmpl w:val="F49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D22B9D"/>
    <w:multiLevelType w:val="multilevel"/>
    <w:tmpl w:val="B072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6919DB"/>
    <w:multiLevelType w:val="multilevel"/>
    <w:tmpl w:val="27D4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62E5C"/>
    <w:multiLevelType w:val="multilevel"/>
    <w:tmpl w:val="8B6A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A7EA6"/>
    <w:multiLevelType w:val="multilevel"/>
    <w:tmpl w:val="E886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63C0B"/>
    <w:multiLevelType w:val="multilevel"/>
    <w:tmpl w:val="842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6A7A27"/>
    <w:multiLevelType w:val="multilevel"/>
    <w:tmpl w:val="FBB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C255A"/>
    <w:multiLevelType w:val="multilevel"/>
    <w:tmpl w:val="3D1A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36FD0"/>
    <w:multiLevelType w:val="multilevel"/>
    <w:tmpl w:val="7DBE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438F7"/>
    <w:multiLevelType w:val="multilevel"/>
    <w:tmpl w:val="3856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C3305"/>
    <w:multiLevelType w:val="multilevel"/>
    <w:tmpl w:val="EA7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FF7882"/>
    <w:multiLevelType w:val="multilevel"/>
    <w:tmpl w:val="BFCA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24570C"/>
    <w:multiLevelType w:val="multilevel"/>
    <w:tmpl w:val="6E60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80D2A"/>
    <w:multiLevelType w:val="multilevel"/>
    <w:tmpl w:val="846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B071B8"/>
    <w:multiLevelType w:val="multilevel"/>
    <w:tmpl w:val="ED7C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A3422B"/>
    <w:multiLevelType w:val="multilevel"/>
    <w:tmpl w:val="49F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B71698"/>
    <w:multiLevelType w:val="multilevel"/>
    <w:tmpl w:val="EDF4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C81E05"/>
    <w:multiLevelType w:val="multilevel"/>
    <w:tmpl w:val="B776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14F6D"/>
    <w:multiLevelType w:val="multilevel"/>
    <w:tmpl w:val="7D6C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A7047"/>
    <w:multiLevelType w:val="multilevel"/>
    <w:tmpl w:val="6046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82DE2"/>
    <w:multiLevelType w:val="multilevel"/>
    <w:tmpl w:val="F13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137EB3"/>
    <w:multiLevelType w:val="multilevel"/>
    <w:tmpl w:val="D586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2D13B3"/>
    <w:multiLevelType w:val="multilevel"/>
    <w:tmpl w:val="E16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610431"/>
    <w:multiLevelType w:val="multilevel"/>
    <w:tmpl w:val="F8E4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2F3AAE"/>
    <w:multiLevelType w:val="multilevel"/>
    <w:tmpl w:val="C48C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F60FB8"/>
    <w:multiLevelType w:val="multilevel"/>
    <w:tmpl w:val="9610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745162"/>
    <w:multiLevelType w:val="multilevel"/>
    <w:tmpl w:val="BAF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922E62"/>
    <w:multiLevelType w:val="multilevel"/>
    <w:tmpl w:val="45F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A33B5D"/>
    <w:multiLevelType w:val="multilevel"/>
    <w:tmpl w:val="3CA0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9E36E4"/>
    <w:multiLevelType w:val="multilevel"/>
    <w:tmpl w:val="2CA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9958883">
    <w:abstractNumId w:val="11"/>
  </w:num>
  <w:num w:numId="2" w16cid:durableId="1823814687">
    <w:abstractNumId w:val="29"/>
  </w:num>
  <w:num w:numId="3" w16cid:durableId="1222711253">
    <w:abstractNumId w:val="18"/>
  </w:num>
  <w:num w:numId="4" w16cid:durableId="448861789">
    <w:abstractNumId w:val="38"/>
  </w:num>
  <w:num w:numId="5" w16cid:durableId="688919523">
    <w:abstractNumId w:val="6"/>
  </w:num>
  <w:num w:numId="6" w16cid:durableId="790437325">
    <w:abstractNumId w:val="7"/>
  </w:num>
  <w:num w:numId="7" w16cid:durableId="848831296">
    <w:abstractNumId w:val="40"/>
  </w:num>
  <w:num w:numId="8" w16cid:durableId="1200389128">
    <w:abstractNumId w:val="1"/>
  </w:num>
  <w:num w:numId="9" w16cid:durableId="582878041">
    <w:abstractNumId w:val="5"/>
  </w:num>
  <w:num w:numId="10" w16cid:durableId="1716082734">
    <w:abstractNumId w:val="10"/>
  </w:num>
  <w:num w:numId="11" w16cid:durableId="1180850067">
    <w:abstractNumId w:val="14"/>
  </w:num>
  <w:num w:numId="12" w16cid:durableId="688798253">
    <w:abstractNumId w:val="23"/>
  </w:num>
  <w:num w:numId="13" w16cid:durableId="194851307">
    <w:abstractNumId w:val="0"/>
  </w:num>
  <w:num w:numId="14" w16cid:durableId="914441225">
    <w:abstractNumId w:val="9"/>
  </w:num>
  <w:num w:numId="15" w16cid:durableId="947390367">
    <w:abstractNumId w:val="26"/>
  </w:num>
  <w:num w:numId="16" w16cid:durableId="1312439236">
    <w:abstractNumId w:val="28"/>
  </w:num>
  <w:num w:numId="17" w16cid:durableId="664744018">
    <w:abstractNumId w:val="13"/>
  </w:num>
  <w:num w:numId="18" w16cid:durableId="1955675359">
    <w:abstractNumId w:val="39"/>
  </w:num>
  <w:num w:numId="19" w16cid:durableId="182013880">
    <w:abstractNumId w:val="27"/>
  </w:num>
  <w:num w:numId="20" w16cid:durableId="945115732">
    <w:abstractNumId w:val="42"/>
  </w:num>
  <w:num w:numId="21" w16cid:durableId="740952880">
    <w:abstractNumId w:val="35"/>
  </w:num>
  <w:num w:numId="22" w16cid:durableId="1313370055">
    <w:abstractNumId w:val="17"/>
  </w:num>
  <w:num w:numId="23" w16cid:durableId="1277055613">
    <w:abstractNumId w:val="31"/>
  </w:num>
  <w:num w:numId="24" w16cid:durableId="1931422588">
    <w:abstractNumId w:val="19"/>
  </w:num>
  <w:num w:numId="25" w16cid:durableId="599290405">
    <w:abstractNumId w:val="33"/>
  </w:num>
  <w:num w:numId="26" w16cid:durableId="1593736550">
    <w:abstractNumId w:val="15"/>
  </w:num>
  <w:num w:numId="27" w16cid:durableId="1435783157">
    <w:abstractNumId w:val="4"/>
  </w:num>
  <w:num w:numId="28" w16cid:durableId="1002397497">
    <w:abstractNumId w:val="12"/>
  </w:num>
  <w:num w:numId="29" w16cid:durableId="1074817047">
    <w:abstractNumId w:val="22"/>
  </w:num>
  <w:num w:numId="30" w16cid:durableId="10035690">
    <w:abstractNumId w:val="8"/>
  </w:num>
  <w:num w:numId="31" w16cid:durableId="1629580552">
    <w:abstractNumId w:val="21"/>
  </w:num>
  <w:num w:numId="32" w16cid:durableId="794954771">
    <w:abstractNumId w:val="3"/>
  </w:num>
  <w:num w:numId="33" w16cid:durableId="1201553110">
    <w:abstractNumId w:val="16"/>
  </w:num>
  <w:num w:numId="34" w16cid:durableId="1894342247">
    <w:abstractNumId w:val="25"/>
  </w:num>
  <w:num w:numId="35" w16cid:durableId="1528762551">
    <w:abstractNumId w:val="24"/>
  </w:num>
  <w:num w:numId="36" w16cid:durableId="730345003">
    <w:abstractNumId w:val="37"/>
  </w:num>
  <w:num w:numId="37" w16cid:durableId="133328863">
    <w:abstractNumId w:val="32"/>
  </w:num>
  <w:num w:numId="38" w16cid:durableId="1493788678">
    <w:abstractNumId w:val="2"/>
  </w:num>
  <w:num w:numId="39" w16cid:durableId="319307298">
    <w:abstractNumId w:val="41"/>
  </w:num>
  <w:num w:numId="40" w16cid:durableId="986471158">
    <w:abstractNumId w:val="30"/>
  </w:num>
  <w:num w:numId="41" w16cid:durableId="203257522">
    <w:abstractNumId w:val="20"/>
  </w:num>
  <w:num w:numId="42" w16cid:durableId="2078816071">
    <w:abstractNumId w:val="36"/>
  </w:num>
  <w:num w:numId="43" w16cid:durableId="100617607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32"/>
    <w:rsid w:val="00020F1F"/>
    <w:rsid w:val="000667D2"/>
    <w:rsid w:val="001941D4"/>
    <w:rsid w:val="00215332"/>
    <w:rsid w:val="00306C5D"/>
    <w:rsid w:val="0041696F"/>
    <w:rsid w:val="005B6438"/>
    <w:rsid w:val="005B72C5"/>
    <w:rsid w:val="005F5E98"/>
    <w:rsid w:val="00695FD1"/>
    <w:rsid w:val="006D18D2"/>
    <w:rsid w:val="00750EA8"/>
    <w:rsid w:val="00804AE9"/>
    <w:rsid w:val="00A14130"/>
    <w:rsid w:val="00A30106"/>
    <w:rsid w:val="00A61B83"/>
    <w:rsid w:val="00A73706"/>
    <w:rsid w:val="00A963A9"/>
    <w:rsid w:val="00AB4A18"/>
    <w:rsid w:val="00AF5229"/>
    <w:rsid w:val="00B3354B"/>
    <w:rsid w:val="00B554C5"/>
    <w:rsid w:val="00CE3FA7"/>
    <w:rsid w:val="00D76A6D"/>
    <w:rsid w:val="00D8470F"/>
    <w:rsid w:val="00DB5A5E"/>
    <w:rsid w:val="00DE6618"/>
    <w:rsid w:val="00E440E9"/>
    <w:rsid w:val="00ED51AD"/>
    <w:rsid w:val="00FB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3F75"/>
  <w15:chartTrackingRefBased/>
  <w15:docId w15:val="{D991ABB8-F7C5-4201-90AD-4EB6AE5E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FA7"/>
  </w:style>
  <w:style w:type="paragraph" w:styleId="Heading1">
    <w:name w:val="heading 1"/>
    <w:basedOn w:val="Normal"/>
    <w:next w:val="Normal"/>
    <w:link w:val="Heading1Char"/>
    <w:uiPriority w:val="9"/>
    <w:qFormat/>
    <w:rsid w:val="00215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268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542">
              <w:marLeft w:val="0"/>
              <w:marRight w:val="0"/>
              <w:marTop w:val="0"/>
              <w:marBottom w:val="0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18687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1957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151">
              <w:marLeft w:val="0"/>
              <w:marRight w:val="0"/>
              <w:marTop w:val="0"/>
              <w:marBottom w:val="248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20694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1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8958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8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0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1496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82923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55677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5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0249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7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5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9D9D9"/>
                        <w:left w:val="single" w:sz="6" w:space="15" w:color="D9D9D9"/>
                        <w:bottom w:val="single" w:sz="6" w:space="15" w:color="D9D9D9"/>
                        <w:right w:val="single" w:sz="6" w:space="15" w:color="D9D9D9"/>
                      </w:divBdr>
                      <w:divsChild>
                        <w:div w:id="18999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264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035">
              <w:marLeft w:val="0"/>
              <w:marRight w:val="0"/>
              <w:marTop w:val="0"/>
              <w:marBottom w:val="0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9582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82285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61">
              <w:marLeft w:val="0"/>
              <w:marRight w:val="0"/>
              <w:marTop w:val="0"/>
              <w:marBottom w:val="248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10892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6350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2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0308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50933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0067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2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1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5613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4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9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9D9D9"/>
                        <w:left w:val="single" w:sz="6" w:space="15" w:color="D9D9D9"/>
                        <w:bottom w:val="single" w:sz="6" w:space="15" w:color="D9D9D9"/>
                        <w:right w:val="single" w:sz="6" w:space="15" w:color="D9D9D9"/>
                      </w:divBdr>
                      <w:divsChild>
                        <w:div w:id="13244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04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262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77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4089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97900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4809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1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073649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35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909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1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2285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9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946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2174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43413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3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289111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3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614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09600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49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0218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5050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5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1107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7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1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9301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B Sundaresan</dc:creator>
  <cp:keywords/>
  <dc:description/>
  <cp:lastModifiedBy>Sundaresan B Sundaresan</cp:lastModifiedBy>
  <cp:revision>4</cp:revision>
  <dcterms:created xsi:type="dcterms:W3CDTF">2025-06-12T04:37:00Z</dcterms:created>
  <dcterms:modified xsi:type="dcterms:W3CDTF">2025-06-19T12:43:00Z</dcterms:modified>
</cp:coreProperties>
</file>